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8E" w:rsidRDefault="00521692" w:rsidP="0052169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521692">
        <w:rPr>
          <w:rFonts w:ascii="Times New Roman" w:hAnsi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52169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1692" w:rsidRPr="00203E8E" w:rsidRDefault="00521692" w:rsidP="00203E8E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  <w:lang w:val="ru-RU"/>
        </w:rPr>
      </w:pPr>
      <w:r w:rsidRPr="00521692">
        <w:rPr>
          <w:rFonts w:ascii="Times New Roman" w:hAnsi="Times New Roman"/>
          <w:sz w:val="24"/>
          <w:szCs w:val="24"/>
          <w:lang w:val="ru-RU"/>
        </w:rPr>
        <w:t>к</w:t>
      </w:r>
      <w:r w:rsidR="00203E8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21692">
        <w:rPr>
          <w:rFonts w:ascii="Times New Roman" w:hAnsi="Times New Roman"/>
          <w:sz w:val="24"/>
          <w:szCs w:val="24"/>
          <w:lang w:val="ru-RU"/>
        </w:rPr>
        <w:t xml:space="preserve">распоряжению </w:t>
      </w:r>
      <w:r w:rsidRPr="00521692">
        <w:rPr>
          <w:rFonts w:ascii="Times New Roman" w:hAnsi="Times New Roman"/>
          <w:bCs/>
          <w:sz w:val="24"/>
          <w:szCs w:val="24"/>
          <w:lang w:val="ru-RU"/>
        </w:rPr>
        <w:t xml:space="preserve">Администрации </w:t>
      </w:r>
    </w:p>
    <w:p w:rsidR="00521692" w:rsidRPr="00521692" w:rsidRDefault="00521692" w:rsidP="0052169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bCs/>
          <w:sz w:val="24"/>
          <w:szCs w:val="24"/>
          <w:lang w:val="ru-RU"/>
        </w:rPr>
      </w:pPr>
      <w:r w:rsidRPr="00521692">
        <w:rPr>
          <w:rFonts w:ascii="Times New Roman" w:hAnsi="Times New Roman"/>
          <w:bCs/>
          <w:sz w:val="24"/>
          <w:szCs w:val="24"/>
          <w:lang w:val="ru-RU"/>
        </w:rPr>
        <w:t xml:space="preserve">МО «Ленский муниципальный район» </w:t>
      </w:r>
    </w:p>
    <w:p w:rsidR="00521692" w:rsidRPr="00521692" w:rsidRDefault="00203E8E" w:rsidP="0052169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/>
          <w:sz w:val="24"/>
          <w:szCs w:val="24"/>
        </w:rPr>
      </w:pPr>
      <w:r w:rsidRPr="00203E8E">
        <w:rPr>
          <w:rFonts w:ascii="Times New Roman" w:hAnsi="Times New Roman"/>
          <w:sz w:val="24"/>
          <w:szCs w:val="24"/>
          <w:lang w:val="ru-RU"/>
        </w:rPr>
        <w:t>от 11 мая 2023 года № 144</w:t>
      </w:r>
    </w:p>
    <w:p w:rsidR="003F1503" w:rsidRPr="003F1503" w:rsidRDefault="003F1503" w:rsidP="003F1503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bCs/>
          <w:sz w:val="24"/>
          <w:szCs w:val="24"/>
          <w:lang w:val="ru-RU"/>
        </w:rPr>
        <w:t>Порядок рассмотрения и оценки заявок на участие в конкурсе</w:t>
      </w:r>
    </w:p>
    <w:tbl>
      <w:tblPr>
        <w:tblW w:w="162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8"/>
        <w:gridCol w:w="5419"/>
        <w:gridCol w:w="2553"/>
        <w:gridCol w:w="533"/>
        <w:gridCol w:w="1417"/>
        <w:gridCol w:w="1642"/>
      </w:tblGrid>
      <w:tr w:rsidR="003F1503" w:rsidRPr="00521692" w:rsidTr="00D508C1">
        <w:tc>
          <w:tcPr>
            <w:tcW w:w="16242" w:type="dxa"/>
            <w:gridSpan w:val="6"/>
          </w:tcPr>
          <w:p w:rsidR="003F1503" w:rsidRPr="00277324" w:rsidRDefault="003F1503" w:rsidP="00277324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P268"/>
            <w:bookmarkEnd w:id="0"/>
            <w:r w:rsidRPr="00277324">
              <w:rPr>
                <w:rFonts w:ascii="Times New Roman" w:hAnsi="Times New Roman"/>
                <w:sz w:val="24"/>
                <w:szCs w:val="24"/>
              </w:rPr>
              <w:t>I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  <w:tr w:rsidR="003F1503" w:rsidRPr="00277324" w:rsidTr="00D508C1">
        <w:trPr>
          <w:gridAfter w:val="1"/>
          <w:wAfter w:w="1642" w:type="dxa"/>
          <w:trHeight w:val="449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419" w:type="dxa"/>
          </w:tcPr>
          <w:p w:rsidR="003F1503" w:rsidRPr="003F1503" w:rsidRDefault="00521692" w:rsidP="005216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«Ленский </w:t>
            </w:r>
            <w:r w:rsidR="003F1503" w:rsidRPr="003F15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район»</w:t>
            </w: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52169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521692">
              <w:rPr>
                <w:rFonts w:ascii="Times New Roman" w:hAnsi="Times New Roman"/>
                <w:sz w:val="24"/>
                <w:szCs w:val="24"/>
                <w:lang w:val="ru-RU"/>
              </w:rPr>
              <w:t>15000962</w:t>
            </w:r>
          </w:p>
        </w:tc>
      </w:tr>
      <w:tr w:rsidR="003F1503" w:rsidRPr="00277324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/>
            </w:tcBorders>
          </w:tcPr>
          <w:p w:rsidR="003F1503" w:rsidRPr="003F1503" w:rsidRDefault="003F1503" w:rsidP="005216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52169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521692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3F1503">
              <w:rPr>
                <w:rFonts w:ascii="Times New Roman" w:hAnsi="Times New Roman"/>
                <w:sz w:val="24"/>
                <w:szCs w:val="24"/>
                <w:lang w:val="ru-RU"/>
              </w:rPr>
              <w:t>01001</w:t>
            </w: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5419" w:type="dxa"/>
            <w:tcBorders>
              <w:top w:val="single" w:sz="4" w:space="0" w:color="000000"/>
              <w:bottom w:val="single" w:sz="4" w:space="0" w:color="000000"/>
            </w:tcBorders>
          </w:tcPr>
          <w:p w:rsidR="003F1503" w:rsidRPr="00D11699" w:rsidRDefault="003F1503" w:rsidP="00D11699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5780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РФ, 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Архангельская область, 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Ленский район,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Яренск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</w:t>
            </w:r>
            <w:proofErr w:type="spellEnd"/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Покровских</w:t>
            </w:r>
            <w:r w:rsidRPr="002773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д. 1</w:t>
            </w:r>
            <w:r w:rsidR="005216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D116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D11699" w:rsidRPr="00EA5C9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E-mail: </w:t>
            </w:r>
            <w:hyperlink r:id="rId4" w:history="1">
              <w:r w:rsidR="00D11699" w:rsidRPr="00872C34">
                <w:rPr>
                  <w:rStyle w:val="a5"/>
                  <w:rFonts w:ascii="Times New Roman" w:hAnsi="Times New Roman"/>
                  <w:snapToGrid w:val="0"/>
                  <w:sz w:val="24"/>
                  <w:szCs w:val="24"/>
                </w:rPr>
                <w:t>jarensk-29@yandex.ru</w:t>
              </w:r>
            </w:hyperlink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>телефон</w:t>
            </w:r>
            <w:proofErr w:type="spellEnd"/>
            <w:r w:rsidR="00D1169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881859 5-26-45, 5-21-69</w:t>
            </w: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771881">
            <w:pPr>
              <w:pStyle w:val="ConsPlusNormal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771881">
              <w:rPr>
                <w:rFonts w:ascii="Times New Roman" w:hAnsi="Times New Roman" w:cs="Times New Roman"/>
                <w:sz w:val="24"/>
                <w:szCs w:val="24"/>
              </w:rPr>
              <w:t>35420</w:t>
            </w: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бюджетного, автономного учреждения,</w:t>
            </w:r>
          </w:p>
        </w:tc>
        <w:tc>
          <w:tcPr>
            <w:tcW w:w="5419" w:type="dxa"/>
            <w:tcBorders>
              <w:top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277324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419" w:type="dxa"/>
            <w:tcBorders>
              <w:bottom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277324" w:rsidTr="00D508C1">
        <w:trPr>
          <w:gridAfter w:val="1"/>
          <w:wAfter w:w="1642" w:type="dxa"/>
        </w:trPr>
        <w:tc>
          <w:tcPr>
            <w:tcW w:w="4678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5419" w:type="dxa"/>
            <w:tcBorders>
              <w:top w:val="single" w:sz="4" w:space="0" w:color="000000"/>
              <w:bottom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3F1503" w:rsidRPr="003F1503" w:rsidRDefault="003F1503" w:rsidP="0027732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4678" w:type="dxa"/>
            <w:vAlign w:val="bottom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4F7" w:rsidRPr="007B74F7" w:rsidRDefault="007B74F7" w:rsidP="007B74F7">
            <w:pPr>
              <w:pStyle w:val="a6"/>
              <w:ind w:firstLine="425"/>
              <w:jc w:val="both"/>
              <w:rPr>
                <w:spacing w:val="-11"/>
              </w:rPr>
            </w:pPr>
            <w:r w:rsidRPr="007B74F7">
              <w:rPr>
                <w:bCs/>
                <w:iCs/>
              </w:rPr>
              <w:t>Р</w:t>
            </w:r>
            <w:r w:rsidR="001D7C54" w:rsidRPr="007B74F7">
              <w:rPr>
                <w:bCs/>
                <w:iCs/>
              </w:rPr>
              <w:t>абот</w:t>
            </w:r>
            <w:r w:rsidRPr="007B74F7">
              <w:rPr>
                <w:bCs/>
                <w:iCs/>
              </w:rPr>
              <w:t>ы</w:t>
            </w:r>
            <w:r w:rsidR="001D7C54" w:rsidRPr="007B74F7">
              <w:rPr>
                <w:bCs/>
                <w:iCs/>
              </w:rPr>
              <w:t xml:space="preserve"> по </w:t>
            </w:r>
            <w:r w:rsidRPr="007B74F7">
              <w:rPr>
                <w:spacing w:val="-11"/>
              </w:rPr>
              <w:t xml:space="preserve">разработке проектно-сметной документации на объект «Капитальный ремонт моста через р. </w:t>
            </w:r>
            <w:proofErr w:type="spellStart"/>
            <w:r w:rsidRPr="007B74F7">
              <w:rPr>
                <w:spacing w:val="-11"/>
              </w:rPr>
              <w:t>Чакулка</w:t>
            </w:r>
            <w:proofErr w:type="spellEnd"/>
            <w:r w:rsidRPr="007B74F7">
              <w:rPr>
                <w:spacing w:val="-11"/>
              </w:rPr>
              <w:t xml:space="preserve"> д. Горка МО «</w:t>
            </w:r>
            <w:proofErr w:type="spellStart"/>
            <w:r w:rsidRPr="007B74F7">
              <w:rPr>
                <w:spacing w:val="-11"/>
              </w:rPr>
              <w:t>Сойгинское</w:t>
            </w:r>
            <w:proofErr w:type="spellEnd"/>
            <w:r w:rsidRPr="007B74F7">
              <w:rPr>
                <w:spacing w:val="-11"/>
              </w:rPr>
              <w:t>» Ленского района»</w:t>
            </w:r>
          </w:p>
          <w:p w:rsidR="003F1503" w:rsidRPr="001D7C54" w:rsidRDefault="003F1503" w:rsidP="001D7C54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3F1503" w:rsidRPr="00521692" w:rsidTr="00D508C1">
        <w:trPr>
          <w:gridAfter w:val="1"/>
          <w:wAfter w:w="1642" w:type="dxa"/>
        </w:trPr>
        <w:tc>
          <w:tcPr>
            <w:tcW w:w="12650" w:type="dxa"/>
            <w:gridSpan w:val="3"/>
          </w:tcPr>
          <w:p w:rsidR="003F1503" w:rsidRPr="003F1503" w:rsidRDefault="003F1503" w:rsidP="00CD69D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6"/>
            <w:bookmarkEnd w:id="1"/>
          </w:p>
          <w:p w:rsidR="003F1503" w:rsidRPr="003F1503" w:rsidRDefault="003F1503" w:rsidP="00277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II. Критерии и показатели оценки заявок на участие в закупке</w:t>
            </w:r>
          </w:p>
        </w:tc>
        <w:tc>
          <w:tcPr>
            <w:tcW w:w="1950" w:type="dxa"/>
            <w:gridSpan w:val="2"/>
          </w:tcPr>
          <w:p w:rsidR="003F1503" w:rsidRPr="00277324" w:rsidRDefault="003F1503" w:rsidP="00277324">
            <w:pPr>
              <w:widowContro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F1503" w:rsidRPr="003F1503" w:rsidRDefault="003F1503" w:rsidP="003F15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621"/>
        <w:gridCol w:w="851"/>
        <w:gridCol w:w="1843"/>
        <w:gridCol w:w="851"/>
        <w:gridCol w:w="2552"/>
        <w:gridCol w:w="993"/>
        <w:gridCol w:w="4386"/>
      </w:tblGrid>
      <w:tr w:rsidR="003F1503" w:rsidRPr="00521692" w:rsidTr="00277324">
        <w:tc>
          <w:tcPr>
            <w:tcW w:w="566" w:type="dxa"/>
          </w:tcPr>
          <w:p w:rsidR="003F1503" w:rsidRPr="003F1503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62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критерия оценки, процентов</w:t>
            </w:r>
          </w:p>
        </w:tc>
        <w:tc>
          <w:tcPr>
            <w:tcW w:w="184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Показатель оценки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показателя оценки, процентов</w:t>
            </w:r>
          </w:p>
        </w:tc>
        <w:tc>
          <w:tcPr>
            <w:tcW w:w="2552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Показатель оценки, детализирующий показатель оценки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Значимость показателя, детализирующего показатель оценки, процентов</w:t>
            </w:r>
          </w:p>
        </w:tc>
        <w:tc>
          <w:tcPr>
            <w:tcW w:w="4386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Формула оценки или шкала оценки</w:t>
            </w:r>
          </w:p>
        </w:tc>
      </w:tr>
      <w:tr w:rsidR="003F1503" w:rsidRPr="00521692" w:rsidTr="00277324">
        <w:tc>
          <w:tcPr>
            <w:tcW w:w="566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1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6" w:type="dxa"/>
          </w:tcPr>
          <w:p w:rsidR="003F1503" w:rsidRPr="00277324" w:rsidRDefault="00277324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145.35pt;height:42.1pt;visibility:visible">
                  <v:imagedata r:id="rId5" o:title=""/>
                </v:shape>
              </w:pict>
            </w:r>
            <w:r w:rsidR="003F1503"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где: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предложение участника закупки о цене контракта,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Ц</w:t>
            </w:r>
            <w:r w:rsidRPr="00277324">
              <w:rPr>
                <w:rFonts w:ascii="Times New Roman" w:hAnsi="Times New Roman"/>
                <w:sz w:val="24"/>
                <w:szCs w:val="24"/>
                <w:vertAlign w:val="subscript"/>
                <w:lang w:val="ru-RU"/>
              </w:rPr>
              <w:t>л</w:t>
            </w:r>
            <w:proofErr w:type="spell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наилучшее ценовое предложение из числа предложенных в соответствии с Федеральным </w:t>
            </w:r>
            <w:hyperlink r:id="rId6">
              <w:r w:rsidRPr="001D7C54">
                <w:rPr>
                  <w:rFonts w:ascii="Times New Roman" w:hAnsi="Times New Roman"/>
                  <w:sz w:val="24"/>
                  <w:szCs w:val="24"/>
                  <w:lang w:val="ru-RU"/>
                </w:rPr>
                <w:t>законом</w:t>
              </w:r>
            </w:hyperlink>
            <w:r w:rsidR="001D7C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15.04.2013  № 44-ФЗ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участниками закупки, заявки (части заявки) которых подлежат оценке по критерию оценки "цена контракта, сумма цен единиц товара, работы, услуги"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F1503" w:rsidRPr="00521692" w:rsidTr="00277324">
        <w:trPr>
          <w:trHeight w:val="6833"/>
        </w:trPr>
        <w:tc>
          <w:tcPr>
            <w:tcW w:w="566" w:type="dxa"/>
            <w:vMerge w:val="restart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1" w:type="dxa"/>
            <w:vMerge w:val="restart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851" w:type="dxa"/>
            <w:vMerge w:val="restart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843" w:type="dxa"/>
          </w:tcPr>
          <w:p w:rsidR="003F1503" w:rsidRP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наличие у участников закупки опыта работы, связанного с предметом контракта</w:t>
            </w:r>
          </w:p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F1503" w:rsidRPr="00277324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F1503" w:rsidRPr="003F1503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03" w:rsidRPr="003F1503" w:rsidRDefault="003F1503" w:rsidP="00277324">
            <w:pPr>
              <w:pStyle w:val="ConsPlusNormal"/>
              <w:tabs>
                <w:tab w:val="left" w:pos="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1503" w:rsidRPr="003F1503" w:rsidRDefault="00152DD0" w:rsidP="00152D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3F1503" w:rsidRPr="003F1503">
              <w:rPr>
                <w:rFonts w:ascii="Times New Roman" w:hAnsi="Times New Roman" w:cs="Times New Roman"/>
                <w:sz w:val="24"/>
                <w:szCs w:val="24"/>
              </w:rPr>
              <w:t>исполненных участником закупки договоров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86" w:type="dxa"/>
          </w:tcPr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лучшим является наибольшее значение показателя оценки  показателя</w:t>
            </w:r>
          </w:p>
          <w:p w:rsidR="003F1503" w:rsidRPr="003F1503" w:rsidRDefault="00277324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324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Рисунок 14" o:spid="_x0000_i1026" type="#_x0000_t75" alt="https://www.garant.ru/files/0/1/1512610/pict93-403237669.png" style="width:131.75pt;height:29.9pt;visibility:visible">
                  <v:imagedata r:id="rId7" o:title="pict93-403237669"/>
                </v:shape>
              </w:pic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где: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max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максимальное значение 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значение характеристики объекта закупки, содержащееся в предложении участника закупки;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минимальное значение 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t>Показатели, по которым отсутствуют предложения, оцениваются нулевым количеством баллов</w:t>
            </w:r>
          </w:p>
        </w:tc>
      </w:tr>
      <w:tr w:rsidR="003F1503" w:rsidRPr="00521692" w:rsidTr="00277324">
        <w:tc>
          <w:tcPr>
            <w:tcW w:w="566" w:type="dxa"/>
            <w:vMerge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21" w:type="dxa"/>
            <w:vMerge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F1503" w:rsidRPr="00277324" w:rsidRDefault="003F1503" w:rsidP="00277324">
            <w:pPr>
              <w:widowControl w:val="0"/>
              <w:spacing w:after="1" w:line="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наличие у участников                  закупки специалистов и иных работников определенного уровня квалификации</w:t>
            </w:r>
          </w:p>
        </w:tc>
        <w:tc>
          <w:tcPr>
            <w:tcW w:w="851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F1503" w:rsidRPr="003F1503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86" w:type="dxa"/>
          </w:tcPr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лучшим является наибольшее значение показателя оценки </w:t>
            </w:r>
          </w:p>
          <w:p w:rsidR="003F1503" w:rsidRPr="00277324" w:rsidRDefault="00277324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24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pict>
                <v:shape id="Рисунок 12" o:spid="_x0000_i1027" type="#_x0000_t75" alt="https://www.garant.ru/files/0/1/1512610/pict93-403237669.png" style="width:131.75pt;height:29.9pt;visibility:visible">
                  <v:imagedata r:id="rId7" o:title="pict93-403237669"/>
                </v:shape>
              </w:pic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где: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max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максимальное значение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spellStart"/>
            <w:proofErr w:type="gramStart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значение характеристики объекта закупки, содержащееся в предложении участника закупки;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proofErr w:type="gramEnd"/>
            <w:r w:rsidRPr="00277324">
              <w:rPr>
                <w:rFonts w:ascii="Times New Roman" w:hAnsi="Times New Roman"/>
                <w:sz w:val="24"/>
                <w:szCs w:val="24"/>
                <w:vertAlign w:val="subscript"/>
              </w:rPr>
              <w:t>min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минимальное значение характеристики, содержащееся в заявках (частях заявок);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b/>
                <w:position w:val="-6"/>
                <w:sz w:val="24"/>
                <w:szCs w:val="24"/>
                <w:lang w:val="ru-RU"/>
              </w:rPr>
              <w:t>Показатели, по которым отсутствуют предложения, оцениваются нулевым количеством баллов</w:t>
            </w:r>
          </w:p>
        </w:tc>
      </w:tr>
    </w:tbl>
    <w:p w:rsidR="003F1503" w:rsidRPr="003F1503" w:rsidRDefault="003F1503" w:rsidP="003F1503">
      <w:pPr>
        <w:tabs>
          <w:tab w:val="left" w:pos="176"/>
          <w:tab w:val="left" w:pos="317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sz w:val="24"/>
          <w:szCs w:val="24"/>
          <w:lang w:val="ru-RU"/>
        </w:rPr>
        <w:lastRenderedPageBreak/>
        <w:t>Рейтинг заявки по критерию «Цена контракта» рассчитывается по следующей формуле:</w:t>
      </w:r>
    </w:p>
    <w:p w:rsidR="003F1503" w:rsidRPr="003F1503" w:rsidRDefault="003F1503" w:rsidP="003F1503">
      <w:pPr>
        <w:widowControl w:val="0"/>
        <w:ind w:left="3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>РЦ</w:t>
      </w:r>
      <w:proofErr w:type="spellStart"/>
      <w:proofErr w:type="gramStart"/>
      <w:r w:rsidRPr="003F1503">
        <w:rPr>
          <w:rFonts w:ascii="Times New Roman" w:eastAsia="TimesNewRomanPSMT" w:hAnsi="Times New Roman"/>
          <w:b/>
          <w:sz w:val="24"/>
          <w:szCs w:val="24"/>
          <w:vertAlign w:val="subscript"/>
        </w:rPr>
        <w:t>i</w:t>
      </w:r>
      <w:proofErr w:type="spellEnd"/>
      <w:proofErr w:type="gram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= БЦ</w:t>
      </w:r>
      <w:proofErr w:type="spellStart"/>
      <w:r w:rsidRPr="003F1503">
        <w:rPr>
          <w:rFonts w:ascii="Times New Roman" w:eastAsia="TimesNewRomanPSMT" w:hAnsi="Times New Roman"/>
          <w:b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</w:t>
      </w:r>
      <w:proofErr w:type="spellStart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>х</w:t>
      </w:r>
      <w:proofErr w:type="spellEnd"/>
      <w:r w:rsidRPr="003F1503">
        <w:rPr>
          <w:rFonts w:ascii="Times New Roman" w:eastAsia="TimesNewRomanPSMT" w:hAnsi="Times New Roman"/>
          <w:b/>
          <w:sz w:val="24"/>
          <w:szCs w:val="24"/>
          <w:lang w:val="ru-RU"/>
        </w:rPr>
        <w:t xml:space="preserve"> 0.6,</w:t>
      </w:r>
    </w:p>
    <w:p w:rsidR="003F1503" w:rsidRPr="003F1503" w:rsidRDefault="003F1503" w:rsidP="003F1503">
      <w:pPr>
        <w:jc w:val="both"/>
        <w:rPr>
          <w:rFonts w:ascii="Times New Roman" w:eastAsia="TimesNewRomanPSMT" w:hAnsi="Times New Roman"/>
          <w:sz w:val="24"/>
          <w:szCs w:val="24"/>
          <w:lang w:val="ru-RU"/>
        </w:rPr>
      </w:pP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где РЦ</w:t>
      </w:r>
      <w:proofErr w:type="spellStart"/>
      <w:proofErr w:type="gramStart"/>
      <w:r w:rsidRPr="003F1503">
        <w:rPr>
          <w:rFonts w:ascii="Times New Roman" w:eastAsia="TimesNewRomanPSMT" w:hAnsi="Times New Roman"/>
          <w:sz w:val="24"/>
          <w:szCs w:val="24"/>
          <w:vertAlign w:val="subscript"/>
        </w:rPr>
        <w:t>i</w:t>
      </w:r>
      <w:proofErr w:type="spellEnd"/>
      <w:proofErr w:type="gramEnd"/>
      <w:r w:rsidRPr="003F1503">
        <w:rPr>
          <w:rFonts w:ascii="Times New Roman" w:eastAsia="TimesNewRomanPSMT" w:hAnsi="Times New Roman"/>
          <w:sz w:val="24"/>
          <w:szCs w:val="24"/>
          <w:lang w:val="ru-RU"/>
        </w:rPr>
        <w:t xml:space="preserve"> - рейтинг заявки по критерию «</w:t>
      </w:r>
      <w:r w:rsidRPr="003F1503">
        <w:rPr>
          <w:rFonts w:ascii="Times New Roman" w:hAnsi="Times New Roman"/>
          <w:b/>
          <w:bCs/>
          <w:sz w:val="24"/>
          <w:szCs w:val="24"/>
          <w:lang w:val="ru-RU"/>
        </w:rPr>
        <w:t>Цена контракта, сумма цен единиц товара, работы, услуги</w:t>
      </w:r>
      <w:r w:rsidRPr="003F1503">
        <w:rPr>
          <w:rFonts w:ascii="Times New Roman" w:eastAsia="TimesNewRomanPSMT" w:hAnsi="Times New Roman"/>
          <w:sz w:val="24"/>
          <w:szCs w:val="24"/>
          <w:lang w:val="ru-RU"/>
        </w:rPr>
        <w:t>»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proofErr w:type="gramStart"/>
      <w:r w:rsidRPr="003F1503">
        <w:rPr>
          <w:rFonts w:ascii="Times New Roman" w:hAnsi="Times New Roman"/>
          <w:sz w:val="24"/>
          <w:szCs w:val="24"/>
          <w:lang w:val="ru-RU" w:eastAsia="ru-RU"/>
        </w:rPr>
        <w:t>Количество баллов, присуждаемых по критерию оценки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 БХ</w:t>
      </w:r>
      <w:proofErr w:type="spellStart"/>
      <w:r w:rsidRPr="003F1503">
        <w:rPr>
          <w:rFonts w:ascii="Times New Roman" w:hAnsi="Times New Roman"/>
          <w:sz w:val="24"/>
          <w:szCs w:val="24"/>
          <w:lang w:eastAsia="ru-RU"/>
        </w:rPr>
        <w:t>i</w:t>
      </w:r>
      <w:proofErr w:type="spellEnd"/>
      <w:r w:rsidRPr="003F1503">
        <w:rPr>
          <w:rFonts w:ascii="Times New Roman" w:hAnsi="Times New Roman"/>
          <w:sz w:val="24"/>
          <w:szCs w:val="24"/>
          <w:lang w:val="ru-RU" w:eastAsia="ru-RU"/>
        </w:rPr>
        <w:t>, определяется по формуле:</w:t>
      </w:r>
      <w:proofErr w:type="gramEnd"/>
    </w:p>
    <w:p w:rsidR="003F1503" w:rsidRPr="003F1503" w:rsidRDefault="003F1503" w:rsidP="003F150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>БХ</w:t>
      </w:r>
      <w:proofErr w:type="spellStart"/>
      <w:r w:rsidRPr="003F1503">
        <w:rPr>
          <w:rFonts w:ascii="Times New Roman" w:hAnsi="Times New Roman"/>
          <w:b/>
          <w:sz w:val="24"/>
          <w:szCs w:val="24"/>
          <w:lang w:eastAsia="ru-RU"/>
        </w:rPr>
        <w:t>i</w:t>
      </w:r>
      <w:proofErr w:type="spell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= (БХ</w:t>
      </w:r>
      <w:proofErr w:type="gramStart"/>
      <w:r w:rsidRPr="003F1503">
        <w:rPr>
          <w:rFonts w:ascii="Times New Roman" w:hAnsi="Times New Roman"/>
          <w:b/>
          <w:sz w:val="24"/>
          <w:szCs w:val="24"/>
          <w:vertAlign w:val="subscript"/>
          <w:lang w:val="ru-RU" w:eastAsia="ru-RU"/>
        </w:rPr>
        <w:t>1</w:t>
      </w:r>
      <w:proofErr w:type="gram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+ БХ</w:t>
      </w:r>
      <w:r w:rsidRPr="003F1503">
        <w:rPr>
          <w:rFonts w:ascii="Times New Roman" w:hAnsi="Times New Roman"/>
          <w:b/>
          <w:sz w:val="24"/>
          <w:szCs w:val="24"/>
          <w:vertAlign w:val="subscript"/>
          <w:lang w:val="ru-RU" w:eastAsia="ru-RU"/>
        </w:rPr>
        <w:t>2</w:t>
      </w:r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) </w:t>
      </w:r>
      <w:proofErr w:type="spellStart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>х</w:t>
      </w:r>
      <w:proofErr w:type="spellEnd"/>
      <w:r w:rsidRPr="003F1503">
        <w:rPr>
          <w:rFonts w:ascii="Times New Roman" w:hAnsi="Times New Roman"/>
          <w:b/>
          <w:sz w:val="24"/>
          <w:szCs w:val="24"/>
          <w:lang w:val="ru-RU" w:eastAsia="ru-RU"/>
        </w:rPr>
        <w:t xml:space="preserve"> КЗ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3F1503">
        <w:rPr>
          <w:rFonts w:ascii="Times New Roman" w:hAnsi="Times New Roman"/>
          <w:sz w:val="24"/>
          <w:szCs w:val="24"/>
          <w:lang w:val="ru-RU" w:eastAsia="ru-RU"/>
        </w:rPr>
        <w:t>Где, КЗ - коэффициент значимости Критерия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квалификации».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color w:val="000000"/>
          <w:position w:val="-6"/>
          <w:sz w:val="24"/>
          <w:szCs w:val="24"/>
          <w:lang w:val="ru-RU"/>
        </w:rPr>
        <w:t>Итоговая оценка заявок на участие в открытом конкурсе в электронной форме осуществляется следующим образом: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lastRenderedPageBreak/>
        <w:t>Для оценки заявок осуществляется расчет итогового рейтинга по каждой заявке. Итоговый рейтинг каждой заявки вычисляется как сумма рейтингов по каждому критерию оценки заявки:</w:t>
      </w:r>
    </w:p>
    <w:p w:rsidR="003F1503" w:rsidRPr="003F1503" w:rsidRDefault="003F1503" w:rsidP="003F1503">
      <w:pPr>
        <w:jc w:val="center"/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</w:pP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</w:rPr>
        <w:t>R</w:t>
      </w: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  <w:lang w:val="ru-RU"/>
        </w:rPr>
        <w:t xml:space="preserve"> = РЦ</w:t>
      </w:r>
      <w:proofErr w:type="spellStart"/>
      <w:r w:rsidRPr="003F150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  <w:lang w:val="ru-RU"/>
        </w:rPr>
        <w:t>+ БХ</w:t>
      </w:r>
      <w:proofErr w:type="spellStart"/>
      <w:r w:rsidRPr="003F1503">
        <w:rPr>
          <w:rFonts w:ascii="Times New Roman" w:hAnsi="Times New Roman"/>
          <w:b/>
          <w:color w:val="000000"/>
          <w:sz w:val="24"/>
          <w:szCs w:val="24"/>
          <w:vertAlign w:val="subscript"/>
        </w:rPr>
        <w:t>i</w:t>
      </w:r>
      <w:proofErr w:type="spellEnd"/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, </w:t>
      </w:r>
    </w:p>
    <w:p w:rsidR="003F1503" w:rsidRPr="003F1503" w:rsidRDefault="003F1503" w:rsidP="003F1503">
      <w:pPr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где </w:t>
      </w:r>
      <w:r w:rsidRPr="003F1503">
        <w:rPr>
          <w:rFonts w:ascii="Times New Roman" w:hAnsi="Times New Roman"/>
          <w:b/>
          <w:color w:val="000000"/>
          <w:position w:val="-12"/>
          <w:sz w:val="24"/>
          <w:szCs w:val="24"/>
        </w:rPr>
        <w:t>R</w:t>
      </w:r>
      <w:r w:rsidRPr="003F1503">
        <w:rPr>
          <w:rFonts w:ascii="Times New Roman" w:hAnsi="Times New Roman"/>
          <w:color w:val="000000"/>
          <w:position w:val="-12"/>
          <w:sz w:val="24"/>
          <w:szCs w:val="24"/>
          <w:lang w:val="ru-RU"/>
        </w:rPr>
        <w:t xml:space="preserve"> – итоговый рейтинг заявки.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На основании результатов оценки заявок на участие в открытом конкурсе в электронной форме комиссия присваивает каждой заявке порядковый номер в порядке уменьшения степени выгодности содержащихся в них условий исполнения контракта. Заявке на участие в открытом конкурсе в электронной форме, в которой содержатся лучшие условия исполнения контракта, присваивается первый номер. В случае</w:t>
      </w:r>
      <w:proofErr w:type="gramStart"/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>,</w:t>
      </w:r>
      <w:proofErr w:type="gramEnd"/>
      <w:r w:rsidRPr="003F1503">
        <w:rPr>
          <w:rFonts w:ascii="Times New Roman" w:hAnsi="Times New Roman"/>
          <w:color w:val="000000"/>
          <w:position w:val="-6"/>
          <w:sz w:val="24"/>
          <w:szCs w:val="24"/>
          <w:lang w:val="ru-RU"/>
        </w:rPr>
        <w:t xml:space="preserve"> если в нескольких заявках на участие в открытом конкурсе в электронной форме содержатся одинаковые условия исполнения контракта, меньший порядковый номер присваивается заявке, которая поступила ранее других заявок на участие в открытом конкурсе в электронной форме, содержащих такие же условия.</w:t>
      </w:r>
    </w:p>
    <w:p w:rsidR="003F1503" w:rsidRPr="003F1503" w:rsidRDefault="003F1503" w:rsidP="003F15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503">
        <w:rPr>
          <w:rFonts w:ascii="Times New Roman" w:hAnsi="Times New Roman"/>
          <w:color w:val="000000"/>
          <w:sz w:val="24"/>
          <w:szCs w:val="24"/>
          <w:lang w:val="ru-RU"/>
        </w:rPr>
        <w:t>В случае если участником поданы изменения в ранее поданную заявку в открытом конкурсе в электронной форме, то датой подачи заявки считается дата подачи последних изменений в заявку (на основании письма Минэкономразвития РФ от 11 июня 2015 г. № Д28и-1758).</w:t>
      </w:r>
    </w:p>
    <w:p w:rsidR="003F1503" w:rsidRPr="003F1503" w:rsidRDefault="003F1503" w:rsidP="00D2411D">
      <w:pPr>
        <w:rPr>
          <w:rFonts w:ascii="Times New Roman" w:hAnsi="Times New Roman"/>
          <w:sz w:val="24"/>
          <w:szCs w:val="24"/>
          <w:lang w:val="ru-RU"/>
        </w:rPr>
        <w:sectPr w:rsidR="003F1503" w:rsidRPr="003F1503" w:rsidSect="003F1503">
          <w:pgSz w:w="16838" w:h="11906" w:orient="landscape"/>
          <w:pgMar w:top="1134" w:right="1134" w:bottom="851" w:left="1134" w:header="0" w:footer="0" w:gutter="0"/>
          <w:cols w:space="720"/>
          <w:formProt w:val="0"/>
          <w:docGrid w:linePitch="100" w:charSpace="4096"/>
        </w:sectPr>
      </w:pPr>
      <w:r w:rsidRPr="003F1503">
        <w:rPr>
          <w:rFonts w:ascii="Times New Roman" w:hAnsi="Times New Roman"/>
          <w:color w:val="000000"/>
          <w:sz w:val="24"/>
          <w:szCs w:val="24"/>
          <w:lang w:val="ru-RU"/>
        </w:rPr>
        <w:t>Победителем открытого конкурса в электронной форме признается участник, который предложил лучшие условия исполнения контракта на основе критериев, указанных в настоящем пункте, и заявке на участие в открытом конкурсе в электронной форме, которому присвоен первый номер.</w:t>
      </w:r>
    </w:p>
    <w:p w:rsidR="003F1503" w:rsidRPr="003F1503" w:rsidRDefault="003F1503" w:rsidP="003F15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1" w:type="dxa"/>
        <w:tblInd w:w="5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3F1503" w:rsidRPr="00CD69D7" w:rsidTr="00277324">
        <w:tc>
          <w:tcPr>
            <w:tcW w:w="9071" w:type="dxa"/>
          </w:tcPr>
          <w:p w:rsidR="003F1503" w:rsidRPr="00CD69D7" w:rsidRDefault="003F1503" w:rsidP="00277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425"/>
            <w:bookmarkEnd w:id="2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hyperlink w:anchor="P306">
              <w:r w:rsidRPr="00CD69D7">
                <w:rPr>
                  <w:rFonts w:ascii="Times New Roman" w:hAnsi="Times New Roman" w:cs="Times New Roman"/>
                  <w:sz w:val="24"/>
                  <w:szCs w:val="24"/>
                </w:rPr>
                <w:t>разделом II</w:t>
              </w:r>
            </w:hyperlink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документа</w:t>
            </w:r>
          </w:p>
        </w:tc>
      </w:tr>
    </w:tbl>
    <w:p w:rsidR="003F1503" w:rsidRPr="00CD69D7" w:rsidRDefault="003F1503" w:rsidP="003F15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6"/>
        <w:gridCol w:w="4764"/>
        <w:gridCol w:w="4160"/>
      </w:tblGrid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432">
              <w:r w:rsidRPr="00CD69D7">
                <w:rPr>
                  <w:rFonts w:ascii="Times New Roman" w:hAnsi="Times New Roman" w:cs="Times New Roman"/>
                  <w:sz w:val="24"/>
                  <w:szCs w:val="24"/>
                </w:rPr>
                <w:t>графой 3</w:t>
              </w:r>
            </w:hyperlink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431"/>
            <w:bookmarkEnd w:id="3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32"/>
            <w:bookmarkEnd w:id="4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503" w:rsidRPr="00CD69D7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CD69D7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Default="003F1503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9D7">
              <w:rPr>
                <w:rFonts w:ascii="Times New Roman" w:hAnsi="Times New Roman" w:cs="Times New Roman"/>
                <w:sz w:val="24"/>
                <w:szCs w:val="24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квалификации; наличие у участников закупки опыта работы, связанного с предметом контракта; общее количество исполненных участником закупки договоров</w:t>
            </w:r>
            <w:proofErr w:type="gramEnd"/>
          </w:p>
          <w:p w:rsidR="00133C21" w:rsidRDefault="00133C21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C21" w:rsidRPr="00133C21" w:rsidRDefault="00133C21" w:rsidP="00133C2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C21">
              <w:rPr>
                <w:rFonts w:ascii="Times New Roman" w:hAnsi="Times New Roman" w:cs="Times New Roman"/>
                <w:b/>
                <w:sz w:val="24"/>
                <w:szCs w:val="24"/>
              </w:rPr>
              <w:t>- наличие у участников закупки опыта работы, связанного с предметом контракта</w:t>
            </w:r>
          </w:p>
          <w:p w:rsidR="00133C21" w:rsidRPr="00CD69D7" w:rsidRDefault="00133C21" w:rsidP="002773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оценке принимаются исполненные участником закупки гражданско-правовые договоры на выполнение проектных работ (услуг), сопоставимых по характеру с предметом конкурса, в том числе заключенные и исполненные в соответствии с Федеральным </w:t>
            </w:r>
            <w:hyperlink r:id="rId8">
              <w:r w:rsidRPr="00CD69D7">
                <w:rPr>
                  <w:rFonts w:ascii="Times New Roman" w:hAnsi="Times New Roman"/>
                  <w:sz w:val="24"/>
                  <w:szCs w:val="24"/>
                  <w:lang w:val="ru-RU"/>
                </w:rPr>
                <w:t>законом</w:t>
              </w:r>
            </w:hyperlink>
            <w:r w:rsidR="003A1C32">
              <w:rPr>
                <w:lang w:val="ru-RU"/>
              </w:rPr>
              <w:t xml:space="preserve"> </w:t>
            </w:r>
            <w:r w:rsidR="003A1C32" w:rsidRPr="003A1C32">
              <w:rPr>
                <w:rFonts w:ascii="Times New Roman" w:hAnsi="Times New Roman"/>
                <w:sz w:val="24"/>
                <w:szCs w:val="24"/>
                <w:lang w:val="ru-RU"/>
              </w:rPr>
              <w:t>от 15.04.2013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</w:t>
            </w:r>
            <w:r w:rsidR="000F1C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44-ФЗ (в том числе исполненный договор (договоры), акт (акты) приемки поставленного товара, выполненных работ, оказанных услуг, составленные при исполнении такого договора (договоров)).</w:t>
            </w:r>
            <w:proofErr w:type="gramEnd"/>
          </w:p>
          <w:p w:rsidR="00854F98" w:rsidRPr="00CD69D7" w:rsidRDefault="00854F98" w:rsidP="00854F9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 работами</w:t>
            </w:r>
            <w:r w:rsidRPr="00854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сопоставимого характера и объема для целей оценки по данному показателю понимаются работы по разработке проектной (проектно-сметной) документации и проведению изыскательских работ на ремонт мостов, стоимость которых по контракту (договору) составляет </w:t>
            </w:r>
            <w:r w:rsidRPr="00854F98">
              <w:rPr>
                <w:rFonts w:ascii="Times New Roman" w:hAnsi="Times New Roman"/>
                <w:sz w:val="24"/>
                <w:szCs w:val="24"/>
                <w:lang w:val="ru-RU"/>
              </w:rPr>
              <w:t>100 % (сто процентов) и выше от начальной (максимальной) цены контракта, установленной при проведении настоящего открытого конкурса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3F1503" w:rsidRPr="00854F98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оценке принимаются исключительно </w:t>
            </w:r>
            <w:r w:rsidR="00854F98"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надлежащим образом исполненные контракты (договора) – это контракт (договор) на </w:t>
            </w:r>
            <w:r w:rsidR="00854F98" w:rsidRPr="00854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работ </w:t>
            </w:r>
            <w:r w:rsidR="00854F98"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сопоставимого характера и объема, исполненный в объеме и в сроки, установленные таким контрактом (договором), принятый заказчиком без замечаний, по которому подрядчику не были начислены неустойки (пени </w:t>
            </w:r>
            <w:r w:rsidR="00854F98" w:rsidRPr="00854F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и/или штрафы), за исключением случаев, если начисление подрядчику неустойки (пеней и/или штрафов) было признано судом незаконным.</w:t>
            </w:r>
            <w:proofErr w:type="gramEnd"/>
          </w:p>
          <w:p w:rsidR="003F1503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К оценке принимаются документы, в случае их представления в заявке в полном объеме и со всеми приложениями. При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документов.</w:t>
            </w:r>
          </w:p>
          <w:p w:rsidR="00EB6D32" w:rsidRPr="00EB6D32" w:rsidRDefault="00EB6D32" w:rsidP="00FA2704">
            <w:pPr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Для целей документального подтверждения опыта работ в составе заявки должны быть представлены копии следующих документов:</w:t>
            </w:r>
          </w:p>
          <w:p w:rsidR="00EB6D32" w:rsidRPr="00EB6D32" w:rsidRDefault="00EB6D32" w:rsidP="00EB6D3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- контракта (контрактов) и (или) договора (договоров) (с учетом правопреемства), </w:t>
            </w:r>
          </w:p>
          <w:p w:rsidR="00EB6D32" w:rsidRPr="00EB6D32" w:rsidRDefault="00EB6D32" w:rsidP="00EB6D3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 документа (документов), подтверждающих факт надлежащего исполнения таких контрактов (договоров) (акта (актов) выполненных работ).</w:t>
            </w:r>
          </w:p>
          <w:p w:rsidR="00EB6D32" w:rsidRPr="00EB6D32" w:rsidRDefault="00EB6D32" w:rsidP="00FA2704">
            <w:pPr>
              <w:widowControl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Не оцениваются контракты (договоры), в отношении которых не представлен полный комплект документов, подтверждающих опыт успешного выполнения работ сопоставимого характера и объема.</w:t>
            </w:r>
          </w:p>
          <w:p w:rsidR="00EB6D32" w:rsidRPr="00EB6D32" w:rsidRDefault="00EB6D32" w:rsidP="00FA2704">
            <w:pPr>
              <w:widowControl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Не оцениваются контракты (договоры) при отсутствии в составе заявки копий приложений к таким контрактам (договорам), если указание на наличие приложений содержится в таком контракте (договоре).</w:t>
            </w:r>
          </w:p>
          <w:p w:rsidR="00FA2704" w:rsidRDefault="00EB6D32" w:rsidP="00FA2704">
            <w:pPr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6D32">
              <w:rPr>
                <w:rFonts w:ascii="Times New Roman" w:hAnsi="Times New Roman"/>
                <w:sz w:val="24"/>
                <w:szCs w:val="24"/>
                <w:lang w:val="ru-RU"/>
              </w:rPr>
              <w:t>Не оцениваются контракты (договоры), из содержания которых (в т.ч. из приложений к ним) невозможно установить предмет выполнения работ по такому контракту (договору).</w:t>
            </w:r>
          </w:p>
          <w:p w:rsidR="003F1503" w:rsidRPr="00CD69D7" w:rsidRDefault="003F1503" w:rsidP="00FA2704">
            <w:pPr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Последний акт, составленный при исполнении </w:t>
            </w:r>
            <w:r w:rsidR="00FA27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(контракта) </w:t>
            </w:r>
            <w:r w:rsidRPr="00CD69D7">
              <w:rPr>
                <w:rFonts w:ascii="Times New Roman" w:hAnsi="Times New Roman"/>
                <w:sz w:val="24"/>
                <w:szCs w:val="24"/>
                <w:lang w:val="ru-RU"/>
              </w:rPr>
              <w:t>договора, должен быть подписан не ранее чем за 5 лет до даты окончания срока подачи заявок.</w:t>
            </w:r>
          </w:p>
        </w:tc>
      </w:tr>
      <w:tr w:rsidR="003F1503" w:rsidRPr="00521692" w:rsidTr="003F1503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3F1503" w:rsidRDefault="003F1503" w:rsidP="0027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1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Default="003F1503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Квалификация участников закупки, в том числе наличие у них финансовых ресурсов,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квалификации; наличие у участников закупки специалистов и иных работников определенного уровня квалификации</w:t>
            </w:r>
          </w:p>
          <w:p w:rsidR="002E286F" w:rsidRDefault="002E286F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286F" w:rsidRPr="00277324" w:rsidRDefault="002E286F" w:rsidP="0027732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E28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наличие у участников                  закупки специалистов и иных работников определенного уровня квалификации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503" w:rsidRPr="007F1CD6" w:rsidRDefault="003F1503" w:rsidP="007F1CD6">
            <w:pPr>
              <w:tabs>
                <w:tab w:val="left" w:pos="217"/>
              </w:tabs>
              <w:suppressAutoHyphens/>
              <w:ind w:right="8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Оцениваются заявленные участником закупки сведения о количестве </w:t>
            </w: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специалистов у участника закупки, с наличием </w:t>
            </w:r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>высшего профессионального образования в сфере строительства, по архитектурной специальности, а также имеющих повышение квалификации по программам повышения квалификации специалистов в сфере архитектурно-строительного проектирования и (или) подготовки проектной документации и (или) проектирования зданий и сооружений и (или) организации и управления инженерными изысканиями в объеме не менее 72 (семидесяти</w:t>
            </w:r>
            <w:proofErr w:type="gramEnd"/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двух) </w:t>
            </w:r>
            <w:proofErr w:type="gramStart"/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>часов, полученных за последние пять</w:t>
            </w:r>
            <w:proofErr w:type="gramEnd"/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лет до даты публикации извещения о проведении открытого конкурса в электронной форме</w:t>
            </w:r>
            <w:r w:rsidR="005542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7F1CD6" w:rsidRPr="007F1C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3F1503" w:rsidRPr="00277324" w:rsidRDefault="003F1503" w:rsidP="002773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Документы, подтверждающие наличие специалистов и иных работников, их квалификацию:</w:t>
            </w:r>
          </w:p>
          <w:p w:rsidR="003F1503" w:rsidRPr="00277324" w:rsidRDefault="003F1503" w:rsidP="00277324">
            <w:pPr>
              <w:widowControl w:val="0"/>
              <w:spacing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трудовая книжка или сведения о трудовой деятельности, предусмотренные </w:t>
            </w:r>
            <w:hyperlink r:id="rId9">
              <w:r w:rsidRPr="00872C34">
                <w:rPr>
                  <w:rFonts w:ascii="Times New Roman" w:hAnsi="Times New Roman"/>
                  <w:sz w:val="24"/>
                  <w:szCs w:val="24"/>
                  <w:lang w:val="ru-RU"/>
                </w:rPr>
                <w:t>статьей 66.1</w:t>
              </w:r>
            </w:hyperlink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Трудового кодекса Российской Федерации;</w:t>
            </w:r>
          </w:p>
          <w:p w:rsidR="003F1503" w:rsidRPr="00277324" w:rsidRDefault="003F1503" w:rsidP="00277324">
            <w:pPr>
              <w:widowControl w:val="0"/>
              <w:spacing w:before="22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- документы, подтверждающие предусмотренную в соответствии с профессиональными стандартами квалификацию специалистов и иных работников:</w:t>
            </w:r>
          </w:p>
          <w:p w:rsidR="003F1503" w:rsidRPr="00277324" w:rsidRDefault="003F1503" w:rsidP="00277324">
            <w:pPr>
              <w:widowControl w:val="0"/>
              <w:spacing w:before="22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7324">
              <w:rPr>
                <w:rFonts w:ascii="Times New Roman" w:hAnsi="Times New Roman"/>
                <w:sz w:val="24"/>
                <w:szCs w:val="24"/>
                <w:lang w:val="ru-RU"/>
              </w:rPr>
              <w:t>- документы о высшем профессиональном образовании работников по профессии, специальности или направлению подготовки в области инженерных изысканий и/или архитектурно-строительного проектирования.</w:t>
            </w:r>
          </w:p>
        </w:tc>
      </w:tr>
    </w:tbl>
    <w:p w:rsidR="00ED4B7A" w:rsidRPr="003F1503" w:rsidRDefault="00ED4B7A">
      <w:pPr>
        <w:rPr>
          <w:rFonts w:ascii="Times New Roman" w:hAnsi="Times New Roman"/>
          <w:sz w:val="24"/>
          <w:szCs w:val="24"/>
          <w:lang w:val="ru-RU"/>
        </w:rPr>
      </w:pPr>
    </w:p>
    <w:sectPr w:rsidR="00ED4B7A" w:rsidRPr="003F1503" w:rsidSect="003F1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503"/>
    <w:rsid w:val="000E6236"/>
    <w:rsid w:val="000F1C68"/>
    <w:rsid w:val="00133C21"/>
    <w:rsid w:val="00152DD0"/>
    <w:rsid w:val="001D7C54"/>
    <w:rsid w:val="00203E8E"/>
    <w:rsid w:val="00277324"/>
    <w:rsid w:val="002E286F"/>
    <w:rsid w:val="00323485"/>
    <w:rsid w:val="003A1C32"/>
    <w:rsid w:val="003F1503"/>
    <w:rsid w:val="00521692"/>
    <w:rsid w:val="00554263"/>
    <w:rsid w:val="00760972"/>
    <w:rsid w:val="00771881"/>
    <w:rsid w:val="007B74F7"/>
    <w:rsid w:val="007F1CD6"/>
    <w:rsid w:val="00854F98"/>
    <w:rsid w:val="00872C34"/>
    <w:rsid w:val="009B7CF3"/>
    <w:rsid w:val="00B76DA6"/>
    <w:rsid w:val="00CD69D7"/>
    <w:rsid w:val="00D11699"/>
    <w:rsid w:val="00D2411D"/>
    <w:rsid w:val="00D508C1"/>
    <w:rsid w:val="00EB6D32"/>
    <w:rsid w:val="00ED4B7A"/>
    <w:rsid w:val="00FA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03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F15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F1503"/>
    <w:rPr>
      <w:rFonts w:ascii="Arial" w:eastAsia="Times New Roman" w:hAnsi="Arial" w:cs="Arial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3F15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503"/>
    <w:rPr>
      <w:rFonts w:ascii="Tahoma" w:hAnsi="Tahoma" w:cs="Tahoma"/>
      <w:sz w:val="16"/>
      <w:szCs w:val="16"/>
      <w:lang w:val="en-US"/>
    </w:rPr>
  </w:style>
  <w:style w:type="character" w:styleId="a5">
    <w:name w:val="Hyperlink"/>
    <w:basedOn w:val="a0"/>
    <w:uiPriority w:val="99"/>
    <w:unhideWhenUsed/>
    <w:rsid w:val="00D11699"/>
    <w:rPr>
      <w:color w:val="0000FF"/>
      <w:u w:val="single"/>
    </w:rPr>
  </w:style>
  <w:style w:type="paragraph" w:styleId="a6">
    <w:name w:val="Body Text"/>
    <w:basedOn w:val="a"/>
    <w:link w:val="a7"/>
    <w:uiPriority w:val="99"/>
    <w:rsid w:val="007B74F7"/>
    <w:pPr>
      <w:spacing w:before="0" w:beforeAutospacing="0" w:after="0" w:afterAutospacing="0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rsid w:val="007B74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92FE06B2872043DA3B11596412942B12ADBC1554F36A892B6C34B330747F4BFB807A7CD8E3CD6D9512CD30D9O2O3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E6990983927B04D27C6FB52E6E3832F9DDA7289EAC14000D25AE683B1587DA05590BDF26CEF1C04CBE9EFBD923w2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hyperlink" Target="mailto:jarensk-29@yandex.ru" TargetMode="External"/><Relationship Id="rId9" Type="http://schemas.openxmlformats.org/officeDocument/2006/relationships/hyperlink" Target="consultantplus://offline/ref=BDAA9442DFF817750E09636379A989B9E26FA1B38C90C6ED523B9532B3925048F117A40C5FB1E94A8A1C489E631AF53861AA3EBFA494hDy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Links>
    <vt:vector size="36" baseType="variant">
      <vt:variant>
        <vt:i4>3539046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consultantplus://offline/ref=BDAA9442DFF817750E09636379A989B9E26FA1B38C90C6ED523B9532B3925048F117A40C5FB1E94A8A1C489E631AF53861AA3EBFA494hDyDL</vt:lpwstr>
      </vt:variant>
      <vt:variant>
        <vt:lpwstr/>
      </vt:variant>
      <vt:variant>
        <vt:i4>4521990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consultantplus://offline/ref=2292FE06B2872043DA3B11596412942B12ADBC1554F36A892B6C34B330747F4BFB807A7CD8E3CD6D9512CD30D9O2O3E</vt:lpwstr>
      </vt:variant>
      <vt:variant>
        <vt:lpwstr/>
      </vt:variant>
      <vt:variant>
        <vt:i4>393283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P432</vt:lpwstr>
      </vt:variant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5767251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consultantplus://offline/ref=6EE6990983927B04D27C6FB52E6E3832F9DDA7289EAC14000D25AE683B1587DA05590BDF26CEF1C04CBE9EFBD923w2M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Chernakova</dc:creator>
  <cp:lastModifiedBy>Пользователь Windows</cp:lastModifiedBy>
  <cp:revision>2</cp:revision>
  <dcterms:created xsi:type="dcterms:W3CDTF">2023-05-11T08:51:00Z</dcterms:created>
  <dcterms:modified xsi:type="dcterms:W3CDTF">2023-05-11T08:51:00Z</dcterms:modified>
</cp:coreProperties>
</file>