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84" w:rsidRPr="005F0586" w:rsidRDefault="00D53284" w:rsidP="005F0586">
      <w:pPr>
        <w:tabs>
          <w:tab w:val="left" w:pos="8985"/>
        </w:tabs>
        <w:autoSpaceDE w:val="0"/>
        <w:autoSpaceDN w:val="0"/>
        <w:adjustRightInd w:val="0"/>
        <w:spacing w:before="0" w:beforeAutospacing="0" w:after="0" w:afterAutospacing="0"/>
        <w:ind w:firstLine="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Приложение № </w:t>
      </w:r>
      <w:r w:rsidR="00451D1E" w:rsidRPr="005F058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5</w:t>
      </w:r>
    </w:p>
    <w:p w:rsidR="00AD257E" w:rsidRPr="005F0586" w:rsidRDefault="00AD257E" w:rsidP="005F0586">
      <w:pPr>
        <w:autoSpaceDE w:val="0"/>
        <w:autoSpaceDN w:val="0"/>
        <w:adjustRightInd w:val="0"/>
        <w:spacing w:before="0" w:beforeAutospacing="0" w:after="0" w:afterAutospacing="0"/>
        <w:ind w:firstLine="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распоряжению </w:t>
      </w:r>
      <w:r w:rsidRPr="005F05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Администрации </w:t>
      </w:r>
    </w:p>
    <w:p w:rsidR="00AD257E" w:rsidRPr="005F0586" w:rsidRDefault="00AD257E" w:rsidP="005F0586">
      <w:pPr>
        <w:autoSpaceDE w:val="0"/>
        <w:autoSpaceDN w:val="0"/>
        <w:adjustRightInd w:val="0"/>
        <w:spacing w:before="0" w:beforeAutospacing="0" w:after="0" w:afterAutospacing="0"/>
        <w:ind w:firstLine="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МО «Ленский муниципальный район» </w:t>
      </w:r>
    </w:p>
    <w:p w:rsidR="00AD257E" w:rsidRPr="005F0586" w:rsidRDefault="005F0586" w:rsidP="005F0586">
      <w:pPr>
        <w:autoSpaceDE w:val="0"/>
        <w:autoSpaceDN w:val="0"/>
        <w:adjustRightInd w:val="0"/>
        <w:spacing w:before="0" w:beforeAutospacing="0" w:after="0" w:afterAutospacing="0"/>
        <w:ind w:firstLine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от 26 мая 2023 года № 176</w:t>
      </w:r>
    </w:p>
    <w:p w:rsidR="00D53284" w:rsidRPr="005F0586" w:rsidRDefault="00D53284" w:rsidP="005F0586">
      <w:pPr>
        <w:spacing w:before="0" w:beforeAutospacing="0" w:after="0" w:afterAutospacing="0"/>
        <w:ind w:firstLine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53284" w:rsidRPr="005F0586" w:rsidRDefault="00D53284" w:rsidP="005F0586">
      <w:pPr>
        <w:spacing w:before="0" w:beforeAutospacing="0" w:after="0" w:afterAutospacing="0"/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</w:t>
      </w:r>
      <w:r w:rsidR="00FC61DC" w:rsidRPr="005F058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ЫЙ  КОНТРАКТ (ПРОЕКТ)</w:t>
      </w:r>
    </w:p>
    <w:p w:rsidR="005F0586" w:rsidRPr="005F0586" w:rsidRDefault="00D53284" w:rsidP="005F0586">
      <w:pPr>
        <w:pStyle w:val="a8"/>
        <w:ind w:firstLine="0"/>
        <w:rPr>
          <w:b/>
        </w:rPr>
      </w:pPr>
      <w:r w:rsidRPr="005F0586">
        <w:rPr>
          <w:b/>
        </w:rPr>
        <w:t xml:space="preserve">на </w:t>
      </w:r>
      <w:r w:rsidR="002E7878" w:rsidRPr="005F0586">
        <w:rPr>
          <w:b/>
        </w:rPr>
        <w:t xml:space="preserve">выполнение инженерных изысканий и осуществление подготовки </w:t>
      </w:r>
      <w:r w:rsidR="005F0586" w:rsidRPr="005F0586">
        <w:rPr>
          <w:b/>
        </w:rPr>
        <w:br/>
      </w:r>
      <w:r w:rsidR="002E7878" w:rsidRPr="005F0586">
        <w:rPr>
          <w:b/>
        </w:rPr>
        <w:t xml:space="preserve">проектной документации в целях капитального ремонта </w:t>
      </w:r>
    </w:p>
    <w:p w:rsidR="002E7878" w:rsidRPr="005F0586" w:rsidRDefault="002E7878" w:rsidP="005F0586">
      <w:pPr>
        <w:pStyle w:val="a8"/>
        <w:ind w:firstLine="0"/>
        <w:rPr>
          <w:b/>
        </w:rPr>
      </w:pPr>
      <w:r w:rsidRPr="005F0586">
        <w:rPr>
          <w:b/>
        </w:rPr>
        <w:t xml:space="preserve">автомобильной дороги Котлас-Сольвычегодск-Яренск, км 1+510, </w:t>
      </w:r>
      <w:r w:rsidR="005F0586" w:rsidRPr="005F0586">
        <w:rPr>
          <w:b/>
        </w:rPr>
        <w:br/>
      </w:r>
      <w:r w:rsidRPr="005F0586">
        <w:rPr>
          <w:b/>
        </w:rPr>
        <w:t xml:space="preserve">мостовой переход через реку </w:t>
      </w:r>
      <w:proofErr w:type="spellStart"/>
      <w:r w:rsidRPr="005F0586">
        <w:rPr>
          <w:b/>
        </w:rPr>
        <w:t>Чакулка</w:t>
      </w:r>
      <w:proofErr w:type="spellEnd"/>
      <w:r w:rsidRPr="005F0586">
        <w:rPr>
          <w:b/>
        </w:rPr>
        <w:t xml:space="preserve"> в Ленском районе</w:t>
      </w:r>
    </w:p>
    <w:p w:rsidR="00CA6E3C" w:rsidRPr="005F0586" w:rsidRDefault="00CA6E3C" w:rsidP="005F0586">
      <w:pPr>
        <w:pStyle w:val="a8"/>
        <w:ind w:firstLine="0"/>
        <w:rPr>
          <w:b/>
        </w:rPr>
      </w:pPr>
    </w:p>
    <w:p w:rsidR="00D53284" w:rsidRPr="005F0586" w:rsidRDefault="00D53284" w:rsidP="005F0586">
      <w:pPr>
        <w:pStyle w:val="a8"/>
        <w:ind w:firstLine="0"/>
        <w:rPr>
          <w:b/>
        </w:rPr>
      </w:pPr>
      <w:r w:rsidRPr="005F0586">
        <w:rPr>
          <w:b/>
        </w:rPr>
        <w:t>Регистрационный № _______________________</w:t>
      </w:r>
    </w:p>
    <w:p w:rsidR="00D53284" w:rsidRPr="005F0586" w:rsidRDefault="00D53284" w:rsidP="005F0586">
      <w:pPr>
        <w:tabs>
          <w:tab w:val="center" w:pos="4960"/>
          <w:tab w:val="left" w:pos="8227"/>
        </w:tabs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ИКЗ ______________________________________</w:t>
      </w:r>
    </w:p>
    <w:p w:rsidR="00D53284" w:rsidRPr="005F0586" w:rsidRDefault="00D53284" w:rsidP="005F0586">
      <w:pPr>
        <w:tabs>
          <w:tab w:val="left" w:pos="389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53284" w:rsidRPr="005F0586" w:rsidRDefault="00F06E42" w:rsidP="005F0586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</w:t>
      </w:r>
      <w:r w:rsidR="00B3723B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Яренск</w:t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</w:t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</w:t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</w:t>
      </w:r>
      <w:r w:rsidR="005F0586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«___»_________</w:t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202</w:t>
      </w: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D5328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D53284" w:rsidRPr="005F0586" w:rsidRDefault="00D53284" w:rsidP="005F0586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D6F03" w:rsidRPr="005F0586" w:rsidRDefault="001B18D7" w:rsidP="005F0586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5F058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«Ленский муниципальный район», именуемая в дальнейшем «Заказчик», в лице Главы муниципального образования «Ленский муниципальный район» </w:t>
      </w:r>
      <w:proofErr w:type="spellStart"/>
      <w:r w:rsidRPr="005F0586">
        <w:rPr>
          <w:rFonts w:ascii="Times New Roman" w:hAnsi="Times New Roman" w:cs="Times New Roman"/>
          <w:sz w:val="24"/>
          <w:szCs w:val="24"/>
        </w:rPr>
        <w:t>Торкова</w:t>
      </w:r>
      <w:proofErr w:type="spellEnd"/>
      <w:r w:rsidRPr="005F0586">
        <w:rPr>
          <w:rFonts w:ascii="Times New Roman" w:hAnsi="Times New Roman" w:cs="Times New Roman"/>
          <w:sz w:val="24"/>
          <w:szCs w:val="24"/>
        </w:rPr>
        <w:t xml:space="preserve"> Алексея Глебовича, действующего на основании Устава, </w:t>
      </w:r>
      <w:r w:rsidR="00D53284" w:rsidRPr="005F0586">
        <w:rPr>
          <w:rFonts w:ascii="Times New Roman" w:hAnsi="Times New Roman" w:cs="Times New Roman"/>
          <w:sz w:val="24"/>
          <w:szCs w:val="24"/>
        </w:rPr>
        <w:t>с одной стороны, и ______________</w:t>
      </w:r>
      <w:r w:rsidR="006D6F03" w:rsidRPr="005F0586">
        <w:rPr>
          <w:rFonts w:ascii="Times New Roman" w:hAnsi="Times New Roman" w:cs="Times New Roman"/>
          <w:sz w:val="24"/>
          <w:szCs w:val="24"/>
        </w:rPr>
        <w:t>,</w:t>
      </w:r>
      <w:r w:rsidR="00D53284" w:rsidRPr="005F0586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5F0586">
        <w:rPr>
          <w:rFonts w:ascii="Times New Roman" w:hAnsi="Times New Roman" w:cs="Times New Roman"/>
          <w:sz w:val="24"/>
          <w:szCs w:val="24"/>
        </w:rPr>
        <w:t>«</w:t>
      </w:r>
      <w:r w:rsidR="00EB2889" w:rsidRPr="005F0586">
        <w:rPr>
          <w:rFonts w:ascii="Times New Roman" w:hAnsi="Times New Roman" w:cs="Times New Roman"/>
          <w:sz w:val="24"/>
          <w:szCs w:val="24"/>
        </w:rPr>
        <w:t>Подрядчик</w:t>
      </w:r>
      <w:r w:rsidRPr="005F0586">
        <w:rPr>
          <w:rFonts w:ascii="Times New Roman" w:hAnsi="Times New Roman" w:cs="Times New Roman"/>
          <w:sz w:val="24"/>
          <w:szCs w:val="24"/>
        </w:rPr>
        <w:t>»,</w:t>
      </w:r>
      <w:r w:rsidR="00D53284" w:rsidRPr="005F0586">
        <w:rPr>
          <w:rFonts w:ascii="Times New Roman" w:hAnsi="Times New Roman" w:cs="Times New Roman"/>
          <w:sz w:val="24"/>
          <w:szCs w:val="24"/>
        </w:rPr>
        <w:t xml:space="preserve"> в лице________________</w:t>
      </w:r>
      <w:r w:rsidRPr="005F0586">
        <w:rPr>
          <w:rFonts w:ascii="Times New Roman" w:hAnsi="Times New Roman" w:cs="Times New Roman"/>
          <w:sz w:val="24"/>
          <w:szCs w:val="24"/>
        </w:rPr>
        <w:t>,</w:t>
      </w:r>
      <w:r w:rsidR="00B3723B" w:rsidRPr="005F0586">
        <w:rPr>
          <w:rFonts w:ascii="Times New Roman" w:hAnsi="Times New Roman" w:cs="Times New Roman"/>
          <w:sz w:val="24"/>
          <w:szCs w:val="24"/>
        </w:rPr>
        <w:t xml:space="preserve"> действующего </w:t>
      </w:r>
      <w:r w:rsidR="00D53284" w:rsidRPr="005F0586">
        <w:rPr>
          <w:rFonts w:ascii="Times New Roman" w:hAnsi="Times New Roman" w:cs="Times New Roman"/>
          <w:sz w:val="24"/>
          <w:szCs w:val="24"/>
        </w:rPr>
        <w:t xml:space="preserve">на основании _________________,  с другой стороны, </w:t>
      </w:r>
      <w:r w:rsidR="006D6F03" w:rsidRPr="005F0586">
        <w:rPr>
          <w:rFonts w:ascii="Times New Roman" w:hAnsi="Times New Roman" w:cs="Times New Roman"/>
          <w:sz w:val="24"/>
          <w:szCs w:val="24"/>
        </w:rPr>
        <w:t xml:space="preserve">именуемые в дальнейшем при совместном упоминании «Стороны» и каждый в отдельности  «Сторона», с соблюдением требований Гражданского </w:t>
      </w:r>
      <w:hyperlink r:id="rId7" w:history="1">
        <w:r w:rsidR="006D6F03" w:rsidRPr="005F0586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6D6F03" w:rsidRPr="005F0586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proofErr w:type="gramEnd"/>
      <w:r w:rsidR="006D6F03" w:rsidRPr="005F0586">
        <w:rPr>
          <w:rFonts w:ascii="Times New Roman" w:hAnsi="Times New Roman" w:cs="Times New Roman"/>
          <w:sz w:val="24"/>
          <w:szCs w:val="24"/>
        </w:rPr>
        <w:t xml:space="preserve">, Федерального </w:t>
      </w:r>
      <w:hyperlink r:id="rId8" w:history="1">
        <w:r w:rsidR="006D6F03" w:rsidRPr="005F0586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6D6F03" w:rsidRPr="005F0586">
        <w:rPr>
          <w:rFonts w:ascii="Times New Roman" w:hAnsi="Times New Roman" w:cs="Times New Roman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на основании протокола подведения итогов определения поставщика (подрядчика, исполнителя) от ________ 2023 г., № извещения ____________________ заключили настоящий муниципальный контракт (далее – Контракт) о нижеследующем:</w:t>
      </w:r>
    </w:p>
    <w:p w:rsidR="006D6F03" w:rsidRPr="005F0586" w:rsidRDefault="006D6F03" w:rsidP="005F0586">
      <w:pPr>
        <w:autoSpaceDE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caps/>
          <w:sz w:val="24"/>
          <w:szCs w:val="24"/>
        </w:rPr>
        <w:t>1. ПРЕДМЕТ КОНТРАКТА</w:t>
      </w:r>
    </w:p>
    <w:p w:rsidR="00E65FA3" w:rsidRPr="005F0586" w:rsidRDefault="00E65FA3" w:rsidP="005F0586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обязуется в соответствии с заданием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и в сроки, установленные Контрактом</w:t>
      </w:r>
      <w:r w:rsidR="002E7878" w:rsidRPr="005F0586">
        <w:rPr>
          <w:rFonts w:ascii="Times New Roman" w:hAnsi="Times New Roman"/>
          <w:sz w:val="24"/>
          <w:szCs w:val="24"/>
          <w:lang w:val="ru-RU"/>
        </w:rPr>
        <w:t>,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E7878" w:rsidRPr="005F0586">
        <w:rPr>
          <w:rFonts w:ascii="Times New Roman" w:hAnsi="Times New Roman"/>
          <w:sz w:val="24"/>
          <w:szCs w:val="24"/>
          <w:lang w:val="ru-RU"/>
        </w:rPr>
        <w:t xml:space="preserve">выполнить инженерные изыскания и осуществить подготовку проектной документации в целях капитального ремонта автомобильной дороги Котлас-Сольвычегодск-Яренск, км 1+510, мостовой переход через реку </w:t>
      </w:r>
      <w:proofErr w:type="spellStart"/>
      <w:r w:rsidR="002E7878" w:rsidRPr="005F0586">
        <w:rPr>
          <w:rFonts w:ascii="Times New Roman" w:hAnsi="Times New Roman"/>
          <w:sz w:val="24"/>
          <w:szCs w:val="24"/>
          <w:lang w:val="ru-RU"/>
        </w:rPr>
        <w:t>Чакулка</w:t>
      </w:r>
      <w:proofErr w:type="spellEnd"/>
      <w:r w:rsidR="002E7878" w:rsidRPr="005F0586">
        <w:rPr>
          <w:rFonts w:ascii="Times New Roman" w:hAnsi="Times New Roman"/>
          <w:sz w:val="24"/>
          <w:szCs w:val="24"/>
          <w:lang w:val="ru-RU"/>
        </w:rPr>
        <w:t xml:space="preserve"> в Ленском районе </w:t>
      </w:r>
      <w:r w:rsidR="00B24FE3" w:rsidRPr="005F0586">
        <w:rPr>
          <w:rFonts w:ascii="Times New Roman" w:hAnsi="Times New Roman"/>
          <w:sz w:val="24"/>
          <w:szCs w:val="24"/>
          <w:lang w:val="ru-RU"/>
        </w:rPr>
        <w:t>(далее - Работа)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обязуется принять и оплатить их результат.</w:t>
      </w:r>
    </w:p>
    <w:p w:rsidR="00E65FA3" w:rsidRPr="005F0586" w:rsidRDefault="00E65FA3" w:rsidP="005F0586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Результатом работ является проектная документация и документ, содержащий результаты инженерных изысканий (технический отчет), при наличии положительного заключения государственной экспертизы.</w:t>
      </w:r>
    </w:p>
    <w:p w:rsidR="00E65FA3" w:rsidRPr="005F0586" w:rsidRDefault="00E65FA3" w:rsidP="005F0586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0"/>
          <w:lang w:val="ru-RU"/>
        </w:rPr>
      </w:pPr>
      <w:r w:rsidRPr="005F0586">
        <w:rPr>
          <w:rFonts w:ascii="Times New Roman" w:hAnsi="Times New Roman"/>
          <w:sz w:val="24"/>
          <w:szCs w:val="20"/>
          <w:lang w:val="ru-RU"/>
        </w:rPr>
        <w:t>При выполнении проектно-изыскательских работ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sz w:val="24"/>
          <w:szCs w:val="20"/>
          <w:lang w:val="ru-RU"/>
        </w:rPr>
        <w:t xml:space="preserve">руководствуется заданием (Приложение № 1 к Контракту) на выполнение проектно-изыскательских работ, действующими нормативно-техническими документами, касающимися дорожной деятельности, законодательством Российской Федерации, а также иными исходными данными, необходимыми для составления проектной документации. </w:t>
      </w:r>
    </w:p>
    <w:p w:rsidR="00E65FA3" w:rsidRPr="005F0586" w:rsidRDefault="00E65FA3" w:rsidP="005F0586">
      <w:pPr>
        <w:numPr>
          <w:ilvl w:val="1"/>
          <w:numId w:val="7"/>
        </w:numPr>
        <w:tabs>
          <w:tab w:val="num" w:pos="0"/>
          <w:tab w:val="left" w:pos="993"/>
          <w:tab w:val="left" w:pos="1134"/>
          <w:tab w:val="num" w:pos="1985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0"/>
        </w:rPr>
      </w:pPr>
      <w:r w:rsidRPr="005F0586">
        <w:rPr>
          <w:rFonts w:ascii="Times New Roman" w:hAnsi="Times New Roman"/>
          <w:sz w:val="24"/>
          <w:szCs w:val="20"/>
          <w:lang w:val="ru-RU"/>
        </w:rPr>
        <w:t xml:space="preserve">Технические, экономические и другие требования к проектной документации, являющиеся предметом настоящего Контракта, должны соответствовать требованиям СНиП и других действующих нормативных актов Российской Федерации в части состава, содержания и оформления проектной документации, а также заданию </w:t>
      </w:r>
      <w:r w:rsidRPr="005F0586">
        <w:rPr>
          <w:rFonts w:ascii="Times New Roman" w:hAnsi="Times New Roman"/>
          <w:sz w:val="24"/>
          <w:szCs w:val="20"/>
        </w:rPr>
        <w:t>(</w:t>
      </w:r>
      <w:proofErr w:type="spellStart"/>
      <w:r w:rsidRPr="005F0586">
        <w:rPr>
          <w:rFonts w:ascii="Times New Roman" w:hAnsi="Times New Roman"/>
          <w:sz w:val="24"/>
          <w:szCs w:val="20"/>
        </w:rPr>
        <w:t>Приложение</w:t>
      </w:r>
      <w:proofErr w:type="spellEnd"/>
      <w:r w:rsidRPr="005F0586">
        <w:rPr>
          <w:rFonts w:ascii="Times New Roman" w:hAnsi="Times New Roman"/>
          <w:sz w:val="24"/>
          <w:szCs w:val="20"/>
        </w:rPr>
        <w:t xml:space="preserve"> № 1 к </w:t>
      </w:r>
      <w:proofErr w:type="spellStart"/>
      <w:r w:rsidRPr="005F0586">
        <w:rPr>
          <w:rFonts w:ascii="Times New Roman" w:hAnsi="Times New Roman"/>
          <w:sz w:val="24"/>
          <w:szCs w:val="20"/>
        </w:rPr>
        <w:t>Контракту</w:t>
      </w:r>
      <w:proofErr w:type="spellEnd"/>
      <w:r w:rsidRPr="005F0586">
        <w:rPr>
          <w:rFonts w:ascii="Times New Roman" w:hAnsi="Times New Roman"/>
          <w:sz w:val="24"/>
          <w:szCs w:val="20"/>
        </w:rPr>
        <w:t>).</w:t>
      </w:r>
    </w:p>
    <w:p w:rsidR="009A22EB" w:rsidRPr="005F0586" w:rsidRDefault="009A22EB" w:rsidP="005F0586">
      <w:pPr>
        <w:numPr>
          <w:ilvl w:val="1"/>
          <w:numId w:val="7"/>
        </w:numPr>
        <w:tabs>
          <w:tab w:val="num" w:pos="0"/>
          <w:tab w:val="left" w:pos="993"/>
          <w:tab w:val="left" w:pos="1134"/>
          <w:tab w:val="num" w:pos="1985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0"/>
          <w:lang w:val="ru-RU"/>
        </w:rPr>
      </w:pPr>
      <w:r w:rsidRPr="005F0586">
        <w:rPr>
          <w:rFonts w:ascii="Times New Roman" w:hAnsi="Times New Roman"/>
          <w:sz w:val="24"/>
          <w:szCs w:val="20"/>
          <w:lang w:val="ru-RU"/>
        </w:rPr>
        <w:t>Объект закупки – 1 (одна) условная единица.</w:t>
      </w:r>
    </w:p>
    <w:p w:rsidR="005F0586" w:rsidRPr="005F0586" w:rsidRDefault="005F0586" w:rsidP="005F0586">
      <w:pPr>
        <w:tabs>
          <w:tab w:val="left" w:pos="993"/>
          <w:tab w:val="left" w:pos="1134"/>
          <w:tab w:val="num" w:pos="1985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/>
          <w:sz w:val="24"/>
          <w:szCs w:val="20"/>
          <w:lang w:val="ru-RU"/>
        </w:rPr>
      </w:pPr>
    </w:p>
    <w:p w:rsidR="005F0586" w:rsidRPr="005F0586" w:rsidRDefault="005F0586" w:rsidP="005F0586">
      <w:pPr>
        <w:tabs>
          <w:tab w:val="left" w:pos="993"/>
          <w:tab w:val="left" w:pos="1134"/>
          <w:tab w:val="num" w:pos="1985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/>
          <w:sz w:val="24"/>
          <w:szCs w:val="20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  <w:lastRenderedPageBreak/>
        <w:t>2. ПРАВА И ОБЯЗАННОСТИ СТОРОН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2.1. Права и обязанности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trike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2.1.1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Заказчик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обязан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осуществлять приемку результатов выполненных работ по Контракту в соответствии с графиком выполнения работ, который является Приложением № 2 к Контракту и его неотъемлемой частью </w:t>
      </w:r>
      <w:bookmarkStart w:id="0" w:name="_GoBack"/>
      <w:bookmarkEnd w:id="0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после получения положительного заключения государственной экспертизы </w:t>
      </w:r>
      <w:r w:rsidR="002913BE" w:rsidRPr="005F0586">
        <w:rPr>
          <w:rFonts w:ascii="Times New Roman" w:eastAsia="Calibri" w:hAnsi="Times New Roman"/>
          <w:sz w:val="24"/>
          <w:szCs w:val="24"/>
          <w:lang w:val="ru-RU"/>
        </w:rPr>
        <w:t>определения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F3FE4" w:rsidRPr="005F0586">
        <w:rPr>
          <w:rFonts w:ascii="Times New Roman" w:eastAsia="Calibri" w:hAnsi="Times New Roman"/>
          <w:sz w:val="24"/>
          <w:szCs w:val="24"/>
          <w:lang w:val="ru-RU"/>
        </w:rPr>
        <w:t>сметной стоимости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Заказчик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обязан при обнаружении отступлений от Контракта, ухудшающих результат работы, или иных недостатков в работе немедленно заявить об этом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Подрядчику.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bCs/>
          <w:snapToGrid w:val="0"/>
          <w:sz w:val="24"/>
          <w:szCs w:val="20"/>
          <w:lang w:val="ru-RU"/>
        </w:rPr>
        <w:t xml:space="preserve">2.1.2.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Оплачивать выполненные по Контракту работы в размерах, установленных Контрактом не позднее </w:t>
      </w:r>
      <w:r w:rsidR="00DC11A3" w:rsidRPr="005F0586">
        <w:rPr>
          <w:rFonts w:ascii="Times New Roman" w:eastAsia="Calibri" w:hAnsi="Times New Roman"/>
          <w:sz w:val="24"/>
          <w:szCs w:val="24"/>
          <w:lang w:val="ru-RU"/>
        </w:rPr>
        <w:t>7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(</w:t>
      </w:r>
      <w:r w:rsidR="00DC11A3" w:rsidRPr="005F0586">
        <w:rPr>
          <w:rFonts w:ascii="Times New Roman" w:eastAsia="Calibri" w:hAnsi="Times New Roman"/>
          <w:sz w:val="24"/>
          <w:szCs w:val="24"/>
          <w:lang w:val="ru-RU"/>
        </w:rPr>
        <w:t>семи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) рабочих дней </w:t>
      </w:r>
      <w:proofErr w:type="gramStart"/>
      <w:r w:rsidRPr="005F0586">
        <w:rPr>
          <w:rFonts w:ascii="Times New Roman" w:eastAsia="Calibri" w:hAnsi="Times New Roman"/>
          <w:sz w:val="24"/>
          <w:szCs w:val="24"/>
          <w:lang w:val="ru-RU"/>
        </w:rPr>
        <w:t>с даты подписания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документа о приемке, предусмотренного частью 7 статьи 94 </w:t>
      </w:r>
      <w:r w:rsidR="006A2802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44-ФЗ,</w:t>
      </w:r>
      <w:r w:rsidR="006A2802"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и содержащего информацию, предусмотренную пунктом 1 части 13 статьи 94 </w:t>
      </w:r>
      <w:r w:rsidR="006A2802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(далее – документ о приемке).</w:t>
      </w:r>
    </w:p>
    <w:p w:rsidR="00E65FA3" w:rsidRPr="005F0586" w:rsidRDefault="00E65FA3" w:rsidP="005F0586">
      <w:pPr>
        <w:tabs>
          <w:tab w:val="left" w:pos="1276"/>
        </w:tabs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2.1.3. Оказывать содействие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</w:t>
      </w: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 xml:space="preserve">в выполнении 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проектно-изыскательских работ в объеме и на условиях, предусмотренных в Контракте.</w:t>
      </w:r>
    </w:p>
    <w:p w:rsidR="00E65FA3" w:rsidRPr="005F0586" w:rsidRDefault="00E65FA3" w:rsidP="005F0586">
      <w:pPr>
        <w:tabs>
          <w:tab w:val="left" w:pos="1276"/>
        </w:tabs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2.1.4. При необходимости участвовать вместе с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в согласовании готовой проектной документации с соответствующими государственными органами и органами местного самоуправления.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2.1.5.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вправе требовать информацию о ходе выполнения </w:t>
      </w:r>
      <w:proofErr w:type="gramStart"/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работ</w:t>
      </w:r>
      <w:proofErr w:type="gramEnd"/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по Контракту выполняемой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, не вмешиваясь в его деятельность.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2.1.6. Привлечь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к участию в деле по иску, предъявленному к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третьим лицом в связи с недостатками составленной проектной документации.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2.1.7.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 xml:space="preserve"> Заказчик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вправе в любое время вызывать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Подрядчика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для обсуждения и решения вопросов, связанных с исполнением Контракта, а также вопросов, связанных с последующим капитальным ремонтом объекта, указанного в пункте 1.1 настоящего Контракта.</w:t>
      </w:r>
    </w:p>
    <w:p w:rsidR="00456BD6" w:rsidRPr="005F0586" w:rsidRDefault="00456BD6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 Права и обязанности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>: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2.2.1. Подрядчик должен быть членом саморегулируемых организаций в области архитектурно-строительного проектирования. Членство в СРО не требуется в случаях, установленных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ч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>. 4.1 ст. 48 Градостроительного кодекса РФ.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2.2.2. Выполнить проектно-изыскательские работы, в соответствии с заданием </w:t>
      </w:r>
      <w:r w:rsidRPr="005F0586">
        <w:rPr>
          <w:rFonts w:ascii="Times New Roman" w:hAnsi="Times New Roman"/>
          <w:sz w:val="24"/>
          <w:szCs w:val="20"/>
          <w:lang w:val="ru-RU"/>
        </w:rPr>
        <w:t>(Приложение № 1 к Контракту)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2.2.3. Согласовывать готовую проектную документацию с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а при необходимости совместно с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- с компетентными государственными органами и органами местного самоуправления. В случае возникновения необходимости согласования вместе с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готовой проектной документации с компетентными государственными органами и органами местного самоуправления,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письменно уведомляет об этом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. Расходы, связанные с таким согласованием, несёт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2.2.4. Передать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готовую проектную документацию и результаты инженерных изысканий в установленные Контрактом сроки, а также в соответствии с условиями настоящего Контракта.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2.2.5.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не вправе передавать проектную документацию третьим лицам без согласия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2.2.6.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гарантирует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отсутствие у третьих лиц права воспрепятствовать выполнению работ или ограничивать их выполнение на основе подготовленной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проектной документации.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2.2.7.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Подрядчик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обязан соблюдать требования, содержащиеся в задании </w:t>
      </w:r>
      <w:r w:rsidRPr="005F0586">
        <w:rPr>
          <w:rFonts w:ascii="Times New Roman" w:hAnsi="Times New Roman"/>
          <w:sz w:val="24"/>
          <w:szCs w:val="20"/>
          <w:lang w:val="ru-RU"/>
        </w:rPr>
        <w:t>(Приложение № 1 к Контракту)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и других исходных данных для выполнения </w:t>
      </w: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>проектно-изыскательских работ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, и вправе отступить от них только с согласия </w:t>
      </w:r>
      <w:r w:rsidRPr="005F0586">
        <w:rPr>
          <w:rFonts w:ascii="Times New Roman" w:hAnsi="Times New Roman"/>
          <w:b/>
          <w:bCs/>
          <w:snapToGrid w:val="0"/>
          <w:sz w:val="24"/>
          <w:szCs w:val="20"/>
          <w:lang w:val="ru-RU"/>
        </w:rPr>
        <w:t>Заказчика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lastRenderedPageBreak/>
        <w:t xml:space="preserve">2.2.8.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на первое число каждого месяца письменно информировать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Заказчика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о состоянии дел по выполнению настоящего Контракта, а при необходимости, по запросу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 xml:space="preserve">Заказчика, </w:t>
      </w:r>
      <w:r w:rsidRPr="005F0586">
        <w:rPr>
          <w:rFonts w:ascii="Times New Roman" w:hAnsi="Times New Roman"/>
          <w:sz w:val="24"/>
          <w:szCs w:val="24"/>
          <w:lang w:val="ru-RU"/>
        </w:rPr>
        <w:t>представлять указанную информацию в течени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48 часов с момента получения соответствующего запроса с расшифровкой выполненных работ.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2.2.9. Выполнять указания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>, представленные в письменном виде, в том числе о внесении изменений и дополнений в проектную документацию, если они не противоречат условиям настоящего Контракта, действующему законодательству и нормативным документам Российской Федерации.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2.2.10.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 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явиться по первому требованию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для обсуждения и решения вопросов, связанных с исполнением Контракта, а также вопросов, связанных с последующим капитальным ремонтом указанного в пункте 1.1 настоящего Контракта объекта.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неисполнения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данной обязанности, решения по тем вопросам, для обсуждения которых вызывался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вправе принять единолично. При этом такие решения будут являться для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обязательными.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2.2.11.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предоставлять по требованию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достоверную информацию о ходе исполнения своих обязательств, в том числе о сложностях, возникающих при исполнении Контракта, а также к установленному Контрактом сроку предоставить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результаты выполнения работы, предусмотренные Контрактом, результаты отдельного этапа исполнения Контракта (в случае, если Контрактом предусмотрены отдельные этапы его исполнения).</w:t>
      </w:r>
    </w:p>
    <w:p w:rsidR="00E65FA3" w:rsidRPr="005F0586" w:rsidRDefault="00E65FA3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numPr>
          <w:ilvl w:val="0"/>
          <w:numId w:val="8"/>
        </w:numPr>
        <w:spacing w:before="0" w:beforeAutospacing="0" w:after="0" w:afterAutospacing="0"/>
        <w:ind w:left="0" w:firstLine="0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caps/>
          <w:sz w:val="24"/>
          <w:szCs w:val="24"/>
          <w:lang w:val="ru-RU"/>
        </w:rPr>
        <w:t>Цена контракта и порядок расчетов</w:t>
      </w:r>
    </w:p>
    <w:p w:rsidR="00E65FA3" w:rsidRPr="005F0586" w:rsidRDefault="00E65FA3" w:rsidP="005F0586">
      <w:pPr>
        <w:spacing w:before="0" w:beforeAutospacing="0" w:after="0" w:afterAutospacing="0"/>
        <w:ind w:firstLine="0"/>
        <w:rPr>
          <w:rFonts w:ascii="Times New Roman" w:hAnsi="Times New Roman"/>
          <w:sz w:val="16"/>
          <w:szCs w:val="16"/>
          <w:lang w:val="ru-RU"/>
        </w:rPr>
      </w:pP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3.1</w:t>
      </w:r>
      <w:r w:rsidRPr="005F0586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proofErr w:type="gramStart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Цена Контракта является твердой, определена на весь срок исполнения Контракта и включает в себя прибыль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, уплату налогов, сборов, других обязательных платежей и иных расходов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, связанных с выполнением обязательств по Контракту, при котором цена Контракта (цена работ) составляет: ______ рублей __ копеек, в том числе налог на добавленную стоимость (далее - НДС) по налоговой ставке ______ (______) процентов, а в случае если Контракт заключается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с лицами, не являющимися в соответствии с законодательством Российской Федерации о налогах и сборах плательщиком НДС, то цена Контракта НДС не облагается.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3.2.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Оплата осуществляется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на расчетный счет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 xml:space="preserve">Подрядчика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на основании документа о приемке в срок не более </w:t>
      </w:r>
      <w:r w:rsidR="0074099D" w:rsidRPr="005F0586">
        <w:rPr>
          <w:rFonts w:ascii="Times New Roman" w:eastAsia="Calibri" w:hAnsi="Times New Roman"/>
          <w:sz w:val="24"/>
          <w:szCs w:val="24"/>
          <w:lang w:val="ru-RU"/>
        </w:rPr>
        <w:t>7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(</w:t>
      </w:r>
      <w:r w:rsidR="0074099D" w:rsidRPr="005F0586">
        <w:rPr>
          <w:rFonts w:ascii="Times New Roman" w:eastAsia="Calibri" w:hAnsi="Times New Roman"/>
          <w:sz w:val="24"/>
          <w:szCs w:val="24"/>
          <w:lang w:val="ru-RU"/>
        </w:rPr>
        <w:t>семи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) рабочих дней </w:t>
      </w:r>
      <w:proofErr w:type="gramStart"/>
      <w:r w:rsidRPr="005F0586">
        <w:rPr>
          <w:rFonts w:ascii="Times New Roman" w:eastAsia="Calibri" w:hAnsi="Times New Roman"/>
          <w:sz w:val="24"/>
          <w:szCs w:val="24"/>
          <w:lang w:val="ru-RU"/>
        </w:rPr>
        <w:t>с даты подписания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документа о приемке</w:t>
      </w:r>
      <w:r w:rsidR="00C70D90"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в ЕИС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3.3. Цена Контракта может быть снижена по соглашению Сторон без изменения предусмотренных Контрактом объема работ, качества выполняемых работ и иных условий исполнения Контракта.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3.4.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 xml:space="preserve">Сумма, подлежащая уплате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Российской Федерации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363E0C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3.5. Финансирование настоящего Контракта осуществляется из средств </w:t>
      </w:r>
      <w:r w:rsidR="00363E0C" w:rsidRPr="005F0586">
        <w:rPr>
          <w:rFonts w:ascii="Times New Roman" w:hAnsi="Times New Roman"/>
          <w:sz w:val="24"/>
          <w:szCs w:val="24"/>
          <w:lang w:val="ru-RU"/>
        </w:rPr>
        <w:t>бюджета МО «Ленский муниципальный район».</w:t>
      </w:r>
    </w:p>
    <w:p w:rsidR="00E65FA3" w:rsidRPr="005F0586" w:rsidRDefault="00E65FA3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numPr>
          <w:ilvl w:val="0"/>
          <w:numId w:val="8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  <w:lastRenderedPageBreak/>
        <w:t>Сроки, ПОРЯДОК СДАЧИ И ПРИЕМКИ РАБОТ</w:t>
      </w:r>
    </w:p>
    <w:p w:rsidR="00363E0C" w:rsidRPr="005F0586" w:rsidRDefault="00363E0C" w:rsidP="005F0586">
      <w:pPr>
        <w:spacing w:before="0" w:beforeAutospacing="0" w:after="0" w:afterAutospacing="0"/>
        <w:ind w:firstLine="0"/>
        <w:jc w:val="left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Сроки выполнения проектно-изыскательских работ,</w:t>
      </w:r>
      <w:r w:rsidRPr="005F0586">
        <w:rPr>
          <w:lang w:val="ru-RU"/>
        </w:rPr>
        <w:t xml:space="preserve"> </w:t>
      </w:r>
      <w:r w:rsidRPr="005F0586">
        <w:rPr>
          <w:rFonts w:ascii="Times New Roman" w:hAnsi="Times New Roman"/>
          <w:sz w:val="24"/>
          <w:szCs w:val="24"/>
          <w:lang w:val="ru-RU"/>
        </w:rPr>
        <w:t>в том числе отдельных этапов работ (при их наличии), указываются в графике выполнения работ (Приложение № 2 к Контракту).</w:t>
      </w:r>
    </w:p>
    <w:p w:rsidR="00E65FA3" w:rsidRPr="005F0586" w:rsidRDefault="00E65FA3" w:rsidP="005F0586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досрочного выполнения работ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Заказчик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вправе (при наличии денежных средств на счете) досрочно принять и оплатить работы по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предъявленному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документа о приемке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Нарушение сроков начала и (или) окончания работ, в том числе отдельных этапов работ (при их наличии) Стороны признают существенным нарушением Контракта. 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После завершения работ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течени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3 (трех) рабочих дней представляет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>: комплект документации, предусмотренный условиями настоящего Контракта</w:t>
      </w:r>
      <w:r w:rsidR="006A2802"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Датой предоставления указанных в настоящем пункте Контракта документов считается дата получения их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на бумажном носителе.</w:t>
      </w:r>
    </w:p>
    <w:p w:rsidR="00B46249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 xml:space="preserve">Оформление результатов приемки выполненных проектно-изыскательских работ осуществляется в соответствии с требованиями </w:t>
      </w:r>
      <w:r w:rsidR="00303F69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303F69" w:rsidRPr="005F058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 xml:space="preserve">и условиями Контракта. </w:t>
      </w:r>
    </w:p>
    <w:p w:rsidR="00B46249" w:rsidRPr="005F0586" w:rsidRDefault="00B46249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Для проверки предоставленных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результатов, предусмотренных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соответствующих контрактов, заключенных в соответствии с 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>Федеральным законом № 44-ФЗ.</w:t>
      </w:r>
    </w:p>
    <w:p w:rsidR="00B46249" w:rsidRPr="005F0586" w:rsidRDefault="00B46249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 Для проведения экспертизы выполненной работы эксперты, экспертные организации имеют право запрашивать у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Подрядчика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дополнительные материалы, относящиеся к условиям исполнения Контракта и отдельным этапам исполнения Контракта (в случае, если Контрактом предусмотрены отдельные этапы его исполнения). В случае, если по результатам такой экспертизы установлены нарушения требований Контракта, не препятствующие приемке выполненной работы, в заключени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B46249" w:rsidRPr="005F0586" w:rsidRDefault="00B46249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 По решению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для приемки выполненной работы, результатов отдельного этапа исполнения Контракта (в случае, если Контрактом предусмотрены отдельные этапы его исполнения) может создаваться приемочная комиссия, которая состоит не менее чем из пяти человек.</w:t>
      </w:r>
    </w:p>
    <w:p w:rsidR="00B46249" w:rsidRPr="005F0586" w:rsidRDefault="00B46249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4"/>
          <w:lang w:val="ru-RU" w:eastAsia="ru-RU"/>
        </w:rPr>
        <w:t xml:space="preserve"> Приемка выполненных работ осуществляется </w:t>
      </w:r>
      <w:r w:rsidRPr="005F0586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 xml:space="preserve">Заказчиком </w:t>
      </w:r>
      <w:r w:rsidRPr="005F0586">
        <w:rPr>
          <w:rFonts w:ascii="Times New Roman" w:hAnsi="Times New Roman"/>
          <w:snapToGrid w:val="0"/>
          <w:sz w:val="24"/>
          <w:szCs w:val="24"/>
          <w:lang w:val="ru-RU" w:eastAsia="ru-RU"/>
        </w:rPr>
        <w:t xml:space="preserve">по месту нахождения </w:t>
      </w:r>
      <w:r w:rsidRPr="005F0586">
        <w:rPr>
          <w:rFonts w:ascii="Times New Roman" w:hAnsi="Times New Roman"/>
          <w:b/>
          <w:snapToGrid w:val="0"/>
          <w:sz w:val="24"/>
          <w:szCs w:val="24"/>
          <w:lang w:val="ru-RU" w:eastAsia="ru-RU"/>
        </w:rPr>
        <w:t>Заказчика</w:t>
      </w:r>
      <w:r w:rsidRPr="005F0586">
        <w:rPr>
          <w:rFonts w:ascii="Times New Roman" w:hAnsi="Times New Roman"/>
          <w:snapToGrid w:val="0"/>
          <w:sz w:val="24"/>
          <w:szCs w:val="24"/>
          <w:lang w:val="ru-RU" w:eastAsia="ru-RU"/>
        </w:rPr>
        <w:t>, указанному в настоящем Контракте, и подтверждается подписанием документа о приемке</w:t>
      </w:r>
      <w:r w:rsidR="00965123" w:rsidRPr="005F0586">
        <w:rPr>
          <w:rFonts w:ascii="Times New Roman" w:hAnsi="Times New Roman"/>
          <w:snapToGrid w:val="0"/>
          <w:sz w:val="24"/>
          <w:szCs w:val="24"/>
          <w:lang w:val="ru-RU" w:eastAsia="ru-RU"/>
        </w:rPr>
        <w:t xml:space="preserve"> в ЕИС</w:t>
      </w:r>
      <w:r w:rsidRPr="005F0586">
        <w:rPr>
          <w:rFonts w:ascii="Times New Roman" w:hAnsi="Times New Roman"/>
          <w:snapToGrid w:val="0"/>
          <w:sz w:val="24"/>
          <w:szCs w:val="24"/>
          <w:lang w:val="ru-RU" w:eastAsia="ru-RU"/>
        </w:rPr>
        <w:t>.</w:t>
      </w:r>
    </w:p>
    <w:p w:rsidR="006C2621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формирует с использованием единой информационной системы</w:t>
      </w:r>
      <w:r w:rsidRPr="005F0586">
        <w:rPr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в сфере закупок (далее – ЕИС), подписывает усиленной электронной подписью лица, имеющего право действовать от имени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и размещает в ЕИС документ о приемке в течение 3 рабочих дней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с даты окончания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выполнения работ.</w:t>
      </w:r>
    </w:p>
    <w:p w:rsidR="006C2621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К документу о приемке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информация, содержащаяся в документе о приемке.</w:t>
      </w:r>
      <w:r w:rsidR="006C2621" w:rsidRPr="005F0586">
        <w:rPr>
          <w:lang w:val="ru-RU"/>
        </w:rPr>
        <w:t xml:space="preserve"> </w:t>
      </w:r>
    </w:p>
    <w:p w:rsidR="006C2621" w:rsidRPr="005F0586" w:rsidRDefault="006C2621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При создани</w:t>
      </w:r>
      <w:r w:rsidR="00431EB4" w:rsidRPr="005F058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пунктом 4.7 настоящего Контракта приемочной комиссии не позднее 20  рабочих дней, следующих за днем поступления </w:t>
      </w:r>
      <w:r w:rsidRPr="005F05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Заказчику 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документа о приемке в соответствии с </w:t>
      </w:r>
      <w:hyperlink r:id="rId9" w:history="1">
        <w:r w:rsidRPr="005F0586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пунктом 3</w:t>
        </w:r>
      </w:hyperlink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части 13 статьи 94 Федерального закона № 44-ФЗ:</w:t>
      </w:r>
    </w:p>
    <w:p w:rsidR="006C2621" w:rsidRPr="005F0586" w:rsidRDefault="006C2621" w:rsidP="005F0586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1"/>
      <w:bookmarkEnd w:id="1"/>
      <w:r w:rsidRPr="005F0586">
        <w:rPr>
          <w:rFonts w:ascii="Times New Roman" w:hAnsi="Times New Roman" w:cs="Times New Roman"/>
          <w:sz w:val="24"/>
          <w:szCs w:val="24"/>
          <w:lang w:val="ru-RU"/>
        </w:rPr>
        <w:lastRenderedPageBreak/>
        <w:t>а)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</w:t>
      </w:r>
      <w:proofErr w:type="gramStart"/>
      <w:r w:rsidRPr="005F0586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если приемочная комиссия включает членов, не являющихся работниками </w:t>
      </w:r>
      <w:r w:rsidRPr="005F0586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>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</w:p>
    <w:p w:rsidR="006C2621" w:rsidRPr="005F0586" w:rsidRDefault="006C2621" w:rsidP="005F0586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б) после подписания членами приемочной комиссии в соответствии с </w:t>
      </w:r>
      <w:hyperlink w:anchor="p1" w:history="1">
        <w:r w:rsidRPr="005F0586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подпунктом «а»</w:t>
        </w:r>
      </w:hyperlink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пункта документа о приемке или мотивированного отказа от подписания документа о приемке </w:t>
      </w:r>
      <w:r w:rsidRPr="005F0586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</w:t>
      </w:r>
      <w:r w:rsidRPr="005F0586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>, и размещает их в единой информационной системе.</w:t>
      </w:r>
      <w:proofErr w:type="gramEnd"/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Если члены приемочной комиссии в соответствии с </w:t>
      </w:r>
      <w:hyperlink w:anchor="p1" w:history="1">
        <w:r w:rsidRPr="005F0586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подпунктом «а»</w:t>
        </w:r>
      </w:hyperlink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пункта не использовали усиленные электронные подписи и единую информационную систему, </w:t>
      </w:r>
      <w:r w:rsidRPr="005F05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 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>прилагает подписанные ими документы в форме электронных образов бумажных документов.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получения мотивированного отказа от подписания документа о приемке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вправе устранить причины, указанные в таком мотивированном отказе, и направить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документ о приемке в порядке, предусмотренном частью </w:t>
      </w:r>
      <w:r w:rsidRPr="005F0586">
        <w:rPr>
          <w:rFonts w:ascii="Times New Roman" w:hAnsi="Times New Roman"/>
          <w:sz w:val="24"/>
          <w:szCs w:val="24"/>
        </w:rPr>
        <w:t xml:space="preserve">13 </w:t>
      </w:r>
      <w:proofErr w:type="spellStart"/>
      <w:r w:rsidRPr="005F0586">
        <w:rPr>
          <w:rFonts w:ascii="Times New Roman" w:hAnsi="Times New Roman"/>
          <w:sz w:val="24"/>
          <w:szCs w:val="24"/>
        </w:rPr>
        <w:t>статьи</w:t>
      </w:r>
      <w:proofErr w:type="spellEnd"/>
      <w:r w:rsidRPr="005F0586">
        <w:rPr>
          <w:rFonts w:ascii="Times New Roman" w:hAnsi="Times New Roman"/>
          <w:sz w:val="24"/>
          <w:szCs w:val="24"/>
        </w:rPr>
        <w:t xml:space="preserve"> 94 </w:t>
      </w:r>
      <w:proofErr w:type="spellStart"/>
      <w:r w:rsidR="00303F69" w:rsidRPr="005F0586">
        <w:rPr>
          <w:rFonts w:ascii="Times New Roman" w:hAnsi="Times New Roman" w:cs="Times New Roman"/>
          <w:sz w:val="24"/>
          <w:szCs w:val="24"/>
        </w:rPr>
        <w:t>Федеральн</w:t>
      </w:r>
      <w:proofErr w:type="spellEnd"/>
      <w:r w:rsidR="00303F69" w:rsidRPr="005F0586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303F69" w:rsidRPr="005F05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F69" w:rsidRPr="005F0586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303F69" w:rsidRPr="005F058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03F69" w:rsidRPr="005F0586">
        <w:rPr>
          <w:rFonts w:ascii="Times New Roman" w:hAnsi="Times New Roman" w:cs="Times New Roman"/>
          <w:sz w:val="24"/>
          <w:szCs w:val="24"/>
        </w:rPr>
        <w:t xml:space="preserve"> № 44-ФЗ</w:t>
      </w:r>
      <w:r w:rsidRPr="005F0586">
        <w:rPr>
          <w:rFonts w:ascii="Times New Roman" w:hAnsi="Times New Roman"/>
          <w:sz w:val="24"/>
          <w:szCs w:val="24"/>
        </w:rPr>
        <w:t>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Датой приемки выполненной работы считается дата размещения в ЕИС документа о приемке, подписанного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Внесение исправлений в документ о приемке осуществляется путем формирования, подписания усиленными электронными подписями лиц, имеющих право действовать от имени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>, и размещения в ЕИС исправленного документа о приемке.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Основаниями для отказа в приемке работ является несоответствие проектной документации, разработанной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>, изложенным в настоящем Контракте.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Заказчик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вправе отказать в приёмке работ, в том числе отдельных этапов (при их наличии), при нарушении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Подрядчиком </w:t>
      </w:r>
      <w:r w:rsidRPr="005F0586">
        <w:rPr>
          <w:rFonts w:ascii="Times New Roman" w:hAnsi="Times New Roman"/>
          <w:sz w:val="24"/>
          <w:szCs w:val="24"/>
          <w:lang w:val="ru-RU"/>
        </w:rPr>
        <w:t>срока сдачи работ более чем на 30 (тридцать) календарных дней.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Иные требования, связанные с ненадлежащим качеством результата работы, предъявляются в сроки, оговоренные настоящим Контрактом.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Если в процессе проведения проектно-изыскательских работ выяснится неизбежность получения отрицательного результата или нецелесообразность дальнейшего проведения работы,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приостановить ее, поставив об этом в известность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незамедлительно в письменной форме. </w:t>
      </w:r>
    </w:p>
    <w:p w:rsidR="00E65FA3" w:rsidRPr="005F0586" w:rsidRDefault="00E65FA3" w:rsidP="005F0586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Вопрос о целесообразности продолжения работы решается Сторонами в течение 10 (десяти) рабочих дней со дня получения </w:t>
      </w:r>
      <w:r w:rsidRPr="005F0586">
        <w:rPr>
          <w:rFonts w:ascii="Times New Roman" w:hAnsi="Times New Roman"/>
          <w:b/>
          <w:bCs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уведомления о приостановлении работ.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В случае досрочного прекращения работ по Контракту по основаниям, указанным в п.</w:t>
      </w:r>
      <w:r w:rsidRPr="005F0586">
        <w:rPr>
          <w:rFonts w:ascii="Times New Roman" w:hAnsi="Times New Roman"/>
          <w:sz w:val="24"/>
          <w:szCs w:val="24"/>
        </w:rPr>
        <w:t> </w:t>
      </w:r>
      <w:r w:rsidRPr="005F0586">
        <w:rPr>
          <w:rFonts w:ascii="Times New Roman" w:hAnsi="Times New Roman"/>
          <w:sz w:val="24"/>
          <w:szCs w:val="24"/>
          <w:lang w:val="ru-RU"/>
        </w:rPr>
        <w:t>4.1</w:t>
      </w:r>
      <w:r w:rsidR="008F578E" w:rsidRPr="005F0586">
        <w:rPr>
          <w:rFonts w:ascii="Times New Roman" w:hAnsi="Times New Roman"/>
          <w:sz w:val="24"/>
          <w:szCs w:val="24"/>
          <w:lang w:val="ru-RU"/>
        </w:rPr>
        <w:t>8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Контракта,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принять от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фактически выполненную работу на бумажном носителе и в электронном виде по степени ее готовности на момент прекращения работ и оплатить ее стоимость.</w:t>
      </w:r>
    </w:p>
    <w:p w:rsidR="008F578E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устранить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за свой счет в установленный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разумный срок недостатки (дефекты), выявленные в процессе выполнения работ по Контракту, при передаче результатов работ по Контракту, при проведении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lastRenderedPageBreak/>
        <w:t xml:space="preserve">государственной экспертизы, а также выявленные в ходе строительства или в процессе эксплуатации объекта, возникшие вследствие невыполнения и (или) ненадлежащего выполнения работ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и (или) третьими лицами, привлеченными им для выполнения работ, а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в случае если указанные недостатки (дефекты) причинили убытки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 xml:space="preserve">Заказчику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и (или) третьим лицам, возместить убытки в полном объеме в соответствии с гражданским законодательством Российской Федерации. В случае</w:t>
      </w:r>
      <w:proofErr w:type="gramStart"/>
      <w:r w:rsidRPr="005F0586">
        <w:rPr>
          <w:rFonts w:ascii="Times New Roman" w:eastAsia="Calibri" w:hAnsi="Times New Roman"/>
          <w:sz w:val="24"/>
          <w:szCs w:val="24"/>
          <w:lang w:val="ru-RU"/>
        </w:rPr>
        <w:t>,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если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не указан срок для устранения выявленных недостатков (дефектов), такие недостатки (дефекты) должны быть устранены </w:t>
      </w:r>
      <w:r w:rsidRPr="005F0586">
        <w:rPr>
          <w:rFonts w:ascii="Times New Roman" w:eastAsia="Calibri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в срок не позднее 14 (четырнадцати) календарных дней со дня получения уведомления о выявленных недостатках (дефектах).</w:t>
      </w:r>
    </w:p>
    <w:p w:rsidR="008F578E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 В случае спора по поводу недостатков выполненной работы или их причин по требованию любой из Сторон может быть назначена экспертиза. Расходы на экспертизу несет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>. Экспертная организация должна быть согласована обеими Сторонами.</w:t>
      </w:r>
    </w:p>
    <w:p w:rsidR="008F578E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Все недостатки, выявленные в изысканиях и проектных работах, устраняются за счет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течение установленного гарантийного срока.</w:t>
      </w:r>
    </w:p>
    <w:p w:rsidR="00E65FA3" w:rsidRPr="005F0586" w:rsidRDefault="00E65FA3" w:rsidP="005F0586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 Гарантийный срок составляет 5 (пять) лет со дня подписания документа о приемке.</w:t>
      </w:r>
    </w:p>
    <w:p w:rsidR="00E65FA3" w:rsidRPr="005F0586" w:rsidRDefault="00E65FA3" w:rsidP="005F0586">
      <w:pPr>
        <w:spacing w:before="0" w:beforeAutospacing="0" w:after="0" w:afterAutospacing="0"/>
        <w:ind w:firstLine="0"/>
        <w:rPr>
          <w:rFonts w:ascii="Times New Roman" w:hAnsi="Times New Roman"/>
          <w:sz w:val="16"/>
          <w:szCs w:val="16"/>
          <w:lang w:val="ru-RU"/>
        </w:rPr>
      </w:pPr>
    </w:p>
    <w:p w:rsidR="00E65FA3" w:rsidRPr="005F0586" w:rsidRDefault="00E65FA3" w:rsidP="005F0586">
      <w:pPr>
        <w:numPr>
          <w:ilvl w:val="0"/>
          <w:numId w:val="9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/>
          <w:b/>
          <w:bCs/>
          <w:snapToGrid w:val="0"/>
          <w:sz w:val="26"/>
          <w:szCs w:val="26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6"/>
          <w:szCs w:val="26"/>
          <w:lang w:val="ru-RU"/>
        </w:rPr>
        <w:t>СОДЕЙСТВИЕ ЗАКАЗЧИКА</w:t>
      </w:r>
    </w:p>
    <w:p w:rsidR="00E65FA3" w:rsidRPr="005F0586" w:rsidRDefault="00E65FA3" w:rsidP="005F0586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Содействие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Подрядчику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в исполнении его обязательств по настоящему </w:t>
      </w:r>
      <w:proofErr w:type="gramStart"/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Контракту</w:t>
      </w:r>
      <w:proofErr w:type="gramEnd"/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оказывается по его письменной просьбе.</w:t>
      </w:r>
    </w:p>
    <w:p w:rsidR="00E65FA3" w:rsidRPr="005F0586" w:rsidRDefault="00E65FA3" w:rsidP="005F0586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В просьбе о содействии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Подрядчик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обязан указать:</w:t>
      </w:r>
    </w:p>
    <w:p w:rsidR="00E65FA3" w:rsidRPr="005F0586" w:rsidRDefault="00E65FA3" w:rsidP="005F0586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какое и в каком объёме необходимо содействие;</w:t>
      </w:r>
    </w:p>
    <w:p w:rsidR="00E65FA3" w:rsidRPr="005F0586" w:rsidRDefault="00E65FA3" w:rsidP="005F0586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</w:rPr>
      </w:pP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причины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, </w:t>
      </w: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вызвавшие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 </w:t>
      </w: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необходимость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 </w:t>
      </w: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содействия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>;</w:t>
      </w:r>
    </w:p>
    <w:p w:rsidR="00E65FA3" w:rsidRPr="005F0586" w:rsidRDefault="00E65FA3" w:rsidP="005F0586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иные сведения, необходимые для содействия.</w:t>
      </w:r>
    </w:p>
    <w:p w:rsidR="00E65FA3" w:rsidRPr="005F0586" w:rsidRDefault="00E65FA3" w:rsidP="005F0586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Заказчик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рассматривает просьбу о содействии в срок не более 5-х рабочих дней и по результатам рассмотрения:</w:t>
      </w:r>
    </w:p>
    <w:p w:rsidR="00E65FA3" w:rsidRPr="005F0586" w:rsidRDefault="00E65FA3" w:rsidP="005F0586">
      <w:pPr>
        <w:numPr>
          <w:ilvl w:val="0"/>
          <w:numId w:val="11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</w:rPr>
      </w:pP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оказывает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 </w:t>
      </w:r>
      <w:proofErr w:type="spellStart"/>
      <w:r w:rsidRPr="005F0586">
        <w:rPr>
          <w:rFonts w:ascii="Times New Roman" w:hAnsi="Times New Roman"/>
          <w:b/>
          <w:snapToGrid w:val="0"/>
          <w:sz w:val="24"/>
          <w:szCs w:val="20"/>
        </w:rPr>
        <w:t>Подрядчику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 </w:t>
      </w: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необходимое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 xml:space="preserve"> </w:t>
      </w:r>
      <w:proofErr w:type="spellStart"/>
      <w:r w:rsidRPr="005F0586">
        <w:rPr>
          <w:rFonts w:ascii="Times New Roman" w:hAnsi="Times New Roman"/>
          <w:snapToGrid w:val="0"/>
          <w:sz w:val="24"/>
          <w:szCs w:val="20"/>
        </w:rPr>
        <w:t>содействие</w:t>
      </w:r>
      <w:proofErr w:type="spellEnd"/>
      <w:r w:rsidRPr="005F0586">
        <w:rPr>
          <w:rFonts w:ascii="Times New Roman" w:hAnsi="Times New Roman"/>
          <w:snapToGrid w:val="0"/>
          <w:sz w:val="24"/>
          <w:szCs w:val="20"/>
        </w:rPr>
        <w:t>;</w:t>
      </w:r>
    </w:p>
    <w:p w:rsidR="00E65FA3" w:rsidRPr="005F0586" w:rsidRDefault="00E65FA3" w:rsidP="005F0586">
      <w:pPr>
        <w:numPr>
          <w:ilvl w:val="0"/>
          <w:numId w:val="11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отказывает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Подрядчику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в удовлетворении его просьбы о содействии с указанием причины такого отказа.</w:t>
      </w:r>
    </w:p>
    <w:p w:rsidR="00E65FA3" w:rsidRPr="005F0586" w:rsidRDefault="00E65FA3" w:rsidP="005F0586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Причинами отказа в содействии могут являться:</w:t>
      </w:r>
    </w:p>
    <w:p w:rsidR="00E65FA3" w:rsidRPr="005F0586" w:rsidRDefault="00E65FA3" w:rsidP="005F0586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оказание содействия противоречит уставным целям деятельности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 xml:space="preserve">Заказчика 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или действующему законодательству;</w:t>
      </w:r>
    </w:p>
    <w:p w:rsidR="00E65FA3" w:rsidRPr="005F0586" w:rsidRDefault="00E65FA3" w:rsidP="005F0586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причины, вызвавшие необходимость содействия, обусловлены недобросовестными действиями самого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Подрядчика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, в том числе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 xml:space="preserve"> 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ненадлежащим исполнением его обязательств по Контракту;</w:t>
      </w:r>
    </w:p>
    <w:p w:rsidR="00E65FA3" w:rsidRPr="005F0586" w:rsidRDefault="00E65FA3" w:rsidP="005F0586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оказание содействия невозможно по независящим от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Заказчика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 причинам;</w:t>
      </w:r>
    </w:p>
    <w:p w:rsidR="00E65FA3" w:rsidRPr="005F0586" w:rsidRDefault="00E65FA3" w:rsidP="005F0586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/>
          <w:snapToGrid w:val="0"/>
          <w:sz w:val="24"/>
          <w:szCs w:val="20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 xml:space="preserve">оказание содействия может нанести ущерб </w:t>
      </w:r>
      <w:r w:rsidRPr="005F0586">
        <w:rPr>
          <w:rFonts w:ascii="Times New Roman" w:hAnsi="Times New Roman"/>
          <w:b/>
          <w:snapToGrid w:val="0"/>
          <w:sz w:val="24"/>
          <w:szCs w:val="20"/>
          <w:lang w:val="ru-RU"/>
        </w:rPr>
        <w:t>Заказчику</w:t>
      </w:r>
      <w:r w:rsidRPr="005F0586">
        <w:rPr>
          <w:rFonts w:ascii="Times New Roman" w:hAnsi="Times New Roman"/>
          <w:snapToGrid w:val="0"/>
          <w:sz w:val="24"/>
          <w:szCs w:val="20"/>
          <w:lang w:val="ru-RU"/>
        </w:rPr>
        <w:t>.</w:t>
      </w: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napToGrid w:val="0"/>
          <w:sz w:val="24"/>
          <w:szCs w:val="20"/>
          <w:lang w:val="ru-RU"/>
        </w:rPr>
      </w:pPr>
    </w:p>
    <w:p w:rsidR="001000FC" w:rsidRPr="005F0586" w:rsidRDefault="00E65FA3" w:rsidP="005F0586">
      <w:pPr>
        <w:pStyle w:val="ae"/>
        <w:numPr>
          <w:ilvl w:val="0"/>
          <w:numId w:val="9"/>
        </w:numPr>
        <w:spacing w:before="0" w:beforeAutospacing="0" w:after="0" w:afterAutospacing="0"/>
        <w:ind w:left="0" w:firstLine="0"/>
        <w:contextualSpacing w:val="0"/>
        <w:jc w:val="center"/>
        <w:outlineLvl w:val="3"/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  <w:t>ОТВЕТСТВЕННОСТЬ СТОРОН</w:t>
      </w:r>
    </w:p>
    <w:p w:rsidR="00C966F5" w:rsidRPr="005F0586" w:rsidRDefault="00C966F5" w:rsidP="005F0586">
      <w:pPr>
        <w:pStyle w:val="ae"/>
        <w:numPr>
          <w:ilvl w:val="1"/>
          <w:numId w:val="9"/>
        </w:numPr>
        <w:tabs>
          <w:tab w:val="left" w:pos="567"/>
          <w:tab w:val="left" w:pos="1276"/>
        </w:tabs>
        <w:snapToGrid w:val="0"/>
        <w:spacing w:before="0" w:beforeAutospacing="0" w:after="0" w:afterAutospacing="0"/>
        <w:ind w:left="0" w:firstLine="709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неисполнение или ненадлежащее исполнение обязательств по настоящему 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онтракту стороны несут ответственность в порядке, предусмотренном действующим законодательством и</w:t>
      </w:r>
      <w:r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5F0586" w:rsidRDefault="001000FC" w:rsidP="005F0586">
      <w:pPr>
        <w:tabs>
          <w:tab w:val="left" w:pos="567"/>
          <w:tab w:val="left" w:pos="1276"/>
        </w:tabs>
        <w:snapToGri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6.2.</w:t>
      </w:r>
      <w:r w:rsidR="005F05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Размер штрафа устанавливается в соответствии с пунктами 6.4, 6.7 настоящего</w:t>
      </w:r>
      <w:r w:rsidR="00431EB4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онтракта, в том числе р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ассчитывается как процент цены Контракта, или в случае, если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пр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едусмотрены этапы исполнения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, как процент этапа исполнения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 (далее по те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ксту настоящего раздела – цена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 (этапа)), за исключением случаев, если законодательством Российской Федерации установлен иной порядок начисления штрафов.</w:t>
      </w:r>
      <w:proofErr w:type="gramEnd"/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6.3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случае просрочки исполнения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обязательств, предусмотренных</w:t>
      </w:r>
      <w:r w:rsidR="005F05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а также в иных случаях неисполнения или ненадлежащего исполнения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Подрядчик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вправе потребовать уплаты неустоек (штрафов, пеней).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lastRenderedPageBreak/>
        <w:t>6.4.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Пеня начисляется за каждый день просрочки исполнения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Заказчиком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ва, предусмотренного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начиная со дня, следующего посл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е дня истечения установленного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срока исполнения обязательства.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6.5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Штрафы начисляются за ненадлежащее исполнение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Заказчиком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обязательств, пр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едусмотренных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 исключением просрочки исполнения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6.5.1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За каждый факт неисполнения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 исключением просрочки исполнения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размер штрафа устанавливается в размере 1000 рублей.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6.5.2.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Общая сумма начисленных штрафов за ненадлежащее исполнение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актом, не может превышать цену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6.6.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случае просрочки исполнения </w:t>
      </w:r>
      <w:r w:rsidR="006025DD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 (в том числе гарантийного обязательст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а также в иных случаях неисполнения или ненадлежащего исполнения </w:t>
      </w:r>
      <w:r w:rsidR="006025DD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обязательств, предусмотренных 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направляет </w:t>
      </w:r>
      <w:r w:rsidR="006025DD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Подрядчику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требование об уплате неустоек (штрафов, пеней).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6.7.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gramStart"/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Пеня начисляется за каждый день просрочки исполнения </w:t>
      </w:r>
      <w:r w:rsidR="006025DD" w:rsidRPr="005F05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ва, предусмотренного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начиная со дня, следующего после дня исте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чения установленного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срока исполнения обязательства, и устанавливается в размере одной трехсотой действующей на дату уплаты пени ключевой ставки Центрального банк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а Российской Федерации от цены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 (отдельного этапа ис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полнения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онтракта), уменьшенной на</w:t>
      </w:r>
      <w:r w:rsidR="00C966F5"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сумму, пропорциональную объему обязатель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(соответствующ</w:t>
      </w:r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>им отдельным</w:t>
      </w:r>
      <w:proofErr w:type="gramEnd"/>
      <w:r w:rsidR="006025DD"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этапом исполнения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онтракта) и фактически исполненных </w:t>
      </w:r>
      <w:r w:rsidR="006025DD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="00C966F5" w:rsidRPr="005F0586">
        <w:rPr>
          <w:rFonts w:ascii="Times New Roman" w:eastAsia="MS Mincho" w:hAnsi="Times New Roman" w:cs="Times New Roman"/>
          <w:sz w:val="24"/>
          <w:szCs w:val="24"/>
          <w:lang w:val="ru-RU"/>
        </w:rPr>
        <w:t>за исключением случаев, если законодательством Российской Федерации установлен иной порядок начисления пени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6.8.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Штрафы начисляются за неисполнение или ненадлежащее исполнение </w:t>
      </w:r>
      <w:r w:rsidR="00061DB3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061DB3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за исключением просрочки исполнения </w:t>
      </w:r>
      <w:r w:rsidR="00061DB3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 (в том числе гарантийного обязательст</w:t>
      </w:r>
      <w:r w:rsidR="00061DB3" w:rsidRPr="005F0586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5F0586">
        <w:rPr>
          <w:rFonts w:ascii="Times New Roman" w:hAnsi="Times New Roman" w:cs="Times New Roman"/>
          <w:sz w:val="24"/>
          <w:szCs w:val="24"/>
          <w:lang w:val="ru-RU"/>
        </w:rPr>
        <w:t>6.8.1.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факт неисполнения или ненадлежащего исполнения </w:t>
      </w:r>
      <w:r w:rsidR="00061DB3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обязатель</w:t>
      </w:r>
      <w:r w:rsidR="00061DB3" w:rsidRPr="005F0586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заключенным по результатам определения поставщика (подрядчика, исполнителя) в соответствии с пунктом 1 части 1 статьи 30 Фе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дерального закона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№ 44-ФЗ, за исключением просрочки исполнения обязательств (в том числе гарантийного обязательст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размер штрафа устанавлива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>ется в размере 1 процента цены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 (этапа), но не более 5 тыс</w:t>
      </w:r>
      <w:proofErr w:type="gramEnd"/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. рублей и не менее 1</w:t>
      </w:r>
      <w:r w:rsidR="00C966F5"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тыс. рублей.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6.8.2.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Общая сумма начисленных штрафов за неисполнение или ненадлежащее исполнение </w:t>
      </w:r>
      <w:r w:rsidR="004E517F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  обязательств, предусмотренных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>ктом, не может превышать цену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онтракта.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6.9.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="004E517F" w:rsidRPr="005F0586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="00C966F5" w:rsidRPr="005F05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качество выполненных работ и недостатки разработанных им документов.</w:t>
      </w:r>
    </w:p>
    <w:p w:rsidR="00C966F5" w:rsidRPr="005F0586" w:rsidRDefault="001000FC" w:rsidP="005F0586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 xml:space="preserve">6.10.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Обязанности сторон по уплате неустойки (пени, штрафа) и возмещению убытков возникают с момента предъявления стороной, являющейся кредитором по неисполненному обязательству, другой стороне, являющейся должником по этому обязательству, требования об</w:t>
      </w:r>
      <w:r w:rsidR="00C966F5"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уплате неустойки или возмещения убытков. Такое требование должно предъявляться в</w:t>
      </w:r>
      <w:r w:rsidR="00C966F5"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письменной форме. В случае возникновения у 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должника обязанности по уплате неустойки (пени, штрафа), должник возмещает убытки кредитору в полной сумме сверх неустойки.</w:t>
      </w:r>
    </w:p>
    <w:p w:rsidR="00C966F5" w:rsidRPr="005F0586" w:rsidRDefault="00C966F5" w:rsidP="005F0586">
      <w:pPr>
        <w:pStyle w:val="ae"/>
        <w:numPr>
          <w:ilvl w:val="1"/>
          <w:numId w:val="17"/>
        </w:numPr>
        <w:tabs>
          <w:tab w:val="left" w:pos="0"/>
          <w:tab w:val="left" w:pos="1276"/>
        </w:tabs>
        <w:snapToGrid w:val="0"/>
        <w:spacing w:before="0" w:beforeAutospacing="0" w:after="0" w:afterAutospacing="0"/>
        <w:ind w:left="0" w:firstLine="709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Сторона освобождается от уплаты неустойки (штрафа, пени), если докажет, что неисполнение или ненадлежащее исполнение о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>бязательства, предусмотренного К</w:t>
      </w:r>
      <w:r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произошло вследствие непреодолимой силы или по вине другой стороны.</w:t>
      </w:r>
    </w:p>
    <w:p w:rsidR="00C966F5" w:rsidRPr="005F0586" w:rsidRDefault="001000FC" w:rsidP="005F0586">
      <w:pPr>
        <w:tabs>
          <w:tab w:val="left" w:pos="0"/>
          <w:tab w:val="left" w:pos="1276"/>
        </w:tabs>
        <w:snapToGri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sz w:val="24"/>
          <w:szCs w:val="24"/>
          <w:lang w:val="ru-RU"/>
        </w:rPr>
        <w:t>6.12.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Уплата неустойки (пени, штрафа) не освобождает соответствующую сторону от</w:t>
      </w:r>
      <w:r w:rsidR="00C966F5" w:rsidRPr="005F0586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исполне</w:t>
      </w:r>
      <w:r w:rsidR="004E517F" w:rsidRPr="005F0586">
        <w:rPr>
          <w:rFonts w:ascii="Times New Roman" w:hAnsi="Times New Roman" w:cs="Times New Roman"/>
          <w:sz w:val="24"/>
          <w:szCs w:val="24"/>
          <w:lang w:val="ru-RU"/>
        </w:rPr>
        <w:t>ния обязательств по настоящему К</w:t>
      </w:r>
      <w:r w:rsidR="00C966F5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>онтракту.</w:t>
      </w:r>
    </w:p>
    <w:p w:rsidR="004C683B" w:rsidRPr="005F0586" w:rsidRDefault="001000FC" w:rsidP="005F0586">
      <w:pPr>
        <w:pStyle w:val="1"/>
        <w:tabs>
          <w:tab w:val="left" w:pos="0"/>
        </w:tabs>
        <w:rPr>
          <w:rFonts w:ascii="Times New Roman" w:hAnsi="Times New Roman"/>
          <w:bCs/>
          <w:sz w:val="24"/>
          <w:szCs w:val="24"/>
          <w:lang w:eastAsia="ru-RU"/>
        </w:rPr>
      </w:pPr>
      <w:r w:rsidRPr="005F0586">
        <w:rPr>
          <w:rFonts w:ascii="Times New Roman" w:hAnsi="Times New Roman"/>
          <w:snapToGrid w:val="0"/>
          <w:sz w:val="24"/>
          <w:szCs w:val="24"/>
          <w:lang w:eastAsia="ru-RU"/>
        </w:rPr>
        <w:t>6.13.</w:t>
      </w:r>
      <w:r w:rsidR="004E517F" w:rsidRPr="005F0586">
        <w:rPr>
          <w:rFonts w:ascii="Times New Roman" w:hAnsi="Times New Roman"/>
          <w:bCs/>
          <w:sz w:val="24"/>
          <w:szCs w:val="24"/>
          <w:lang w:eastAsia="ru-RU"/>
        </w:rPr>
        <w:t>Оплата настоящего К</w:t>
      </w:r>
      <w:r w:rsidR="00C966F5" w:rsidRPr="005F0586">
        <w:rPr>
          <w:rFonts w:ascii="Times New Roman" w:hAnsi="Times New Roman"/>
          <w:bCs/>
          <w:sz w:val="24"/>
          <w:szCs w:val="24"/>
          <w:lang w:eastAsia="ru-RU"/>
        </w:rPr>
        <w:t xml:space="preserve">онтракта может быть осуществлена путем выплаты </w:t>
      </w:r>
      <w:r w:rsidR="004E517F" w:rsidRPr="005F0586">
        <w:rPr>
          <w:rFonts w:ascii="Times New Roman" w:hAnsi="Times New Roman"/>
          <w:b/>
          <w:bCs/>
          <w:sz w:val="24"/>
          <w:szCs w:val="24"/>
          <w:lang w:eastAsia="ru-RU"/>
        </w:rPr>
        <w:t>Подрядчику</w:t>
      </w:r>
      <w:r w:rsidR="00C966F5" w:rsidRPr="005F0586">
        <w:rPr>
          <w:rFonts w:ascii="Times New Roman" w:hAnsi="Times New Roman"/>
          <w:bCs/>
          <w:sz w:val="24"/>
          <w:szCs w:val="24"/>
          <w:lang w:eastAsia="ru-RU"/>
        </w:rPr>
        <w:t xml:space="preserve"> суммы, уменьшенной на сумму неустойки (пеней, штрафов) в случае неисполнения или ненадлежащего исполнения </w:t>
      </w:r>
      <w:r w:rsidR="004E517F" w:rsidRPr="005F0586">
        <w:rPr>
          <w:rFonts w:ascii="Times New Roman" w:hAnsi="Times New Roman"/>
          <w:b/>
          <w:bCs/>
          <w:sz w:val="24"/>
          <w:szCs w:val="24"/>
          <w:lang w:eastAsia="ru-RU"/>
        </w:rPr>
        <w:t>Подрядчиком</w:t>
      </w:r>
      <w:r w:rsidR="00C966F5" w:rsidRPr="005F058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966F5" w:rsidRPr="005F0586">
        <w:rPr>
          <w:rFonts w:ascii="Times New Roman" w:hAnsi="Times New Roman"/>
          <w:bCs/>
          <w:sz w:val="24"/>
          <w:szCs w:val="24"/>
          <w:lang w:eastAsia="ru-RU"/>
        </w:rPr>
        <w:t xml:space="preserve">своих обязательств перед </w:t>
      </w:r>
      <w:r w:rsidR="00C966F5" w:rsidRPr="005F0586">
        <w:rPr>
          <w:rFonts w:ascii="Times New Roman" w:hAnsi="Times New Roman"/>
          <w:b/>
          <w:bCs/>
          <w:sz w:val="24"/>
          <w:szCs w:val="24"/>
          <w:lang w:eastAsia="ru-RU"/>
        </w:rPr>
        <w:t>Заказчиком</w:t>
      </w:r>
      <w:r w:rsidR="00C966F5" w:rsidRPr="005F0586">
        <w:rPr>
          <w:rFonts w:ascii="Times New Roman" w:hAnsi="Times New Roman"/>
          <w:bCs/>
          <w:sz w:val="24"/>
          <w:szCs w:val="24"/>
          <w:lang w:eastAsia="ru-RU"/>
        </w:rPr>
        <w:t xml:space="preserve"> по настоящему</w:t>
      </w:r>
      <w:r w:rsidR="004E517F" w:rsidRPr="005F0586">
        <w:rPr>
          <w:rFonts w:ascii="Times New Roman" w:hAnsi="Times New Roman"/>
          <w:bCs/>
          <w:sz w:val="24"/>
          <w:szCs w:val="24"/>
          <w:lang w:eastAsia="ru-RU"/>
        </w:rPr>
        <w:t xml:space="preserve"> К</w:t>
      </w:r>
      <w:r w:rsidR="00C966F5" w:rsidRPr="005F0586">
        <w:rPr>
          <w:rFonts w:ascii="Times New Roman" w:hAnsi="Times New Roman"/>
          <w:bCs/>
          <w:sz w:val="24"/>
          <w:szCs w:val="24"/>
          <w:lang w:eastAsia="ru-RU"/>
        </w:rPr>
        <w:t>онтракту.</w:t>
      </w:r>
    </w:p>
    <w:p w:rsidR="00C966F5" w:rsidRPr="005F0586" w:rsidRDefault="00C966F5" w:rsidP="005F0586">
      <w:pPr>
        <w:pStyle w:val="1"/>
        <w:ind w:firstLine="0"/>
        <w:rPr>
          <w:rFonts w:ascii="Times New Roman" w:hAnsi="Times New Roman"/>
          <w:bCs/>
          <w:sz w:val="24"/>
          <w:szCs w:val="24"/>
          <w:lang w:eastAsia="ru-RU"/>
        </w:rPr>
      </w:pPr>
    </w:p>
    <w:p w:rsidR="00E65FA3" w:rsidRPr="005F0586" w:rsidRDefault="00E65FA3" w:rsidP="005F0586">
      <w:pPr>
        <w:numPr>
          <w:ilvl w:val="0"/>
          <w:numId w:val="16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</w:rPr>
        <w:t>РАЗРЕШЕНИЕ СПОРОВ</w:t>
      </w:r>
    </w:p>
    <w:p w:rsidR="00E65FA3" w:rsidRPr="005F0586" w:rsidRDefault="00E65FA3" w:rsidP="005F0586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В случае возникновения споров Стороны должны принимать меры для их разрешения путем переговоров.</w:t>
      </w:r>
    </w:p>
    <w:p w:rsidR="00E65FA3" w:rsidRPr="005F0586" w:rsidRDefault="00E65FA3" w:rsidP="005F0586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Переговоры проводятся по месту нахождения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Заказчика.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65FA3" w:rsidRPr="005F0586" w:rsidRDefault="00E65FA3" w:rsidP="005F0586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Результаты переговоров должны быть зафиксированы в протоколе, который составляется и подписывается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течение 3-х рабочих дней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с даты проведения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переговоров и направляется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E65FA3" w:rsidRPr="005F0586" w:rsidRDefault="00E65FA3" w:rsidP="005F0586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несогласия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 текстом протокола он в течени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3-х рабочих дней с даты получения протокола переговоров направляет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свои возражения на текст протокола.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Если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не направил свои возражения на те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кст пр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отокола переговоров в срок, указанный в настоящем пункте,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считается согласившимся с текстом протокола переговоров. </w:t>
      </w:r>
    </w:p>
    <w:p w:rsidR="00E65FA3" w:rsidRPr="005F0586" w:rsidRDefault="00E65FA3" w:rsidP="005F0586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рассматривает возражения на протокол переговоров, представленные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соответствии с пунктом 7.1.3. Контракта, в течение 5-х рабочих дней с даты их получения.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Если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не согласен с полученными возражениями на протокол переговоров, то в таком случае считается, что разрешение спора путём переговоров не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состоялось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и Стороны переходят к претензионному порядку урегулирования спора.</w:t>
      </w:r>
    </w:p>
    <w:p w:rsidR="00E65FA3" w:rsidRPr="005F0586" w:rsidRDefault="00E65FA3" w:rsidP="005F0586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Разрешение спора путём переговоров считается не состоявшимся и Стороны переходят к претензионному порядку урегулирования спора и в том случае, когда одна из Сторон отказалась от проведения переговоров (ответила отказом на предложение провести переговоры либо вообще не ответила на такое предложение в установленный в нём срок для ответа).</w:t>
      </w:r>
    </w:p>
    <w:p w:rsidR="00E65FA3" w:rsidRPr="005F0586" w:rsidRDefault="00E65FA3" w:rsidP="005F0586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Претензии в связи с неисполнением (ненадлежащим исполнением) обязательств по настоящему Контракту должны быть заявлены в порядке, установленном разделом 13 настоящего Контракта. </w:t>
      </w:r>
    </w:p>
    <w:p w:rsidR="00E65FA3" w:rsidRDefault="00E65FA3" w:rsidP="005F0586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отказа в удовлетворении претензии или неполучения в установленный срок ответа на претензию, спор подлежит рассмотрению в Арбитражном суде Архангельской области. </w:t>
      </w: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sz w:val="24"/>
          <w:szCs w:val="24"/>
          <w:lang w:val="ru-RU"/>
        </w:rPr>
        <w:t>8. ОБСТОЯТЕЛЬСТВА НЕПРЕОДОЛИМОЙ СИЛЫ (</w:t>
      </w:r>
      <w:proofErr w:type="gramStart"/>
      <w:r w:rsidRPr="005F0586">
        <w:rPr>
          <w:rFonts w:ascii="Times New Roman" w:hAnsi="Times New Roman"/>
          <w:b/>
          <w:sz w:val="24"/>
          <w:szCs w:val="24"/>
          <w:lang w:val="ru-RU"/>
        </w:rPr>
        <w:t>ФОРС</w:t>
      </w:r>
      <w:proofErr w:type="gramEnd"/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 - МАЖОР)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8.1. Стороны освобождаются от ответственности за неисполнение или ненадлежащее исполнение обязательств, принятых на себя по настоящему Контракту, если надлежащее исполнение оказалось невозможным вследствие наступления обстоятельств непреодолимой силы.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8.2. Понятием обстоятельств непреодолимой силы охватываются внешние и чрезвычайные события, отсутствовавшие во время подписания настоящего Контракта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</w:t>
      </w:r>
      <w:r w:rsidRPr="005F0586">
        <w:rPr>
          <w:rFonts w:ascii="Times New Roman" w:hAnsi="Times New Roman"/>
          <w:sz w:val="24"/>
          <w:szCs w:val="24"/>
          <w:lang w:val="ru-RU"/>
        </w:rPr>
        <w:lastRenderedPageBreak/>
        <w:t>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Контракту в соответствии с законным порядком.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8.3. Сторона по настоящему Контракту, затронутая обстоятельствами непреодолимой силы, должна немедленно известить в письменной форме другую Сторону о наступлении, виде и возможной продолжительности действия обстоятельств непреодолимой силы, препятствующих исполнению контрактных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е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освобождения от ответственности.</w:t>
      </w:r>
    </w:p>
    <w:p w:rsidR="005F0586" w:rsidRDefault="005F0586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snapToGrid w:val="0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snapToGrid w:val="0"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4"/>
          <w:szCs w:val="24"/>
          <w:lang w:val="ru-RU"/>
        </w:rPr>
        <w:t>9. СРОК ДЕЙСТВИЯ КОНТРАКТА</w:t>
      </w:r>
    </w:p>
    <w:p w:rsidR="00585FDC" w:rsidRDefault="00E65FA3" w:rsidP="005F0586">
      <w:p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5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9.1. </w:t>
      </w:r>
      <w:r w:rsidR="00585FDC" w:rsidRPr="005F0586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Контракт </w:t>
      </w:r>
      <w:r w:rsidR="00585FDC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считается заключенным </w:t>
      </w:r>
      <w:r w:rsidR="00585FDC" w:rsidRPr="005F0586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с </w:t>
      </w:r>
      <w:r w:rsidR="00585FDC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момента его подписания в ЕИС </w:t>
      </w:r>
      <w:r w:rsidR="00585FDC" w:rsidRPr="005F0586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и действует </w:t>
      </w:r>
      <w:r w:rsidR="00585FDC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до </w:t>
      </w:r>
      <w:r w:rsidR="00121E16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20</w:t>
      </w:r>
      <w:r w:rsidR="00585FDC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B148A4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декабр</w:t>
      </w:r>
      <w:r w:rsidR="00585FDC" w:rsidRPr="005F05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я </w:t>
      </w:r>
      <w:r w:rsidR="00585FDC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202</w:t>
      </w:r>
      <w:r w:rsidR="00B148A4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</w:t>
      </w:r>
      <w:r w:rsidR="00585FDC" w:rsidRPr="005F058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года</w:t>
      </w:r>
      <w:r w:rsidR="00585FDC" w:rsidRPr="005F058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части выполнения работ</w:t>
      </w:r>
      <w:r w:rsidR="00585FDC" w:rsidRPr="005F05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до полного исполнения сторонами принятых по нему обязательств. </w:t>
      </w:r>
    </w:p>
    <w:p w:rsidR="005F0586" w:rsidRPr="005F0586" w:rsidRDefault="005F0586" w:rsidP="005F0586">
      <w:p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ind w:firstLine="0"/>
        <w:jc w:val="center"/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4"/>
          <w:szCs w:val="26"/>
          <w:lang w:val="ru-RU"/>
        </w:rPr>
        <w:t>10. КОНФИДЕНЦИАЛЬНОСТЬ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10.1. Стороны обязуются соблюдать конфиденциальность в отношении информации о новых решениях и технических знаниях, в том числе незащищенных законом, а также сведениях, которые могут рассматриваться как коммерческая тайна, полученной ими друг от друга или ставшей известной им в ходе выполнения работ по настоящему Контракту. Не открывать и не разглашать в общем или в частности указанную информацию третьей стороне без предварительного письменного согласия другой Стороны настоящего Контракта.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10.2. Требования п. 10.1. настоящего Контракта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E65FA3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10.3. Любой ущерб, причиненный Стороне несоблюдением требований раздела 10 настоящего Контракта, подлежит полному возмещению виновной Стороной.</w:t>
      </w: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  <w:t>11. ОБЕСПЕЧЕНИЕ ИСПОЛНЕНИЯ ОБЯЗАТЕЛЬСТВ ПО КОНТРАКТУ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11.1. Обеспечение исполнения Контракта установлено в размере __ % от цены Контракта, что составляет ________ руб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>лей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___________ коп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>еек.</w:t>
      </w:r>
    </w:p>
    <w:p w:rsidR="008913FC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11.2. Исполнение Контракта может обеспечиваться предоставлением независимой гарантии, соответствующей требованиям статьи 45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или внесением денежных средств на указанный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счет, на котором в соответствии с законодательством Российской Федерации учитываются операции со средствами, поступающими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. Способ обеспечения исполнения контракта, срок действия независимой гарантии определяются в соответствии с требованиями </w:t>
      </w:r>
      <w:r w:rsidR="005D6A50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5D6A50" w:rsidRPr="005F058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11.3. Обеспечение исполнения Контракта обеспечивает своевременное и надлежащее исполнение обязательств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по настоящему Контракту, включая обязательства по уплате неустоек (штрафов, пени), предусмотренных Контрактом, убытков, которые понес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вследствие неисполнения и/или ненадлежащего 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обязательств по Контракту.</w:t>
      </w:r>
    </w:p>
    <w:p w:rsidR="005F0586" w:rsidRPr="005F0586" w:rsidRDefault="005F0586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lastRenderedPageBreak/>
        <w:t xml:space="preserve">11.4.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надлежащего 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своих обязательств по настоящему Контракту, денежные средства, внесенные в качестве обеспечения исполнения Контракта, в том числе часть этих денежных средств случае уменьшения размера обеспечения исполнения Контракта в соответствии с частями 7, 7.1, и 7.2 статьи 96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возвращаются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течение 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>10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>десяти</w:t>
      </w:r>
      <w:r w:rsidRPr="005F0586">
        <w:rPr>
          <w:rFonts w:ascii="Times New Roman" w:hAnsi="Times New Roman"/>
          <w:sz w:val="24"/>
          <w:szCs w:val="24"/>
          <w:lang w:val="ru-RU"/>
        </w:rPr>
        <w:t>)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 xml:space="preserve"> календарных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дней с даты 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Подрядчиком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обязательств, предусмотренных Контрактом. </w:t>
      </w:r>
      <w:proofErr w:type="gramEnd"/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11.5. В случае ненадлежащего 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своих обязательств по настоящему Контракту,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вправе обратить взыскание на денежные средства, внесенные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обеспечение исполнения Контракта, во внесудебном порядке. Оставшиеся после взыскания во внесудебном порядке денежные средства, при условии, что такие средства остались, возвращаются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Подрядчику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сроки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установленные п. 11.4 Контракта.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11.6.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обязан в 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. За каждый день просрочки исполнения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обязательства, предусмотренного настоящим пунктом, начисляется пеня в размере, определенном в порядке, установленном в соответствии с пунктом 6.6 настоящего Контракта.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11.7. В ходе исполнения Контракта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вправе изменить способ обеспечения исполнения Контракта и (или) предоставить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Заказчику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11.8. В случае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и 7.3 статьи 96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11.9. </w:t>
      </w:r>
      <w:proofErr w:type="gramStart"/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освобождается от предоставления обеспечения исполнения Контракта, в том числе с учетом положений статьи 37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8913FC"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в случае предоставления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информации, содержащейся в реестре контрактов, заключенных заказчиками, и подтверждающей исполнение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Такая информация представляется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до заключения Контракта. При этом сумма цен таких контрактов должна составлять не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менее начальной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(максимальной) цены Контракта, указанной в извещении об осуществлении закупки и документации о закупке.</w:t>
      </w:r>
    </w:p>
    <w:p w:rsidR="00E65FA3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11.10. Положения настоящего раздела об обеспечении исполнения Контракта, включая положения о предоставлении такого обеспечения с учетом положений </w:t>
      </w:r>
      <w:r w:rsidRPr="005F0586">
        <w:rPr>
          <w:rFonts w:ascii="Times New Roman" w:hAnsi="Times New Roman"/>
          <w:lang w:val="ru-RU"/>
        </w:rPr>
        <w:t>статьи 37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не применяются в случае заключения Контракта с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>, который является казенным учреждением.</w:t>
      </w: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  <w:t>12. ПОРЯДОК ИЗМЕНЕНИЯ и РАСТОРЖЕНИЯ КОНТРАКТА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12.1. </w:t>
      </w: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 xml:space="preserve">При заключении и исполнении Контракта изменение его существенных условий не допускается, за исключением случаев, предусмотренных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Федеральным законом № 44-ФЗ</w:t>
      </w: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tabs>
          <w:tab w:val="num" w:pos="0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5F0586">
        <w:rPr>
          <w:rFonts w:ascii="Times New Roman" w:hAnsi="Times New Roman"/>
          <w:snapToGrid w:val="0"/>
          <w:sz w:val="24"/>
          <w:szCs w:val="24"/>
          <w:lang w:val="ru-RU"/>
        </w:rPr>
        <w:lastRenderedPageBreak/>
        <w:t xml:space="preserve">12.2. </w:t>
      </w:r>
      <w:r w:rsidRPr="005F0586">
        <w:rPr>
          <w:rFonts w:ascii="Times New Roman" w:hAnsi="Times New Roman"/>
          <w:sz w:val="24"/>
          <w:szCs w:val="24"/>
          <w:lang w:val="ru-RU"/>
        </w:rPr>
        <w:t>Любые дополнения и изменения условий Контракта, за исключением указанных в пункте 13.3 Контракта,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12.3. 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>Расторжение Контракта допускается по соглашению Сторон, на основании решения суда, в случае одностороннего отказа одной из Сторон от исполнения Контракта в случаях, когда такой отказ допускается в соответствии с законодательством Российской Федерации и условиями Контракта.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Порядок принятия Сторонами решения об одностороннем отказе от исполнения Контракта устанавливается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12.4.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вправе в одностороннем порядке отказаться от исполнения Контракта в следующих случаях: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12.4.1. задержки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Подрядчиком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сроков начала и (или) окончания выполнения работ, в том числе отдельных этапов работ (при их наличии), установленных в графике выполнения работ (Приложение № 2 к Контракту), более чем на 30 (тридцать) календарных дней по причинам, не зависящим от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>;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12.4.2. при систематическом (три и более раз) нарушении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 xml:space="preserve">Подрядчиком </w:t>
      </w:r>
      <w:r w:rsidRPr="005F0586">
        <w:rPr>
          <w:rFonts w:ascii="Times New Roman" w:hAnsi="Times New Roman"/>
          <w:sz w:val="24"/>
          <w:szCs w:val="24"/>
          <w:lang w:val="ru-RU"/>
        </w:rPr>
        <w:t>любых условий настоящего Контракта;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12.4.3. не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устранении</w:t>
      </w:r>
      <w:proofErr w:type="gramEnd"/>
      <w:r w:rsidRPr="005F0586">
        <w:rPr>
          <w:rFonts w:ascii="Times New Roman" w:hAnsi="Times New Roman"/>
          <w:sz w:val="24"/>
          <w:szCs w:val="24"/>
          <w:lang w:val="ru-RU"/>
        </w:rPr>
        <w:t xml:space="preserve"> замечаний выданных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, три и более раз. Срок устранения замечаний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Подрядчиком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составляет 14 (четырнадцать) календарных дней;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12.4.4. по иным основаниям, предусмотренным гражданским законодательствам Российской Федерации.</w:t>
      </w:r>
    </w:p>
    <w:p w:rsidR="00E65FA3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12.5. При одностороннем отказе от исполнения настоящего Контракта Стороны руководствуются порядком, установленным статьёй 95 </w:t>
      </w:r>
      <w:r w:rsidR="008913FC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snapToGrid w:val="0"/>
          <w:sz w:val="26"/>
          <w:szCs w:val="26"/>
          <w:lang w:val="ru-RU"/>
        </w:rPr>
      </w:pPr>
      <w:r w:rsidRPr="005F0586">
        <w:rPr>
          <w:rFonts w:ascii="Times New Roman" w:hAnsi="Times New Roman"/>
          <w:b/>
          <w:bCs/>
          <w:snapToGrid w:val="0"/>
          <w:sz w:val="26"/>
          <w:szCs w:val="26"/>
          <w:lang w:val="ru-RU"/>
        </w:rPr>
        <w:t>13. ПЕРЕПИСКА СТОРОН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13.1. </w:t>
      </w:r>
      <w:proofErr w:type="gramStart"/>
      <w:r w:rsidRPr="005F0586">
        <w:rPr>
          <w:rFonts w:ascii="Times New Roman" w:hAnsi="Times New Roman"/>
          <w:sz w:val="24"/>
          <w:szCs w:val="24"/>
          <w:lang w:val="ru-RU"/>
        </w:rPr>
        <w:t>Все заявления, сообщения, уведомления, согласования, требования, запросы, претензии и т.п. (далее - Сообщения) по настоящему Контракту Стороны направляют друг другу в письменной форме по адресам, указанным в разделе 16 настоящего Контракта.</w:t>
      </w:r>
      <w:proofErr w:type="gramEnd"/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5F0586">
        <w:rPr>
          <w:rFonts w:ascii="Times New Roman" w:hAnsi="Times New Roman"/>
          <w:sz w:val="24"/>
          <w:szCs w:val="24"/>
        </w:rPr>
        <w:t xml:space="preserve">13.2. </w:t>
      </w:r>
      <w:proofErr w:type="spellStart"/>
      <w:r w:rsidRPr="005F0586">
        <w:rPr>
          <w:rFonts w:ascii="Times New Roman" w:hAnsi="Times New Roman"/>
          <w:sz w:val="24"/>
          <w:szCs w:val="24"/>
        </w:rPr>
        <w:t>Допустимые</w:t>
      </w:r>
      <w:proofErr w:type="spellEnd"/>
      <w:r w:rsidRPr="005F0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0586">
        <w:rPr>
          <w:rFonts w:ascii="Times New Roman" w:hAnsi="Times New Roman"/>
          <w:sz w:val="24"/>
          <w:szCs w:val="24"/>
        </w:rPr>
        <w:t>способы</w:t>
      </w:r>
      <w:proofErr w:type="spellEnd"/>
      <w:r w:rsidRPr="005F0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0586">
        <w:rPr>
          <w:rFonts w:ascii="Times New Roman" w:hAnsi="Times New Roman"/>
          <w:sz w:val="24"/>
          <w:szCs w:val="24"/>
        </w:rPr>
        <w:t>направления</w:t>
      </w:r>
      <w:proofErr w:type="spellEnd"/>
      <w:r w:rsidRPr="005F0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0586">
        <w:rPr>
          <w:rFonts w:ascii="Times New Roman" w:hAnsi="Times New Roman"/>
          <w:sz w:val="24"/>
          <w:szCs w:val="24"/>
        </w:rPr>
        <w:t>Сообщений</w:t>
      </w:r>
      <w:proofErr w:type="spellEnd"/>
      <w:r w:rsidRPr="005F0586">
        <w:rPr>
          <w:rFonts w:ascii="Times New Roman" w:hAnsi="Times New Roman"/>
          <w:sz w:val="24"/>
          <w:szCs w:val="24"/>
        </w:rPr>
        <w:t>:</w:t>
      </w:r>
    </w:p>
    <w:p w:rsidR="00E65FA3" w:rsidRPr="005F0586" w:rsidRDefault="00E65FA3" w:rsidP="005F0586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через ФГУП «Почта России» простым заказным письмом с уведомлением о вручении;</w:t>
      </w:r>
    </w:p>
    <w:p w:rsidR="00D04C87" w:rsidRPr="005F0586" w:rsidRDefault="00E65FA3" w:rsidP="005F0586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через </w:t>
      </w:r>
      <w:r w:rsidR="00D04C87" w:rsidRPr="005F0586">
        <w:rPr>
          <w:rFonts w:ascii="Times New Roman" w:hAnsi="Times New Roman"/>
          <w:sz w:val="24"/>
          <w:szCs w:val="24"/>
          <w:lang w:val="ru-RU"/>
        </w:rPr>
        <w:t>электронную почту по реквизитам указанным в разделе 16;</w:t>
      </w:r>
    </w:p>
    <w:p w:rsidR="00E65FA3" w:rsidRPr="005F0586" w:rsidRDefault="00D04C87" w:rsidP="005F0586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на портале ЕИС в части исполнения </w:t>
      </w:r>
      <w:r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E65FA3" w:rsidRPr="005F0586">
        <w:rPr>
          <w:rFonts w:ascii="Times New Roman" w:hAnsi="Times New Roman"/>
          <w:sz w:val="24"/>
          <w:szCs w:val="24"/>
          <w:lang w:val="ru-RU"/>
        </w:rPr>
        <w:t>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13.3. В случае изменения адреса, банковских реквизитов, наименования, организационно-правовой формы, иных реквизитов, соответствующая Сторона в течение 5 рабочих дней обязана направить уведомление другой Стороне способом, указанным в 13.2 Контракта. При этом уведомление об изменении реквизитов, указанных выше, должно быть подписано уполномоченным представителем Стороны и скреплено печатью организации. На Сторону, нарушившую данную обязанность, возлагаются все неблагоприятные последствия и риски отсутствия у контрагента актуальной информации.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13.4. В случае, если по обстоятельствам, зависящим от Стороны, которой направлено Сообщение, эта сторона не получила его, Сообщение считает доставленным этой Стороне.</w:t>
      </w:r>
    </w:p>
    <w:p w:rsidR="00E65FA3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13.5. Стороны обязуются все Сообщения по настоящему Контракту, за исключением Сообщений об одностороннем отказе от исполнения Контракта, рассматривать в срок, установленный в Сообщении, если иных сроков не установлено настоящим Контрактом. </w:t>
      </w:r>
    </w:p>
    <w:p w:rsid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5F0586" w:rsidRPr="005F0586" w:rsidRDefault="005F0586" w:rsidP="005F0586">
      <w:pPr>
        <w:spacing w:before="0" w:beforeAutospacing="0" w:after="0" w:afterAutospacing="0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  <w:lastRenderedPageBreak/>
        <w:t>14. Права на результаты интеллектуальной деятельности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14.1. Исключительные права на результаты интеллектуальной деятельности, созданные при выполнении работ по Контракту, а также имущественные права на техническую, рабочую, проектную, программную и иную документацию и материалы, относящиеся к использованию результатов интеллектуальной деятельности (далее - сопутствующая документация), принадлежат субъекту Российской Федерации, от имени которого выступает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Заказчик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>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14.2. Днем передачи исключительных прав является день подписания Сторонами </w:t>
      </w:r>
      <w:r w:rsidRPr="005F0586">
        <w:rPr>
          <w:rFonts w:ascii="Times New Roman" w:hAnsi="Times New Roman"/>
          <w:sz w:val="24"/>
          <w:szCs w:val="24"/>
          <w:lang w:val="ru-RU"/>
        </w:rPr>
        <w:t>документа о приемке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в соответствии с условиями Контракта.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14.3.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гарантирует, что между ним и его работником (автором) не заключены и не будут заключены договоры, содержащие условия о том, что право на использование произведений, созданных работником (автором) в связи с выполнением своих трудовых обязанностей или конкретного задания работодателя в ходе исполнения Контракта (служебное произведение), принадлежит работнику (автору).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14.4.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гарантирует заключение с привлеченными им при исполнении Контракта третьими лицами договоров, обеспечивающих приобретение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Подрядчиком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всех исключительных прав на результаты интеллектуальной деятельности для передачи субъекту Российской Федерации.</w:t>
      </w:r>
    </w:p>
    <w:p w:rsidR="00E65FA3" w:rsidRPr="005F0586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14.5. Передаваемые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Подрядчиком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исключительные права означают право субъекта Российской Федерации, от имени которого выступает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Заказчик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>, использовать сопутствующую документацию в любой форме и любым не противоречащим законодательству Российской Федерации способом.</w:t>
      </w:r>
    </w:p>
    <w:p w:rsidR="00E65FA3" w:rsidRDefault="00E65FA3" w:rsidP="005F0586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14.6. </w:t>
      </w:r>
      <w:proofErr w:type="gramStart"/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В случае предъявления третьими лицами претензий и исков, возникающих из авторских прав на произведения, входящие в сопутствующую документацию, разработанную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Подрядчиком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по Контракту, и иных исключительных прав на результаты интеллектуальной деятельности,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Подрядчик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обязуется совместно с </w:t>
      </w:r>
      <w:r w:rsidRPr="005F0586">
        <w:rPr>
          <w:rFonts w:ascii="Times New Roman" w:eastAsia="Calibri" w:hAnsi="Times New Roman"/>
          <w:b/>
          <w:bCs/>
          <w:sz w:val="24"/>
          <w:szCs w:val="24"/>
          <w:lang w:val="ru-RU"/>
        </w:rPr>
        <w:t>Заказчиком</w:t>
      </w:r>
      <w:r w:rsidRPr="005F0586">
        <w:rPr>
          <w:rFonts w:ascii="Times New Roman" w:eastAsia="Calibri" w:hAnsi="Times New Roman"/>
          <w:bCs/>
          <w:sz w:val="24"/>
          <w:szCs w:val="24"/>
          <w:lang w:val="ru-RU"/>
        </w:rPr>
        <w:t xml:space="preserve"> и (или) субъектом Российской Федерации выступать в защиту интересов Сторон Контракта, а в случае неблагоприятного решения суда - возместить убытки.</w:t>
      </w:r>
      <w:proofErr w:type="gramEnd"/>
    </w:p>
    <w:p w:rsidR="005F0586" w:rsidRPr="005F0586" w:rsidRDefault="005F0586" w:rsidP="005F0586">
      <w:pPr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/>
          <w:bCs/>
          <w:sz w:val="24"/>
          <w:szCs w:val="24"/>
          <w:lang w:val="ru-RU"/>
        </w:rPr>
      </w:pPr>
    </w:p>
    <w:p w:rsidR="00E65FA3" w:rsidRPr="005F0586" w:rsidRDefault="00E65FA3" w:rsidP="005F0586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</w:pPr>
      <w:r w:rsidRPr="005F0586">
        <w:rPr>
          <w:rFonts w:ascii="Times New Roman" w:hAnsi="Times New Roman"/>
          <w:b/>
          <w:bCs/>
          <w:caps/>
          <w:snapToGrid w:val="0"/>
          <w:sz w:val="24"/>
          <w:szCs w:val="26"/>
          <w:lang w:val="ru-RU"/>
        </w:rPr>
        <w:t>15. ПРОЧИЕ УСЛОВИЯ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15.1.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15.2. В случае уменьшения ранее доведенных до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Заказчика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лимитов бюджетных обязательств как получателя бюджетных средств,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Заказчик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 в ходе исполнения Контракта в 10-дневный срок уведомляет об этом </w:t>
      </w:r>
      <w:r w:rsidRPr="005F0586">
        <w:rPr>
          <w:rFonts w:ascii="Times New Roman" w:hAnsi="Times New Roman"/>
          <w:b/>
          <w:sz w:val="24"/>
          <w:szCs w:val="24"/>
          <w:lang w:val="ru-RU"/>
        </w:rPr>
        <w:t>Подрядчика</w:t>
      </w:r>
      <w:r w:rsidRPr="005F0586">
        <w:rPr>
          <w:rFonts w:ascii="Times New Roman" w:hAnsi="Times New Roman"/>
          <w:sz w:val="24"/>
          <w:szCs w:val="24"/>
          <w:lang w:val="ru-RU"/>
        </w:rPr>
        <w:t>. При этом Стороны в ходе исполнения согласовывают новые условия Контракта, в том числе цену и (или) сроки исполнения Контракта и (или) объем работ, предусмотренных настоящим Контрактом.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15.3. </w:t>
      </w:r>
      <w:proofErr w:type="gramStart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В случае если проектная документация и (или) рабочая документация предусматривают при осуществлении работ по строительству (реконструкции) объектов капитального строительства поставку товаров, в отношении которых Правительством Российской Федерации в соответствии со </w:t>
      </w:r>
      <w:hyperlink r:id="rId10" w:history="1">
        <w:r w:rsidRPr="005F0586">
          <w:rPr>
            <w:rFonts w:ascii="Times New Roman" w:eastAsia="Calibri" w:hAnsi="Times New Roman"/>
            <w:sz w:val="24"/>
            <w:szCs w:val="24"/>
            <w:lang w:val="ru-RU"/>
          </w:rPr>
          <w:t>статьей 14</w:t>
        </w:r>
      </w:hyperlink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04C87" w:rsidRPr="005F0586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D04C87"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5F0586">
        <w:rPr>
          <w:rFonts w:ascii="Times New Roman" w:eastAsia="Calibri" w:hAnsi="Times New Roman"/>
          <w:sz w:val="24"/>
          <w:szCs w:val="24"/>
          <w:lang w:val="ru-RU"/>
        </w:rPr>
        <w:t>установлены запрет на допуск товаров, происходящих из иностранных государств, и ограничения допуска указанных товаров, то проектная документация и (или) рабочая документация, являющиеся предметом Контракта, должны</w:t>
      </w:r>
      <w:proofErr w:type="gramEnd"/>
      <w:r w:rsidRPr="005F0586">
        <w:rPr>
          <w:rFonts w:ascii="Times New Roman" w:eastAsia="Calibri" w:hAnsi="Times New Roman"/>
          <w:sz w:val="24"/>
          <w:szCs w:val="24"/>
          <w:lang w:val="ru-RU"/>
        </w:rPr>
        <w:t xml:space="preserve"> содержать отдельный перечень таких товаров.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15.4. К настоящему Контракту прилагаются и являются его неотъемлемыми частями: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Приложение № 1 – </w:t>
      </w:r>
      <w:r w:rsidR="00D04C87" w:rsidRPr="005F0586">
        <w:rPr>
          <w:rFonts w:ascii="Times New Roman" w:hAnsi="Times New Roman"/>
          <w:sz w:val="24"/>
          <w:szCs w:val="24"/>
          <w:lang w:val="ru-RU"/>
        </w:rPr>
        <w:t xml:space="preserve">Техническое </w:t>
      </w:r>
      <w:r w:rsidRPr="005F0586">
        <w:rPr>
          <w:rFonts w:ascii="Times New Roman" w:hAnsi="Times New Roman"/>
          <w:sz w:val="24"/>
          <w:szCs w:val="24"/>
          <w:lang w:val="ru-RU"/>
        </w:rPr>
        <w:t xml:space="preserve">задание; </w:t>
      </w:r>
    </w:p>
    <w:p w:rsidR="00E65FA3" w:rsidRPr="005F0586" w:rsidRDefault="00E65FA3" w:rsidP="005F0586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 xml:space="preserve">Приложение № 2 – </w:t>
      </w:r>
      <w:r w:rsidR="007A07ED" w:rsidRPr="005F0586">
        <w:rPr>
          <w:rFonts w:ascii="Times New Roman" w:hAnsi="Times New Roman"/>
          <w:sz w:val="24"/>
          <w:szCs w:val="24"/>
          <w:lang w:val="ru-RU"/>
        </w:rPr>
        <w:t>Г</w:t>
      </w:r>
      <w:r w:rsidRPr="005F0586">
        <w:rPr>
          <w:rFonts w:ascii="Times New Roman" w:hAnsi="Times New Roman"/>
          <w:sz w:val="24"/>
          <w:szCs w:val="24"/>
          <w:lang w:val="ru-RU"/>
        </w:rPr>
        <w:t>рафик выполнения работ.</w:t>
      </w:r>
    </w:p>
    <w:p w:rsidR="00E65FA3" w:rsidRPr="005F0586" w:rsidRDefault="00E65FA3" w:rsidP="005F0586">
      <w:pPr>
        <w:tabs>
          <w:tab w:val="left" w:pos="284"/>
        </w:tabs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5F0586">
        <w:rPr>
          <w:rFonts w:ascii="Times New Roman" w:hAnsi="Times New Roman"/>
          <w:sz w:val="24"/>
          <w:szCs w:val="24"/>
          <w:lang w:val="ru-RU"/>
        </w:rPr>
        <w:t>15.5. Настоящий Контракт составлен в форме электронного документа, подписан усиленными электронными подписями Сторон и имеет для них одинаковую юридическую силу.</w:t>
      </w:r>
    </w:p>
    <w:p w:rsidR="00D53284" w:rsidRPr="005F0586" w:rsidRDefault="00E65FA3" w:rsidP="005F0586">
      <w:pPr>
        <w:tabs>
          <w:tab w:val="left" w:pos="284"/>
        </w:tabs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lastRenderedPageBreak/>
        <w:t>16.</w:t>
      </w:r>
      <w:r w:rsidR="00D53284" w:rsidRPr="005F058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ЮРИДИЧЕСКИЕ АДРЕСА И РЕКВИЗИТЫ СТОРОН:</w:t>
      </w:r>
    </w:p>
    <w:p w:rsidR="00D53284" w:rsidRPr="005F0586" w:rsidRDefault="00D53284" w:rsidP="005F0586">
      <w:pPr>
        <w:tabs>
          <w:tab w:val="left" w:pos="284"/>
        </w:tabs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4949"/>
        <w:gridCol w:w="4622"/>
      </w:tblGrid>
      <w:tr w:rsidR="00D53284" w:rsidRPr="005F0586" w:rsidTr="00D53284">
        <w:tc>
          <w:tcPr>
            <w:tcW w:w="5070" w:type="dxa"/>
            <w:hideMark/>
          </w:tcPr>
          <w:p w:rsidR="00D53284" w:rsidRPr="005F0586" w:rsidRDefault="00D53284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783" w:type="dxa"/>
            <w:hideMark/>
          </w:tcPr>
          <w:p w:rsidR="00D53284" w:rsidRPr="005F0586" w:rsidRDefault="00747F6B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Подрядчик</w:t>
            </w:r>
            <w:r w:rsidR="00D53284" w:rsidRPr="005F058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:</w:t>
            </w:r>
          </w:p>
        </w:tc>
      </w:tr>
      <w:tr w:rsidR="00D53284" w:rsidRPr="005F0586" w:rsidTr="00D53284">
        <w:trPr>
          <w:trHeight w:val="2412"/>
        </w:trPr>
        <w:tc>
          <w:tcPr>
            <w:tcW w:w="5070" w:type="dxa"/>
          </w:tcPr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«Ленский муниципальный район» (Администрация МО «Ленский </w:t>
            </w:r>
            <w:proofErr w:type="gramEnd"/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муниципальный район»)</w:t>
            </w: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Юридический и почтовый адрес:</w:t>
            </w: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 165780, РФ, Архангельская область, Ленский район, с</w:t>
            </w:r>
            <w:proofErr w:type="gramStart"/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ренск, ул. </w:t>
            </w:r>
            <w:proofErr w:type="spellStart"/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   </w:t>
            </w: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ИНН:   2915000962</w:t>
            </w: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КПП:    291501001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Банк: ОТДЕЛЕНИЕ АРХАНГЕЛЬСК БАНКА РОССИИ// УФК  по Архангельской области и Ненецкому автономному округу </w:t>
            </w:r>
            <w:proofErr w:type="gramStart"/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. Архангельск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Казначейский счет  03231643116350002400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БИК 011117401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ЕКС  40102810045370000016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Получатель: Финансовый отдел Администрации муниципального образования «Ленский муниципальный район»  (Администрация МО «Ленский муниципальный район) 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 w:rsidRPr="005F0586">
              <w:rPr>
                <w:rFonts w:ascii="Times New Roman" w:hAnsi="Times New Roman"/>
                <w:sz w:val="24"/>
                <w:szCs w:val="24"/>
                <w:lang w:val="ru-RU"/>
              </w:rPr>
              <w:t>/сч.03243021810</w:t>
            </w: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Телефон: (81859) 5-24-01</w:t>
            </w: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Факс: (81859) 5-26-45</w:t>
            </w:r>
          </w:p>
          <w:p w:rsidR="00D53284" w:rsidRPr="005F0586" w:rsidRDefault="001B18D7" w:rsidP="005F0586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E</w:t>
            </w: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mail</w:t>
            </w: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jarensk</w:t>
            </w:r>
            <w:proofErr w:type="spellEnd"/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-29@</w:t>
            </w:r>
            <w:proofErr w:type="spellStart"/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yandex</w:t>
            </w:r>
            <w:proofErr w:type="spellEnd"/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spellStart"/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783" w:type="dxa"/>
          </w:tcPr>
          <w:p w:rsidR="00D53284" w:rsidRPr="005F0586" w:rsidRDefault="00D53284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</w:pPr>
          </w:p>
        </w:tc>
      </w:tr>
    </w:tbl>
    <w:p w:rsidR="00D53284" w:rsidRPr="005F0586" w:rsidRDefault="00D53284" w:rsidP="005F0586">
      <w:pPr>
        <w:tabs>
          <w:tab w:val="left" w:pos="5330"/>
          <w:tab w:val="left" w:pos="9720"/>
        </w:tabs>
        <w:snapToGri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D53284" w:rsidRPr="005F0586" w:rsidRDefault="00D53284" w:rsidP="005F0586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</w:t>
      </w:r>
      <w:r w:rsidR="001D72E1" w:rsidRPr="005F058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</w:t>
      </w:r>
      <w:r w:rsidRPr="005F058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 ПОДПИСИ СТОРОН</w:t>
      </w:r>
    </w:p>
    <w:p w:rsidR="00D53284" w:rsidRPr="005F0586" w:rsidRDefault="00D53284" w:rsidP="005F0586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D53284" w:rsidRPr="005F0586" w:rsidTr="00272BD4">
        <w:tc>
          <w:tcPr>
            <w:tcW w:w="5492" w:type="dxa"/>
            <w:hideMark/>
          </w:tcPr>
          <w:p w:rsidR="00D53284" w:rsidRPr="005F0586" w:rsidRDefault="00D53284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D53284" w:rsidRPr="005F0586" w:rsidRDefault="001D72E1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D53284"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D53284" w:rsidRPr="005F0586" w:rsidTr="00272BD4">
        <w:trPr>
          <w:trHeight w:val="1298"/>
        </w:trPr>
        <w:tc>
          <w:tcPr>
            <w:tcW w:w="5492" w:type="dxa"/>
            <w:hideMark/>
          </w:tcPr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D7" w:rsidRPr="005F0586" w:rsidRDefault="001B18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</w:p>
          <w:p w:rsidR="001B18D7" w:rsidRPr="005F0586" w:rsidRDefault="001B18D7" w:rsidP="005F0586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3284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г.</w:t>
            </w: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B18D7" w:rsidRPr="005F0586" w:rsidRDefault="001B18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052" w:rsidRPr="005F0586" w:rsidRDefault="00617052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84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272BD4" w:rsidRPr="005F0586" w:rsidRDefault="00272BD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148A4" w:rsidRPr="005F0586" w:rsidRDefault="00B148A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148A4" w:rsidRPr="005F0586" w:rsidRDefault="00B148A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F0586" w:rsidRDefault="005F0586" w:rsidP="005F0586">
      <w:pPr>
        <w:tabs>
          <w:tab w:val="left" w:pos="4260"/>
        </w:tabs>
        <w:spacing w:before="0" w:beforeAutospacing="0" w:after="0" w:afterAutospacing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ectPr w:rsidR="005F0586" w:rsidSect="00D21E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BD4" w:rsidRPr="005F0586" w:rsidRDefault="001D72D7" w:rsidP="005F0586">
      <w:pPr>
        <w:tabs>
          <w:tab w:val="left" w:pos="4260"/>
        </w:tabs>
        <w:spacing w:before="0" w:beforeAutospacing="0" w:after="0" w:afterAutospacing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Приложение №1 к муниципальному к</w:t>
      </w:r>
      <w:r w:rsidR="00272BD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онтракту </w:t>
      </w:r>
    </w:p>
    <w:p w:rsidR="00272BD4" w:rsidRPr="005F0586" w:rsidRDefault="00272BD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 ____________________</w:t>
      </w:r>
    </w:p>
    <w:p w:rsidR="00272BD4" w:rsidRPr="005F0586" w:rsidRDefault="00272BD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«___»__________ 2023 г.</w:t>
      </w:r>
    </w:p>
    <w:p w:rsidR="00272BD4" w:rsidRPr="005F0586" w:rsidRDefault="00272BD4" w:rsidP="005F0586">
      <w:pPr>
        <w:tabs>
          <w:tab w:val="left" w:pos="9720"/>
        </w:tabs>
        <w:snapToGrid w:val="0"/>
        <w:spacing w:before="0" w:beforeAutospacing="0" w:after="0" w:afterAutospacing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2BD4" w:rsidRPr="005F0586" w:rsidRDefault="00272BD4" w:rsidP="005F0586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5F05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Техническое задание</w:t>
      </w:r>
    </w:p>
    <w:p w:rsidR="00272BD4" w:rsidRPr="005F0586" w:rsidRDefault="00272BD4" w:rsidP="005F0586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(Указано в разделе </w:t>
      </w:r>
      <w:r w:rsidRPr="005F05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II</w:t>
      </w:r>
      <w:r w:rsidRPr="005F058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«Сведения о работах, на выполнение которых осуществляется закупка, и об условиях контракта»)</w:t>
      </w: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1D72D7" w:rsidRPr="005F0586" w:rsidTr="00E278D2">
        <w:tc>
          <w:tcPr>
            <w:tcW w:w="5492" w:type="dxa"/>
            <w:hideMark/>
          </w:tcPr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1D72D7" w:rsidRPr="005F0586" w:rsidRDefault="001D72E1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1D72D7"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1D72D7" w:rsidRPr="005F0586" w:rsidTr="00E278D2">
        <w:trPr>
          <w:trHeight w:val="1298"/>
        </w:trPr>
        <w:tc>
          <w:tcPr>
            <w:tcW w:w="5492" w:type="dxa"/>
            <w:hideMark/>
          </w:tcPr>
          <w:p w:rsidR="001D72D7" w:rsidRPr="005F0586" w:rsidRDefault="001D72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г.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272BD4" w:rsidRPr="005F0586" w:rsidRDefault="00703667" w:rsidP="005F0586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Приложение № 2 к муниципальному к</w:t>
      </w:r>
      <w:r w:rsidR="00272BD4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онтракту</w:t>
      </w:r>
    </w:p>
    <w:p w:rsidR="00272BD4" w:rsidRPr="005F0586" w:rsidRDefault="00272BD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 ____________________</w:t>
      </w:r>
    </w:p>
    <w:p w:rsidR="00272BD4" w:rsidRPr="005F0586" w:rsidRDefault="00272BD4" w:rsidP="005F0586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«___»__________ 202</w:t>
      </w:r>
      <w:r w:rsidR="00703667"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5F05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272BD4" w:rsidRPr="005F0586" w:rsidRDefault="00272BD4" w:rsidP="005F0586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6FB3" w:rsidRPr="005F0586" w:rsidRDefault="006E6FB3" w:rsidP="005F0586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0"/>
        <w:jc w:val="center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5F0586">
        <w:rPr>
          <w:rFonts w:ascii="Times New Roman" w:hAnsi="Times New Roman"/>
          <w:b/>
          <w:sz w:val="24"/>
          <w:szCs w:val="24"/>
        </w:rPr>
        <w:t>ГРАФИК ВЫПОЛНЕНИЯ</w:t>
      </w:r>
      <w:r w:rsidRPr="005F0586">
        <w:rPr>
          <w:rFonts w:ascii="Times New Roman" w:hAnsi="Times New Roman"/>
          <w:b/>
          <w:sz w:val="28"/>
          <w:szCs w:val="20"/>
        </w:rPr>
        <w:t xml:space="preserve"> </w:t>
      </w:r>
      <w:r w:rsidR="005F0586">
        <w:rPr>
          <w:rFonts w:ascii="Times New Roman" w:hAnsi="Times New Roman"/>
          <w:b/>
          <w:sz w:val="24"/>
          <w:szCs w:val="20"/>
        </w:rPr>
        <w:t>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678"/>
      </w:tblGrid>
      <w:tr w:rsidR="006E6FB3" w:rsidRPr="005F0586" w:rsidTr="009643ED">
        <w:tc>
          <w:tcPr>
            <w:tcW w:w="4786" w:type="dxa"/>
          </w:tcPr>
          <w:p w:rsidR="006E6FB3" w:rsidRPr="005F0586" w:rsidRDefault="006E6FB3" w:rsidP="005F0586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  <w:lang w:val="ru-RU"/>
              </w:rPr>
            </w:pPr>
            <w:r w:rsidRPr="005F0586">
              <w:rPr>
                <w:rFonts w:ascii="Times New Roman" w:hAnsi="Times New Roman"/>
                <w:b/>
                <w:sz w:val="24"/>
                <w:szCs w:val="20"/>
                <w:lang w:val="ru-RU"/>
              </w:rPr>
              <w:t xml:space="preserve">Наименование работ и </w:t>
            </w:r>
          </w:p>
          <w:p w:rsidR="006E6FB3" w:rsidRPr="005F0586" w:rsidRDefault="006E6FB3" w:rsidP="005F0586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  <w:lang w:val="ru-RU"/>
              </w:rPr>
            </w:pPr>
            <w:r w:rsidRPr="005F0586">
              <w:rPr>
                <w:rFonts w:ascii="Times New Roman" w:hAnsi="Times New Roman"/>
                <w:b/>
                <w:sz w:val="24"/>
                <w:szCs w:val="20"/>
                <w:lang w:val="ru-RU"/>
              </w:rPr>
              <w:t xml:space="preserve">этапов их выполнения (при наличии) </w:t>
            </w:r>
          </w:p>
        </w:tc>
        <w:tc>
          <w:tcPr>
            <w:tcW w:w="4678" w:type="dxa"/>
          </w:tcPr>
          <w:p w:rsidR="006E6FB3" w:rsidRPr="005F0586" w:rsidRDefault="006E6FB3" w:rsidP="005F0586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  <w:lang w:val="ru-RU"/>
              </w:rPr>
            </w:pPr>
            <w:r w:rsidRPr="005F058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5F05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Срок выполнения работ и сроки сдачи отдельных этапов работ (при наличии)</w:t>
            </w:r>
          </w:p>
        </w:tc>
      </w:tr>
      <w:tr w:rsidR="006E6FB3" w:rsidRPr="005F0586" w:rsidTr="009643ED">
        <w:trPr>
          <w:trHeight w:val="738"/>
        </w:trPr>
        <w:tc>
          <w:tcPr>
            <w:tcW w:w="4786" w:type="dxa"/>
            <w:vAlign w:val="center"/>
          </w:tcPr>
          <w:p w:rsidR="00B148A4" w:rsidRPr="005F0586" w:rsidRDefault="00B148A4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Выполнение инженерных изысканий и осуществление подготовки проектной документации в целях капитального ремонта автомобильной дороги Котлас-Сольвычегодск-Яренск, км 1+510, мостовой переход через реку </w:t>
            </w:r>
            <w:proofErr w:type="spellStart"/>
            <w:r w:rsidRPr="005F0586">
              <w:rPr>
                <w:rFonts w:ascii="Times New Roman" w:hAnsi="Times New Roman"/>
                <w:sz w:val="24"/>
                <w:szCs w:val="24"/>
              </w:rPr>
              <w:t>Чакулка</w:t>
            </w:r>
            <w:proofErr w:type="spellEnd"/>
            <w:r w:rsidRPr="005F0586">
              <w:rPr>
                <w:rFonts w:ascii="Times New Roman" w:hAnsi="Times New Roman"/>
                <w:sz w:val="24"/>
                <w:szCs w:val="24"/>
              </w:rPr>
              <w:t xml:space="preserve"> в Ленском районе:</w:t>
            </w:r>
          </w:p>
          <w:p w:rsidR="006837EC" w:rsidRPr="005F0586" w:rsidRDefault="007D0466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1 этап </w:t>
            </w:r>
            <w:r w:rsidR="00DB2EF9" w:rsidRPr="005F0586">
              <w:rPr>
                <w:rFonts w:ascii="Times New Roman" w:hAnsi="Times New Roman"/>
                <w:sz w:val="24"/>
                <w:szCs w:val="24"/>
              </w:rPr>
              <w:t>–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EF9" w:rsidRPr="005F0586">
              <w:rPr>
                <w:rFonts w:ascii="Times New Roman" w:hAnsi="Times New Roman"/>
                <w:sz w:val="24"/>
                <w:szCs w:val="24"/>
              </w:rPr>
              <w:t>инженерные изыскания</w:t>
            </w:r>
            <w:r w:rsidR="006837EC" w:rsidRPr="005F05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837EC" w:rsidRPr="005F0586" w:rsidRDefault="006837EC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5F0586" w:rsidRDefault="006837EC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>2 этап – разработка проектной документации;</w:t>
            </w:r>
          </w:p>
          <w:p w:rsidR="006837EC" w:rsidRPr="005F0586" w:rsidRDefault="006837EC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D0466" w:rsidRPr="005F0586" w:rsidRDefault="006837EC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>3 этап – получение положительного заключения государственной</w:t>
            </w:r>
            <w:r w:rsidR="00DB2EF9" w:rsidRPr="005F0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>экспертизы достоверности сметной стоимости</w:t>
            </w:r>
          </w:p>
        </w:tc>
        <w:tc>
          <w:tcPr>
            <w:tcW w:w="4678" w:type="dxa"/>
            <w:vAlign w:val="center"/>
          </w:tcPr>
          <w:p w:rsidR="00CA0613" w:rsidRPr="005F0586" w:rsidRDefault="00CA0613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E6FB3" w:rsidRPr="005F0586" w:rsidRDefault="006E6FB3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Дата начала работ: </w:t>
            </w:r>
            <w:proofErr w:type="gramStart"/>
            <w:r w:rsidRPr="005F0586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  <w:proofErr w:type="gramEnd"/>
            <w:r w:rsidRPr="005F0586">
              <w:rPr>
                <w:rFonts w:ascii="Times New Roman" w:hAnsi="Times New Roman"/>
                <w:sz w:val="24"/>
                <w:szCs w:val="24"/>
              </w:rPr>
              <w:t xml:space="preserve"> муниципального контракта; </w:t>
            </w:r>
          </w:p>
          <w:p w:rsidR="006E6FB3" w:rsidRPr="005F0586" w:rsidRDefault="006E6FB3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Дата окончания работ: </w:t>
            </w:r>
            <w:r w:rsidR="00A644AE" w:rsidRPr="005F0586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7A327E" w:rsidRPr="005F0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21E16" w:rsidRPr="005F0586">
              <w:rPr>
                <w:rFonts w:ascii="Times New Roman" w:hAnsi="Times New Roman"/>
                <w:sz w:val="24"/>
                <w:szCs w:val="24"/>
              </w:rPr>
              <w:t>20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>.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12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>.202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3</w:t>
            </w:r>
            <w:r w:rsidR="006837EC" w:rsidRPr="005F05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148A4" w:rsidRPr="005F0586" w:rsidRDefault="00B148A4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148A4" w:rsidRPr="005F0586" w:rsidRDefault="00B148A4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148A4" w:rsidRPr="005F0586" w:rsidRDefault="00B148A4" w:rsidP="005F0586">
            <w:pPr>
              <w:pStyle w:val="ad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5F0586" w:rsidRDefault="006837EC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1 этап 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–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1,5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месяца с момента заключения муниципального контракта;</w:t>
            </w:r>
          </w:p>
          <w:p w:rsidR="00CA0613" w:rsidRPr="005F0586" w:rsidRDefault="00CA0613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5F0586" w:rsidRDefault="006837EC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2 этап – 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4,5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месяц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с момента заключения муниципального контракта;</w:t>
            </w:r>
          </w:p>
          <w:p w:rsidR="006837EC" w:rsidRPr="005F0586" w:rsidRDefault="006837EC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5F0586" w:rsidRDefault="006837EC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0586">
              <w:rPr>
                <w:rFonts w:ascii="Times New Roman" w:hAnsi="Times New Roman"/>
                <w:sz w:val="24"/>
                <w:szCs w:val="24"/>
              </w:rPr>
              <w:t xml:space="preserve">3 этап – </w:t>
            </w:r>
            <w:r w:rsidR="00B148A4" w:rsidRPr="005F0586">
              <w:rPr>
                <w:rFonts w:ascii="Times New Roman" w:hAnsi="Times New Roman"/>
                <w:sz w:val="24"/>
                <w:szCs w:val="24"/>
              </w:rPr>
              <w:t>5,5</w:t>
            </w:r>
            <w:r w:rsidRPr="005F0586">
              <w:rPr>
                <w:rFonts w:ascii="Times New Roman" w:hAnsi="Times New Roman"/>
                <w:sz w:val="24"/>
                <w:szCs w:val="24"/>
              </w:rPr>
              <w:t xml:space="preserve"> месяцев с момента заключения муниципального контракта</w:t>
            </w:r>
          </w:p>
          <w:p w:rsidR="006837EC" w:rsidRPr="005F0586" w:rsidRDefault="006837EC" w:rsidP="005F0586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5F0586" w:rsidRDefault="006837EC" w:rsidP="005F0586">
            <w:pPr>
              <w:pStyle w:val="ad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D72D7" w:rsidRPr="005F0586" w:rsidRDefault="001D72D7" w:rsidP="005F0586">
      <w:pPr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</w:p>
    <w:p w:rsidR="006E6FB3" w:rsidRPr="005F0586" w:rsidRDefault="006E6FB3" w:rsidP="005F0586">
      <w:pPr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1D72D7" w:rsidRPr="005F0586" w:rsidTr="00E278D2">
        <w:tc>
          <w:tcPr>
            <w:tcW w:w="5492" w:type="dxa"/>
            <w:hideMark/>
          </w:tcPr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1D72D7" w:rsidRPr="005F0586" w:rsidRDefault="006E6FB3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1D72D7" w:rsidRPr="005F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1D72D7" w:rsidRPr="005F0586" w:rsidTr="00E278D2">
        <w:trPr>
          <w:trHeight w:val="1298"/>
        </w:trPr>
        <w:tc>
          <w:tcPr>
            <w:tcW w:w="5492" w:type="dxa"/>
            <w:hideMark/>
          </w:tcPr>
          <w:p w:rsidR="001D72D7" w:rsidRPr="005F0586" w:rsidRDefault="001D72D7" w:rsidP="005F058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nformat"/>
              <w:widowControl/>
              <w:tabs>
                <w:tab w:val="center" w:pos="262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r w:rsidR="000105B9" w:rsidRPr="005F05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617052" w:rsidRPr="005F0586" w:rsidRDefault="00617052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5F0586" w:rsidRDefault="001D72D7" w:rsidP="005F05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5F0586" w:rsidRDefault="001D72D7" w:rsidP="005F0586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F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272BD4" w:rsidRPr="005F0586" w:rsidRDefault="00272BD4" w:rsidP="005F0586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sectPr w:rsidR="00272BD4" w:rsidRPr="005F0586" w:rsidSect="00D2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7E" w:rsidRDefault="000B697E" w:rsidP="0009281E">
      <w:pPr>
        <w:spacing w:before="0" w:after="0"/>
      </w:pPr>
      <w:r>
        <w:separator/>
      </w:r>
    </w:p>
  </w:endnote>
  <w:endnote w:type="continuationSeparator" w:id="0">
    <w:p w:rsidR="000B697E" w:rsidRDefault="000B697E" w:rsidP="0009281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7E" w:rsidRDefault="000B697E" w:rsidP="0009281E">
      <w:pPr>
        <w:spacing w:before="0" w:after="0"/>
      </w:pPr>
      <w:r>
        <w:separator/>
      </w:r>
    </w:p>
  </w:footnote>
  <w:footnote w:type="continuationSeparator" w:id="0">
    <w:p w:rsidR="000B697E" w:rsidRDefault="000B697E" w:rsidP="0009281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73F"/>
    <w:multiLevelType w:val="multilevel"/>
    <w:tmpl w:val="A64C35C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1">
    <w:nsid w:val="12B1440D"/>
    <w:multiLevelType w:val="hybridMultilevel"/>
    <w:tmpl w:val="D7B0061C"/>
    <w:lvl w:ilvl="0" w:tplc="D2185BE4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C01AAF"/>
    <w:multiLevelType w:val="multilevel"/>
    <w:tmpl w:val="DC6EE988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5" w:hanging="540"/>
      </w:pPr>
    </w:lvl>
    <w:lvl w:ilvl="2">
      <w:start w:val="3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3">
    <w:nsid w:val="1C412DF6"/>
    <w:multiLevelType w:val="multilevel"/>
    <w:tmpl w:val="FA90EC5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4">
    <w:nsid w:val="205640BC"/>
    <w:multiLevelType w:val="hybridMultilevel"/>
    <w:tmpl w:val="7924C648"/>
    <w:lvl w:ilvl="0" w:tplc="197ADED0">
      <w:start w:val="1"/>
      <w:numFmt w:val="decimal"/>
      <w:suff w:val="space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3D1A7B"/>
    <w:multiLevelType w:val="multilevel"/>
    <w:tmpl w:val="D25E06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91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250C06B2"/>
    <w:multiLevelType w:val="hybridMultilevel"/>
    <w:tmpl w:val="7DE4F892"/>
    <w:lvl w:ilvl="0" w:tplc="5ECC2980">
      <w:start w:val="1"/>
      <w:numFmt w:val="russianLower"/>
      <w:suff w:val="space"/>
      <w:lvlText w:val="%1)"/>
      <w:lvlJc w:val="left"/>
      <w:pPr>
        <w:ind w:left="142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D767FD"/>
    <w:multiLevelType w:val="hybridMultilevel"/>
    <w:tmpl w:val="C4A0CBA6"/>
    <w:lvl w:ilvl="0" w:tplc="1F0A0DB2">
      <w:start w:val="1"/>
      <w:numFmt w:val="russianLower"/>
      <w:suff w:val="space"/>
      <w:lvlText w:val="%1)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316E7AAC"/>
    <w:multiLevelType w:val="multilevel"/>
    <w:tmpl w:val="1FC42830"/>
    <w:lvl w:ilvl="0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72A47AA"/>
    <w:multiLevelType w:val="multilevel"/>
    <w:tmpl w:val="BE66FADC"/>
    <w:lvl w:ilvl="0">
      <w:start w:val="5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55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4F581D1B"/>
    <w:multiLevelType w:val="multilevel"/>
    <w:tmpl w:val="B77459B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24567F2"/>
    <w:multiLevelType w:val="multilevel"/>
    <w:tmpl w:val="152448B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>
    <w:nsid w:val="54963600"/>
    <w:multiLevelType w:val="multilevel"/>
    <w:tmpl w:val="6D248D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31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32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9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155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56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b/>
      </w:rPr>
    </w:lvl>
  </w:abstractNum>
  <w:abstractNum w:abstractNumId="13">
    <w:nsid w:val="58DF1DC1"/>
    <w:multiLevelType w:val="hybridMultilevel"/>
    <w:tmpl w:val="3760BC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F35A2"/>
    <w:multiLevelType w:val="hybridMultilevel"/>
    <w:tmpl w:val="665AE886"/>
    <w:lvl w:ilvl="0" w:tplc="02083854">
      <w:start w:val="1"/>
      <w:numFmt w:val="russianLower"/>
      <w:suff w:val="space"/>
      <w:lvlText w:val="%1)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78C0D65"/>
    <w:multiLevelType w:val="multilevel"/>
    <w:tmpl w:val="8FA8A300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16">
    <w:nsid w:val="7C54006F"/>
    <w:multiLevelType w:val="hybridMultilevel"/>
    <w:tmpl w:val="1C347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5"/>
  </w:num>
  <w:num w:numId="9">
    <w:abstractNumId w:val="9"/>
  </w:num>
  <w:num w:numId="10">
    <w:abstractNumId w:val="6"/>
  </w:num>
  <w:num w:numId="11">
    <w:abstractNumId w:val="14"/>
  </w:num>
  <w:num w:numId="12">
    <w:abstractNumId w:val="1"/>
  </w:num>
  <w:num w:numId="13">
    <w:abstractNumId w:val="8"/>
  </w:num>
  <w:num w:numId="14">
    <w:abstractNumId w:val="4"/>
  </w:num>
  <w:num w:numId="15">
    <w:abstractNumId w:val="7"/>
  </w:num>
  <w:num w:numId="16">
    <w:abstractNumId w:val="13"/>
  </w:num>
  <w:num w:numId="17">
    <w:abstractNumId w:val="1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1F4"/>
    <w:rsid w:val="000105B9"/>
    <w:rsid w:val="00051C89"/>
    <w:rsid w:val="00061DB3"/>
    <w:rsid w:val="000818A5"/>
    <w:rsid w:val="0009281E"/>
    <w:rsid w:val="000B697E"/>
    <w:rsid w:val="000B7B13"/>
    <w:rsid w:val="000D21F4"/>
    <w:rsid w:val="001000FC"/>
    <w:rsid w:val="00121E16"/>
    <w:rsid w:val="00134F2A"/>
    <w:rsid w:val="00135FDE"/>
    <w:rsid w:val="00152CF4"/>
    <w:rsid w:val="001554C2"/>
    <w:rsid w:val="001778D1"/>
    <w:rsid w:val="001B18D7"/>
    <w:rsid w:val="001C0C08"/>
    <w:rsid w:val="001D0D55"/>
    <w:rsid w:val="001D72D7"/>
    <w:rsid w:val="001D72E1"/>
    <w:rsid w:val="00202F26"/>
    <w:rsid w:val="00205D54"/>
    <w:rsid w:val="002140C1"/>
    <w:rsid w:val="00215136"/>
    <w:rsid w:val="00263BAB"/>
    <w:rsid w:val="00272BD4"/>
    <w:rsid w:val="002913BE"/>
    <w:rsid w:val="002A1935"/>
    <w:rsid w:val="002C2F1C"/>
    <w:rsid w:val="002E7878"/>
    <w:rsid w:val="00303F69"/>
    <w:rsid w:val="00320370"/>
    <w:rsid w:val="00321084"/>
    <w:rsid w:val="003255FA"/>
    <w:rsid w:val="00363E0C"/>
    <w:rsid w:val="00377FC7"/>
    <w:rsid w:val="003A51C3"/>
    <w:rsid w:val="003A7066"/>
    <w:rsid w:val="003F6A55"/>
    <w:rsid w:val="004038E5"/>
    <w:rsid w:val="00422092"/>
    <w:rsid w:val="00431EB4"/>
    <w:rsid w:val="004515EC"/>
    <w:rsid w:val="00451D1E"/>
    <w:rsid w:val="00456BD6"/>
    <w:rsid w:val="004B24EB"/>
    <w:rsid w:val="004C1786"/>
    <w:rsid w:val="004C683B"/>
    <w:rsid w:val="004E517F"/>
    <w:rsid w:val="00504660"/>
    <w:rsid w:val="005125D9"/>
    <w:rsid w:val="00575C94"/>
    <w:rsid w:val="00585FDC"/>
    <w:rsid w:val="005D6A50"/>
    <w:rsid w:val="005F0586"/>
    <w:rsid w:val="005F691E"/>
    <w:rsid w:val="006025DD"/>
    <w:rsid w:val="00617052"/>
    <w:rsid w:val="006304F4"/>
    <w:rsid w:val="006705DE"/>
    <w:rsid w:val="00675700"/>
    <w:rsid w:val="006837EC"/>
    <w:rsid w:val="006A2802"/>
    <w:rsid w:val="006C2621"/>
    <w:rsid w:val="006D6F03"/>
    <w:rsid w:val="006E6FB3"/>
    <w:rsid w:val="00703667"/>
    <w:rsid w:val="0074099D"/>
    <w:rsid w:val="0074406A"/>
    <w:rsid w:val="00747F6B"/>
    <w:rsid w:val="00752606"/>
    <w:rsid w:val="00765D9E"/>
    <w:rsid w:val="007948FD"/>
    <w:rsid w:val="007A07ED"/>
    <w:rsid w:val="007A327E"/>
    <w:rsid w:val="007D0466"/>
    <w:rsid w:val="0081047F"/>
    <w:rsid w:val="00863275"/>
    <w:rsid w:val="00871CD1"/>
    <w:rsid w:val="00877A33"/>
    <w:rsid w:val="008913FC"/>
    <w:rsid w:val="00892CBA"/>
    <w:rsid w:val="0089415C"/>
    <w:rsid w:val="008E117D"/>
    <w:rsid w:val="008F578E"/>
    <w:rsid w:val="00917CC2"/>
    <w:rsid w:val="00923928"/>
    <w:rsid w:val="00931E7A"/>
    <w:rsid w:val="00947C39"/>
    <w:rsid w:val="009643ED"/>
    <w:rsid w:val="00965123"/>
    <w:rsid w:val="00965AEC"/>
    <w:rsid w:val="00993FC0"/>
    <w:rsid w:val="009A22EB"/>
    <w:rsid w:val="009F62C8"/>
    <w:rsid w:val="009F780A"/>
    <w:rsid w:val="00A065F7"/>
    <w:rsid w:val="00A251C9"/>
    <w:rsid w:val="00A2621A"/>
    <w:rsid w:val="00A644AE"/>
    <w:rsid w:val="00A65914"/>
    <w:rsid w:val="00A7130D"/>
    <w:rsid w:val="00AD18AE"/>
    <w:rsid w:val="00AD257E"/>
    <w:rsid w:val="00AD2759"/>
    <w:rsid w:val="00B07F16"/>
    <w:rsid w:val="00B148A4"/>
    <w:rsid w:val="00B24FE3"/>
    <w:rsid w:val="00B32A55"/>
    <w:rsid w:val="00B3723B"/>
    <w:rsid w:val="00B46249"/>
    <w:rsid w:val="00BB03A6"/>
    <w:rsid w:val="00BC6AF9"/>
    <w:rsid w:val="00C06E62"/>
    <w:rsid w:val="00C12E39"/>
    <w:rsid w:val="00C21F29"/>
    <w:rsid w:val="00C258C0"/>
    <w:rsid w:val="00C26D92"/>
    <w:rsid w:val="00C5249B"/>
    <w:rsid w:val="00C5276F"/>
    <w:rsid w:val="00C52C98"/>
    <w:rsid w:val="00C6599A"/>
    <w:rsid w:val="00C70ABA"/>
    <w:rsid w:val="00C70D90"/>
    <w:rsid w:val="00C966F5"/>
    <w:rsid w:val="00CA0613"/>
    <w:rsid w:val="00CA0F71"/>
    <w:rsid w:val="00CA6E3C"/>
    <w:rsid w:val="00D032A6"/>
    <w:rsid w:val="00D04C87"/>
    <w:rsid w:val="00D20A87"/>
    <w:rsid w:val="00D21E26"/>
    <w:rsid w:val="00D239B6"/>
    <w:rsid w:val="00D51074"/>
    <w:rsid w:val="00D53284"/>
    <w:rsid w:val="00DB2EF9"/>
    <w:rsid w:val="00DC11A3"/>
    <w:rsid w:val="00DE5242"/>
    <w:rsid w:val="00DF05CA"/>
    <w:rsid w:val="00DF3FE4"/>
    <w:rsid w:val="00E26336"/>
    <w:rsid w:val="00E304E8"/>
    <w:rsid w:val="00E43D81"/>
    <w:rsid w:val="00E65FA3"/>
    <w:rsid w:val="00E7185E"/>
    <w:rsid w:val="00EB2889"/>
    <w:rsid w:val="00EF41F6"/>
    <w:rsid w:val="00F06E42"/>
    <w:rsid w:val="00F227BC"/>
    <w:rsid w:val="00F22F2F"/>
    <w:rsid w:val="00F244F8"/>
    <w:rsid w:val="00F2528D"/>
    <w:rsid w:val="00F26F4F"/>
    <w:rsid w:val="00F46652"/>
    <w:rsid w:val="00F530D7"/>
    <w:rsid w:val="00F84285"/>
    <w:rsid w:val="00F9523C"/>
    <w:rsid w:val="00FB2F7D"/>
    <w:rsid w:val="00FB4ED9"/>
    <w:rsid w:val="00FC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84"/>
    <w:pPr>
      <w:spacing w:before="100" w:beforeAutospacing="1" w:after="100" w:afterAutospacing="1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284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B18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B1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8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9281E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09281E"/>
    <w:rPr>
      <w:lang w:val="en-US"/>
    </w:rPr>
  </w:style>
  <w:style w:type="paragraph" w:styleId="a6">
    <w:name w:val="footer"/>
    <w:basedOn w:val="a"/>
    <w:link w:val="a7"/>
    <w:uiPriority w:val="99"/>
    <w:unhideWhenUsed/>
    <w:rsid w:val="0009281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09281E"/>
    <w:rPr>
      <w:lang w:val="en-US"/>
    </w:rPr>
  </w:style>
  <w:style w:type="paragraph" w:customStyle="1" w:styleId="1">
    <w:name w:val="Без интервала1"/>
    <w:link w:val="NoSpacingChar"/>
    <w:rsid w:val="00AD2759"/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"/>
    <w:locked/>
    <w:rsid w:val="00AD2759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rsid w:val="00C52C98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C5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5FA3"/>
    <w:pPr>
      <w:spacing w:before="0" w:beforeAutospacing="0" w:after="0" w:afterAutospacing="0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65FA3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E65FA3"/>
    <w:rPr>
      <w:vertAlign w:val="superscript"/>
    </w:rPr>
  </w:style>
  <w:style w:type="paragraph" w:styleId="ad">
    <w:name w:val="No Spacing"/>
    <w:uiPriority w:val="1"/>
    <w:qFormat/>
    <w:rsid w:val="006E6FB3"/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C96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4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B03DBA536EA525D662381ACE9C394D57A9223D42F5DE9B445103EA5DDE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6B03DBA536EA525D662381ACE9C394D57D9026D42F5DE9B445103EA5DDE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B4EB8DDC2F61CEBC8543802C3C6430466610758D9C98A172117E3955178ED33345496902E78EC2B73A3109B3AD155C02FEB815228E519E5m2N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2963&amp;field=134&amp;date=22.1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14</Pages>
  <Words>6299</Words>
  <Characters>35909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130</cp:revision>
  <cp:lastPrinted>2023-05-10T13:43:00Z</cp:lastPrinted>
  <dcterms:created xsi:type="dcterms:W3CDTF">2023-03-22T09:15:00Z</dcterms:created>
  <dcterms:modified xsi:type="dcterms:W3CDTF">2023-05-30T11:22:00Z</dcterms:modified>
</cp:coreProperties>
</file>