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640" w:rsidRPr="00722640" w:rsidRDefault="00061BF5" w:rsidP="00722640">
      <w:pPr>
        <w:autoSpaceDE w:val="0"/>
        <w:autoSpaceDN w:val="0"/>
        <w:adjustRightInd w:val="0"/>
        <w:spacing w:after="0" w:line="240" w:lineRule="auto"/>
        <w:jc w:val="right"/>
        <w:rPr>
          <w:rFonts w:ascii="Times New Roman" w:hAnsi="Times New Roman" w:cs="Times New Roman"/>
          <w:sz w:val="24"/>
        </w:rPr>
      </w:pPr>
      <w:r w:rsidRPr="00722640">
        <w:rPr>
          <w:rFonts w:ascii="Times New Roman" w:hAnsi="Times New Roman" w:cs="Times New Roman"/>
          <w:sz w:val="24"/>
        </w:rPr>
        <w:t xml:space="preserve">Приложение № 1 </w:t>
      </w:r>
    </w:p>
    <w:p w:rsidR="00061BF5" w:rsidRPr="00722640" w:rsidRDefault="00061BF5" w:rsidP="00722640">
      <w:pPr>
        <w:autoSpaceDE w:val="0"/>
        <w:autoSpaceDN w:val="0"/>
        <w:adjustRightInd w:val="0"/>
        <w:spacing w:after="0" w:line="240" w:lineRule="auto"/>
        <w:jc w:val="right"/>
        <w:rPr>
          <w:rFonts w:ascii="Times New Roman" w:hAnsi="Times New Roman" w:cs="Times New Roman"/>
          <w:sz w:val="24"/>
        </w:rPr>
      </w:pPr>
      <w:r w:rsidRPr="00722640">
        <w:rPr>
          <w:rFonts w:ascii="Times New Roman" w:hAnsi="Times New Roman" w:cs="Times New Roman"/>
          <w:sz w:val="24"/>
        </w:rPr>
        <w:t>к</w:t>
      </w:r>
      <w:r w:rsidR="00722640" w:rsidRPr="00722640">
        <w:rPr>
          <w:rFonts w:ascii="Times New Roman" w:hAnsi="Times New Roman" w:cs="Times New Roman"/>
          <w:sz w:val="24"/>
        </w:rPr>
        <w:t xml:space="preserve"> </w:t>
      </w:r>
      <w:r w:rsidRPr="00722640">
        <w:rPr>
          <w:rFonts w:ascii="Times New Roman" w:hAnsi="Times New Roman" w:cs="Times New Roman"/>
          <w:sz w:val="24"/>
        </w:rPr>
        <w:t xml:space="preserve">распоряжению </w:t>
      </w:r>
      <w:r w:rsidRPr="00722640">
        <w:rPr>
          <w:rFonts w:ascii="Times New Roman" w:hAnsi="Times New Roman" w:cs="Times New Roman"/>
          <w:bCs/>
          <w:sz w:val="24"/>
        </w:rPr>
        <w:t xml:space="preserve">Администрации </w:t>
      </w:r>
    </w:p>
    <w:p w:rsidR="00061BF5" w:rsidRPr="00722640" w:rsidRDefault="00061BF5" w:rsidP="00722640">
      <w:pPr>
        <w:autoSpaceDE w:val="0"/>
        <w:autoSpaceDN w:val="0"/>
        <w:adjustRightInd w:val="0"/>
        <w:spacing w:after="0" w:line="240" w:lineRule="auto"/>
        <w:jc w:val="right"/>
        <w:rPr>
          <w:rFonts w:ascii="Times New Roman" w:hAnsi="Times New Roman" w:cs="Times New Roman"/>
          <w:bCs/>
          <w:sz w:val="24"/>
        </w:rPr>
      </w:pPr>
      <w:r w:rsidRPr="00722640">
        <w:rPr>
          <w:rFonts w:ascii="Times New Roman" w:hAnsi="Times New Roman" w:cs="Times New Roman"/>
          <w:bCs/>
          <w:sz w:val="24"/>
        </w:rPr>
        <w:t xml:space="preserve">МО «Ленский муниципальный район» </w:t>
      </w:r>
    </w:p>
    <w:p w:rsidR="00061BF5" w:rsidRPr="00722640" w:rsidRDefault="00722640" w:rsidP="00722640">
      <w:pPr>
        <w:autoSpaceDE w:val="0"/>
        <w:autoSpaceDN w:val="0"/>
        <w:adjustRightInd w:val="0"/>
        <w:spacing w:after="0" w:line="240" w:lineRule="auto"/>
        <w:jc w:val="right"/>
        <w:rPr>
          <w:rFonts w:ascii="Times New Roman" w:hAnsi="Times New Roman" w:cs="Times New Roman"/>
          <w:sz w:val="24"/>
        </w:rPr>
      </w:pPr>
      <w:r w:rsidRPr="00722640">
        <w:rPr>
          <w:rFonts w:ascii="Times New Roman" w:hAnsi="Times New Roman" w:cs="Times New Roman"/>
          <w:sz w:val="24"/>
        </w:rPr>
        <w:t>от 26 мая 2023 года № 176</w:t>
      </w:r>
    </w:p>
    <w:p w:rsidR="00061BF5" w:rsidRPr="00722640" w:rsidRDefault="00061BF5" w:rsidP="00722640">
      <w:pPr>
        <w:spacing w:after="0" w:line="240" w:lineRule="auto"/>
        <w:jc w:val="center"/>
        <w:rPr>
          <w:rFonts w:ascii="Times New Roman" w:hAnsi="Times New Roman" w:cs="Times New Roman"/>
          <w:b/>
          <w:sz w:val="24"/>
          <w:szCs w:val="24"/>
        </w:rPr>
      </w:pPr>
    </w:p>
    <w:p w:rsidR="00A63F17" w:rsidRDefault="00A63F17" w:rsidP="00722640">
      <w:pPr>
        <w:spacing w:after="0" w:line="240" w:lineRule="auto"/>
        <w:jc w:val="center"/>
        <w:rPr>
          <w:rFonts w:ascii="Times New Roman" w:hAnsi="Times New Roman" w:cs="Times New Roman"/>
          <w:b/>
          <w:sz w:val="24"/>
          <w:szCs w:val="24"/>
        </w:rPr>
      </w:pPr>
      <w:r w:rsidRPr="00722640">
        <w:rPr>
          <w:rFonts w:ascii="Times New Roman" w:hAnsi="Times New Roman" w:cs="Times New Roman"/>
          <w:b/>
          <w:sz w:val="24"/>
          <w:szCs w:val="24"/>
        </w:rPr>
        <w:t xml:space="preserve">Описание объекта закупки в соответствии со статьей 33 Федерального закона </w:t>
      </w:r>
      <w:r w:rsidRPr="00722640">
        <w:rPr>
          <w:rFonts w:ascii="Times New Roman" w:hAnsi="Times New Roman" w:cs="Times New Roman"/>
          <w:b/>
          <w:sz w:val="24"/>
          <w:szCs w:val="24"/>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722640">
        <w:rPr>
          <w:rFonts w:ascii="Times New Roman" w:hAnsi="Times New Roman" w:cs="Times New Roman"/>
          <w:b/>
          <w:sz w:val="24"/>
          <w:szCs w:val="24"/>
        </w:rPr>
        <w:br/>
        <w:t>(далее - Федеральный закон от 05 апреля 2013 года № 44-ФЗ)</w:t>
      </w:r>
    </w:p>
    <w:p w:rsidR="00722640" w:rsidRPr="00722640" w:rsidRDefault="00722640" w:rsidP="00722640">
      <w:pPr>
        <w:spacing w:after="0" w:line="240" w:lineRule="auto"/>
        <w:jc w:val="center"/>
        <w:rPr>
          <w:rFonts w:ascii="Times New Roman" w:hAnsi="Times New Roman" w:cs="Times New Roman"/>
          <w:b/>
          <w:sz w:val="24"/>
          <w:szCs w:val="24"/>
        </w:rPr>
      </w:pPr>
    </w:p>
    <w:p w:rsidR="004A2AF6" w:rsidRPr="00722640" w:rsidRDefault="006F0292" w:rsidP="00722640">
      <w:pPr>
        <w:pStyle w:val="a7"/>
        <w:ind w:firstLine="709"/>
        <w:jc w:val="both"/>
      </w:pPr>
      <w:r w:rsidRPr="00722640">
        <w:rPr>
          <w:b/>
          <w:snapToGrid w:val="0"/>
        </w:rPr>
        <w:t xml:space="preserve">А. Наименование объекта закупки: </w:t>
      </w:r>
    </w:p>
    <w:p w:rsidR="006F0292" w:rsidRPr="00722640" w:rsidRDefault="004A2AF6" w:rsidP="00722640">
      <w:pPr>
        <w:pStyle w:val="a7"/>
        <w:ind w:firstLine="709"/>
        <w:jc w:val="both"/>
      </w:pPr>
      <w:r w:rsidRPr="00722640">
        <w:rPr>
          <w:b/>
        </w:rPr>
        <w:t xml:space="preserve">Выполнение инженерных изысканий и осуществление подготовки проектной документации в целях капитального ремонта автомобильной дороги </w:t>
      </w:r>
      <w:r w:rsidR="00722640">
        <w:rPr>
          <w:b/>
        </w:rPr>
        <w:br/>
      </w:r>
      <w:r w:rsidR="00B26012" w:rsidRPr="00722640">
        <w:rPr>
          <w:b/>
        </w:rPr>
        <w:t>Котлас-Сольвычегодск-Яренск</w:t>
      </w:r>
      <w:r w:rsidRPr="00722640">
        <w:rPr>
          <w:b/>
        </w:rPr>
        <w:t xml:space="preserve">, км </w:t>
      </w:r>
      <w:r w:rsidR="00B26012" w:rsidRPr="00722640">
        <w:rPr>
          <w:b/>
        </w:rPr>
        <w:t>1</w:t>
      </w:r>
      <w:r w:rsidRPr="00722640">
        <w:rPr>
          <w:b/>
        </w:rPr>
        <w:t>+</w:t>
      </w:r>
      <w:r w:rsidR="00B26012" w:rsidRPr="00722640">
        <w:rPr>
          <w:b/>
        </w:rPr>
        <w:t>510</w:t>
      </w:r>
      <w:r w:rsidRPr="00722640">
        <w:rPr>
          <w:b/>
        </w:rPr>
        <w:t xml:space="preserve">, мостовой переход через реку </w:t>
      </w:r>
      <w:proofErr w:type="spellStart"/>
      <w:r w:rsidR="00B26012" w:rsidRPr="00722640">
        <w:rPr>
          <w:b/>
        </w:rPr>
        <w:t>Чакулка</w:t>
      </w:r>
      <w:proofErr w:type="spellEnd"/>
      <w:r w:rsidRPr="00722640">
        <w:rPr>
          <w:b/>
        </w:rPr>
        <w:t xml:space="preserve"> </w:t>
      </w:r>
      <w:r w:rsidR="00722640">
        <w:rPr>
          <w:b/>
        </w:rPr>
        <w:br/>
      </w:r>
      <w:r w:rsidRPr="00722640">
        <w:rPr>
          <w:b/>
        </w:rPr>
        <w:t xml:space="preserve">в </w:t>
      </w:r>
      <w:r w:rsidR="00B26012" w:rsidRPr="00722640">
        <w:rPr>
          <w:b/>
        </w:rPr>
        <w:t>Ленск</w:t>
      </w:r>
      <w:r w:rsidRPr="00722640">
        <w:rPr>
          <w:b/>
        </w:rPr>
        <w:t>ом районе.</w:t>
      </w:r>
    </w:p>
    <w:p w:rsidR="006F0292" w:rsidRPr="00722640" w:rsidRDefault="006F0292" w:rsidP="00722640">
      <w:pPr>
        <w:spacing w:after="0" w:line="240" w:lineRule="auto"/>
        <w:ind w:firstLine="709"/>
        <w:jc w:val="both"/>
        <w:rPr>
          <w:rFonts w:ascii="Times New Roman" w:hAnsi="Times New Roman" w:cs="Times New Roman"/>
          <w:b/>
          <w:snapToGrid w:val="0"/>
          <w:sz w:val="24"/>
          <w:szCs w:val="24"/>
        </w:rPr>
      </w:pPr>
    </w:p>
    <w:p w:rsidR="006F0292" w:rsidRPr="00722640" w:rsidRDefault="006F0292" w:rsidP="00722640">
      <w:pPr>
        <w:spacing w:after="0" w:line="240" w:lineRule="auto"/>
        <w:ind w:firstLine="709"/>
        <w:jc w:val="both"/>
        <w:rPr>
          <w:rFonts w:ascii="Times New Roman" w:hAnsi="Times New Roman" w:cs="Times New Roman"/>
          <w:b/>
          <w:sz w:val="24"/>
          <w:szCs w:val="24"/>
        </w:rPr>
      </w:pPr>
      <w:r w:rsidRPr="00722640">
        <w:rPr>
          <w:rFonts w:ascii="Times New Roman" w:hAnsi="Times New Roman" w:cs="Times New Roman"/>
          <w:b/>
          <w:sz w:val="24"/>
          <w:szCs w:val="24"/>
        </w:rPr>
        <w:t xml:space="preserve">Б. Описание объекта закупки, объем работ (Задание): </w:t>
      </w:r>
    </w:p>
    <w:p w:rsidR="006F0292" w:rsidRPr="00722640" w:rsidRDefault="006F0292" w:rsidP="00722640">
      <w:pPr>
        <w:pStyle w:val="24"/>
        <w:numPr>
          <w:ilvl w:val="0"/>
          <w:numId w:val="40"/>
        </w:numPr>
        <w:ind w:left="0" w:firstLine="709"/>
        <w:rPr>
          <w:rFonts w:ascii="Times New Roman" w:hAnsi="Times New Roman"/>
          <w:b/>
          <w:sz w:val="24"/>
          <w:szCs w:val="24"/>
        </w:rPr>
      </w:pPr>
      <w:r w:rsidRPr="00722640">
        <w:rPr>
          <w:rFonts w:ascii="Times New Roman" w:hAnsi="Times New Roman"/>
          <w:b/>
          <w:sz w:val="24"/>
          <w:szCs w:val="24"/>
        </w:rPr>
        <w:t>Основание для проектирования:</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Муниципальная программа «Ремонт и содержание сети автомобильных дорог, находящихся в собственности в МО «Ленский муниципальный район», </w:t>
      </w:r>
      <w:r w:rsidR="00722640">
        <w:rPr>
          <w:rFonts w:ascii="Times New Roman" w:hAnsi="Times New Roman"/>
          <w:sz w:val="24"/>
          <w:szCs w:val="24"/>
        </w:rPr>
        <w:br/>
      </w:r>
      <w:r w:rsidRPr="00722640">
        <w:rPr>
          <w:rFonts w:ascii="Times New Roman" w:hAnsi="Times New Roman"/>
          <w:sz w:val="24"/>
          <w:szCs w:val="24"/>
        </w:rPr>
        <w:t xml:space="preserve">утвержденная постановлением Администрации МО «Ленский муниципальный район» </w:t>
      </w:r>
      <w:r w:rsidR="00722640">
        <w:rPr>
          <w:rFonts w:ascii="Times New Roman" w:hAnsi="Times New Roman"/>
          <w:sz w:val="24"/>
          <w:szCs w:val="24"/>
        </w:rPr>
        <w:br/>
      </w:r>
      <w:r w:rsidRPr="00722640">
        <w:rPr>
          <w:rFonts w:ascii="Times New Roman" w:hAnsi="Times New Roman"/>
          <w:sz w:val="24"/>
          <w:szCs w:val="24"/>
        </w:rPr>
        <w:t>от 25 июля 2016 г. № 422-н.</w:t>
      </w:r>
    </w:p>
    <w:p w:rsidR="006F0292" w:rsidRPr="00722640" w:rsidRDefault="006F0292" w:rsidP="00722640">
      <w:pPr>
        <w:pStyle w:val="24"/>
        <w:ind w:firstLine="709"/>
        <w:jc w:val="both"/>
        <w:rPr>
          <w:rFonts w:ascii="Times New Roman" w:hAnsi="Times New Roman"/>
          <w:i/>
          <w:sz w:val="24"/>
          <w:szCs w:val="24"/>
        </w:rPr>
      </w:pP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b/>
          <w:sz w:val="24"/>
          <w:szCs w:val="24"/>
        </w:rPr>
        <w:t>2. Цели и задачи разработки проектной документации</w:t>
      </w:r>
      <w:r w:rsidRPr="00722640">
        <w:rPr>
          <w:rFonts w:ascii="Times New Roman" w:hAnsi="Times New Roman"/>
          <w:sz w:val="24"/>
          <w:szCs w:val="24"/>
        </w:rPr>
        <w:t xml:space="preserve">: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2.1. Основная цель разработки проектной документации состоит в выполнении работ по капитальному ремонту объекта для восстановления его транспортно</w:t>
      </w:r>
      <w:r w:rsidR="00722640">
        <w:rPr>
          <w:rFonts w:ascii="Times New Roman" w:hAnsi="Times New Roman"/>
          <w:sz w:val="24"/>
          <w:szCs w:val="24"/>
        </w:rPr>
        <w:t>-</w:t>
      </w:r>
      <w:r w:rsidRPr="00722640">
        <w:rPr>
          <w:rFonts w:ascii="Times New Roman" w:hAnsi="Times New Roman"/>
          <w:sz w:val="24"/>
          <w:szCs w:val="24"/>
        </w:rPr>
        <w:t>эксплуатационного состояния, а также охраны окружающей среды.</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2.2. Основной задачей при разработке проектной документации в соответствии с требованиями Градостроительного кодекса РФ (от 29.12.2004 № 190-ФЗ) является разработка и обоснование проектных решений, обеспечивающих выполнение нормативных требований надежности и безопасности сооружения.</w:t>
      </w:r>
    </w:p>
    <w:p w:rsidR="006A5985"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2.3. Реализацию цели и основных задач проектной документации обеспечить путем разработки основных проектных решений.</w:t>
      </w:r>
    </w:p>
    <w:p w:rsidR="006A5985" w:rsidRPr="00722640" w:rsidRDefault="006A5985" w:rsidP="00722640">
      <w:pPr>
        <w:pStyle w:val="24"/>
        <w:ind w:firstLine="709"/>
        <w:rPr>
          <w:rFonts w:ascii="Times New Roman" w:hAnsi="Times New Roman"/>
          <w:sz w:val="24"/>
          <w:szCs w:val="24"/>
        </w:rPr>
      </w:pPr>
      <w:r w:rsidRPr="00722640">
        <w:rPr>
          <w:rFonts w:ascii="Times New Roman" w:hAnsi="Times New Roman"/>
          <w:sz w:val="24"/>
          <w:szCs w:val="24"/>
        </w:rPr>
        <w:t xml:space="preserve">2.4.  Сроки начала и окончания работ: </w:t>
      </w:r>
    </w:p>
    <w:p w:rsidR="006A5985" w:rsidRPr="00722640" w:rsidRDefault="006A5985" w:rsidP="00722640">
      <w:pPr>
        <w:pStyle w:val="24"/>
        <w:ind w:firstLine="709"/>
        <w:rPr>
          <w:rFonts w:ascii="Times New Roman" w:hAnsi="Times New Roman"/>
          <w:sz w:val="24"/>
          <w:szCs w:val="24"/>
        </w:rPr>
      </w:pPr>
      <w:r w:rsidRPr="00722640">
        <w:rPr>
          <w:rFonts w:ascii="Times New Roman" w:hAnsi="Times New Roman"/>
          <w:sz w:val="24"/>
          <w:szCs w:val="24"/>
        </w:rPr>
        <w:t>Начало работ: с момента подписания контракта</w:t>
      </w:r>
      <w:r w:rsidR="000F06DB" w:rsidRPr="00722640">
        <w:rPr>
          <w:rFonts w:ascii="Times New Roman" w:hAnsi="Times New Roman"/>
          <w:sz w:val="24"/>
          <w:szCs w:val="24"/>
        </w:rPr>
        <w:t xml:space="preserve"> в ЕИС Заказчиком</w:t>
      </w:r>
      <w:r w:rsidRPr="00722640">
        <w:rPr>
          <w:rFonts w:ascii="Times New Roman" w:hAnsi="Times New Roman"/>
          <w:sz w:val="24"/>
          <w:szCs w:val="24"/>
        </w:rPr>
        <w:t>.</w:t>
      </w:r>
    </w:p>
    <w:p w:rsidR="006A5985" w:rsidRPr="00722640" w:rsidRDefault="006A5985" w:rsidP="00722640">
      <w:pPr>
        <w:pStyle w:val="24"/>
        <w:ind w:firstLine="709"/>
        <w:rPr>
          <w:rFonts w:ascii="Times New Roman" w:hAnsi="Times New Roman"/>
          <w:sz w:val="24"/>
          <w:szCs w:val="24"/>
        </w:rPr>
      </w:pPr>
      <w:r w:rsidRPr="00722640">
        <w:rPr>
          <w:rFonts w:ascii="Times New Roman" w:hAnsi="Times New Roman"/>
          <w:sz w:val="24"/>
          <w:szCs w:val="24"/>
        </w:rPr>
        <w:t>Окончание работ: до 20.12.2023 г</w:t>
      </w:r>
      <w:r w:rsidRPr="00722640">
        <w:rPr>
          <w:rFonts w:ascii="Times New Roman" w:hAnsi="Times New Roman"/>
          <w:b/>
          <w:sz w:val="24"/>
          <w:szCs w:val="24"/>
        </w:rPr>
        <w:t>.</w:t>
      </w:r>
      <w:bookmarkStart w:id="0" w:name="_GoBack"/>
      <w:bookmarkEnd w:id="0"/>
    </w:p>
    <w:p w:rsidR="006F0292" w:rsidRPr="00722640" w:rsidRDefault="006F0292" w:rsidP="00722640">
      <w:pPr>
        <w:pStyle w:val="24"/>
        <w:ind w:firstLine="709"/>
        <w:jc w:val="both"/>
        <w:rPr>
          <w:rFonts w:ascii="Times New Roman" w:hAnsi="Times New Roman"/>
          <w:i/>
          <w:sz w:val="24"/>
          <w:szCs w:val="24"/>
        </w:rPr>
      </w:pPr>
    </w:p>
    <w:p w:rsidR="006F0292" w:rsidRPr="00722640" w:rsidRDefault="006F0292" w:rsidP="00722640">
      <w:pPr>
        <w:pStyle w:val="24"/>
        <w:ind w:firstLine="709"/>
        <w:jc w:val="both"/>
        <w:rPr>
          <w:rFonts w:ascii="Times New Roman" w:hAnsi="Times New Roman"/>
          <w:b/>
          <w:sz w:val="24"/>
          <w:szCs w:val="24"/>
        </w:rPr>
      </w:pPr>
      <w:r w:rsidRPr="00722640">
        <w:rPr>
          <w:rFonts w:ascii="Times New Roman" w:hAnsi="Times New Roman"/>
          <w:b/>
          <w:sz w:val="24"/>
          <w:szCs w:val="24"/>
        </w:rPr>
        <w:t>3. Начало и конец проектируемого участка:</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3.1 Начало проектируемого участка принять на км </w:t>
      </w:r>
      <w:r w:rsidR="00B26012" w:rsidRPr="00722640">
        <w:rPr>
          <w:rFonts w:ascii="Times New Roman" w:hAnsi="Times New Roman"/>
          <w:sz w:val="24"/>
          <w:szCs w:val="24"/>
        </w:rPr>
        <w:t>1</w:t>
      </w:r>
      <w:r w:rsidRPr="00722640">
        <w:rPr>
          <w:rFonts w:ascii="Times New Roman" w:hAnsi="Times New Roman"/>
          <w:sz w:val="24"/>
          <w:szCs w:val="24"/>
        </w:rPr>
        <w:t>+</w:t>
      </w:r>
      <w:r w:rsidR="00B26012" w:rsidRPr="00722640">
        <w:rPr>
          <w:rFonts w:ascii="Times New Roman" w:hAnsi="Times New Roman"/>
          <w:sz w:val="24"/>
          <w:szCs w:val="24"/>
        </w:rPr>
        <w:t>51</w:t>
      </w:r>
      <w:r w:rsidRPr="00722640">
        <w:rPr>
          <w:rFonts w:ascii="Times New Roman" w:hAnsi="Times New Roman"/>
          <w:sz w:val="24"/>
          <w:szCs w:val="24"/>
        </w:rPr>
        <w:t xml:space="preserve">0 (уточняется проектом).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3.2. Конец проектируемого участка принять на км</w:t>
      </w:r>
      <w:r w:rsidR="00B26012" w:rsidRPr="00722640">
        <w:rPr>
          <w:rFonts w:ascii="Times New Roman" w:hAnsi="Times New Roman"/>
          <w:sz w:val="24"/>
          <w:szCs w:val="24"/>
        </w:rPr>
        <w:t xml:space="preserve"> 1</w:t>
      </w:r>
      <w:r w:rsidRPr="00722640">
        <w:rPr>
          <w:rFonts w:ascii="Times New Roman" w:hAnsi="Times New Roman"/>
          <w:sz w:val="24"/>
          <w:szCs w:val="24"/>
        </w:rPr>
        <w:t>+</w:t>
      </w:r>
      <w:r w:rsidR="00B26012" w:rsidRPr="00722640">
        <w:rPr>
          <w:rFonts w:ascii="Times New Roman" w:hAnsi="Times New Roman"/>
          <w:sz w:val="24"/>
          <w:szCs w:val="24"/>
        </w:rPr>
        <w:t>53</w:t>
      </w:r>
      <w:r w:rsidRPr="00722640">
        <w:rPr>
          <w:rFonts w:ascii="Times New Roman" w:hAnsi="Times New Roman"/>
          <w:sz w:val="24"/>
          <w:szCs w:val="24"/>
        </w:rPr>
        <w:t>8 (уточняется проектом).</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3.3. Начало и конец проектируемого участка и местоположения необходимых примыканий и подъездов согласовать с Заказчиком.</w:t>
      </w:r>
    </w:p>
    <w:p w:rsidR="006F0292" w:rsidRPr="00722640" w:rsidRDefault="006F0292" w:rsidP="00722640">
      <w:pPr>
        <w:pStyle w:val="24"/>
        <w:ind w:firstLine="709"/>
        <w:jc w:val="both"/>
        <w:rPr>
          <w:rFonts w:ascii="Times New Roman" w:hAnsi="Times New Roman"/>
          <w:sz w:val="24"/>
          <w:szCs w:val="24"/>
        </w:rPr>
      </w:pPr>
    </w:p>
    <w:p w:rsidR="006F0292" w:rsidRPr="00722640" w:rsidRDefault="006F0292" w:rsidP="00722640">
      <w:pPr>
        <w:pStyle w:val="24"/>
        <w:numPr>
          <w:ilvl w:val="0"/>
          <w:numId w:val="43"/>
        </w:numPr>
        <w:ind w:left="0" w:firstLine="709"/>
        <w:jc w:val="both"/>
        <w:rPr>
          <w:rFonts w:ascii="Times New Roman" w:hAnsi="Times New Roman"/>
          <w:b/>
          <w:sz w:val="24"/>
          <w:szCs w:val="24"/>
        </w:rPr>
      </w:pPr>
      <w:r w:rsidRPr="00722640">
        <w:rPr>
          <w:rFonts w:ascii="Times New Roman" w:hAnsi="Times New Roman"/>
          <w:b/>
          <w:sz w:val="24"/>
          <w:szCs w:val="24"/>
        </w:rPr>
        <w:t xml:space="preserve">Исходные данные для проектирования: </w:t>
      </w:r>
    </w:p>
    <w:p w:rsidR="006F0292" w:rsidRPr="00722640" w:rsidRDefault="006F0292" w:rsidP="00722640">
      <w:pPr>
        <w:tabs>
          <w:tab w:val="left" w:pos="900"/>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4.1. Сбор исходных данных, в том числе находящихся у Заказчика:</w:t>
      </w:r>
    </w:p>
    <w:p w:rsidR="006F0292" w:rsidRPr="00722640" w:rsidRDefault="006F0292" w:rsidP="00722640">
      <w:pPr>
        <w:tabs>
          <w:tab w:val="left" w:pos="900"/>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а) осуществляет Подрядчик;</w:t>
      </w:r>
    </w:p>
    <w:p w:rsidR="006F0292" w:rsidRPr="00722640" w:rsidRDefault="006F0292" w:rsidP="00722640">
      <w:pPr>
        <w:tabs>
          <w:tab w:val="left" w:pos="900"/>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xml:space="preserve">б) находящиеся у Заказчика исходные данные передаются Подрядчику по его запросу, содержащим указание на запрашиваемые данные. </w:t>
      </w:r>
    </w:p>
    <w:p w:rsidR="006F0292" w:rsidRPr="00722640" w:rsidRDefault="006F0292" w:rsidP="00722640">
      <w:pPr>
        <w:tabs>
          <w:tab w:val="left" w:pos="900"/>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в) исходные данные, находящиеся у Заказчика, передаются им уполномоченному представителю Подрядчика по акту, а в случае его отсутствия или отсутствия у него полномочий на получение исходных данных, они направляются Подрядчику в порядке, установленном разделом 13 Контракта.</w:t>
      </w:r>
    </w:p>
    <w:p w:rsidR="006F0292" w:rsidRPr="00722640" w:rsidRDefault="006F0292" w:rsidP="00722640">
      <w:pPr>
        <w:tabs>
          <w:tab w:val="left" w:pos="900"/>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xml:space="preserve">г) подготовка и передача Заказчиком по акту находящихся у него исходных данных или их направление в порядке, установленном разделом 13 Контракта, </w:t>
      </w:r>
      <w:r w:rsidRPr="00722640">
        <w:rPr>
          <w:rFonts w:ascii="Times New Roman" w:hAnsi="Times New Roman" w:cs="Times New Roman"/>
          <w:sz w:val="24"/>
          <w:szCs w:val="24"/>
        </w:rPr>
        <w:lastRenderedPageBreak/>
        <w:t>осуществляются в течении 3-х рабочих дней с даты получения соответствующего запроса Подрядчика;</w:t>
      </w:r>
    </w:p>
    <w:p w:rsidR="006F0292" w:rsidRPr="00722640" w:rsidRDefault="006F0292" w:rsidP="00722640">
      <w:pPr>
        <w:tabs>
          <w:tab w:val="left" w:pos="900"/>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д) в случае, если предоставленных Заказчиком исходных данных недостаточно для надлежащего выполнения работ по Контракту, Подрядчик обязан осуществить сбор всех недостающих исходных данных, в том числе в иных органах и организациях.</w:t>
      </w:r>
    </w:p>
    <w:p w:rsidR="006F0292" w:rsidRPr="00722640" w:rsidRDefault="006F0292" w:rsidP="00722640">
      <w:pPr>
        <w:pStyle w:val="11"/>
        <w:ind w:firstLine="709"/>
        <w:jc w:val="both"/>
        <w:rPr>
          <w:b/>
          <w:szCs w:val="24"/>
        </w:rPr>
      </w:pPr>
      <w:r w:rsidRPr="00722640">
        <w:rPr>
          <w:b/>
          <w:szCs w:val="24"/>
        </w:rPr>
        <w:t xml:space="preserve">5. При разработке проектной документации принять следующие основные технические параметры: </w:t>
      </w:r>
    </w:p>
    <w:p w:rsidR="006F0292" w:rsidRPr="00722640" w:rsidRDefault="006F0292" w:rsidP="00722640">
      <w:pPr>
        <w:pStyle w:val="11"/>
        <w:ind w:firstLine="709"/>
        <w:jc w:val="both"/>
        <w:rPr>
          <w:b/>
          <w:szCs w:val="24"/>
        </w:rPr>
      </w:pPr>
    </w:p>
    <w:p w:rsidR="006F0292" w:rsidRPr="00722640" w:rsidRDefault="006F0292" w:rsidP="00722640">
      <w:pPr>
        <w:pStyle w:val="11"/>
        <w:ind w:firstLine="709"/>
        <w:jc w:val="both"/>
        <w:rPr>
          <w:szCs w:val="24"/>
        </w:rPr>
      </w:pPr>
      <w:r w:rsidRPr="00722640">
        <w:rPr>
          <w:szCs w:val="24"/>
        </w:rPr>
        <w:t xml:space="preserve">5.1. Техническая категория участка дороги – </w:t>
      </w:r>
      <w:r w:rsidRPr="00722640">
        <w:rPr>
          <w:szCs w:val="24"/>
          <w:lang w:val="en-US"/>
        </w:rPr>
        <w:t>V</w:t>
      </w:r>
      <w:r w:rsidRPr="00722640">
        <w:rPr>
          <w:szCs w:val="24"/>
        </w:rPr>
        <w:t>.</w:t>
      </w:r>
    </w:p>
    <w:p w:rsidR="006F0292" w:rsidRPr="00722640" w:rsidRDefault="006F0292" w:rsidP="00722640">
      <w:pPr>
        <w:pStyle w:val="11"/>
        <w:ind w:firstLine="709"/>
        <w:jc w:val="both"/>
        <w:rPr>
          <w:szCs w:val="24"/>
        </w:rPr>
      </w:pPr>
      <w:r w:rsidRPr="00722640">
        <w:rPr>
          <w:szCs w:val="24"/>
        </w:rPr>
        <w:t xml:space="preserve">5.2. Расчетная скорость на проектируемом участке – 60 км/час. </w:t>
      </w:r>
    </w:p>
    <w:p w:rsidR="006F0292" w:rsidRPr="00722640" w:rsidRDefault="006F0292" w:rsidP="00722640">
      <w:pPr>
        <w:pStyle w:val="11"/>
        <w:ind w:firstLine="709"/>
        <w:jc w:val="both"/>
        <w:rPr>
          <w:szCs w:val="24"/>
        </w:rPr>
      </w:pPr>
      <w:r w:rsidRPr="00722640">
        <w:rPr>
          <w:szCs w:val="24"/>
        </w:rPr>
        <w:t xml:space="preserve">5.3. Вид покрытия дорожной одежды на проектируемом участке –   уточняется при проектировании. </w:t>
      </w:r>
    </w:p>
    <w:p w:rsidR="006F0292" w:rsidRPr="00722640" w:rsidRDefault="006F0292" w:rsidP="00722640">
      <w:pPr>
        <w:pStyle w:val="11"/>
        <w:tabs>
          <w:tab w:val="left" w:pos="284"/>
          <w:tab w:val="num" w:pos="993"/>
        </w:tabs>
        <w:ind w:firstLine="709"/>
        <w:jc w:val="both"/>
        <w:rPr>
          <w:szCs w:val="24"/>
        </w:rPr>
      </w:pPr>
      <w:r w:rsidRPr="00722640">
        <w:rPr>
          <w:szCs w:val="24"/>
        </w:rPr>
        <w:t>5.4. Расчетные нормативные нагрузки для искусственного сооружения – уточняется на стадии вариантного проектирования.</w:t>
      </w:r>
    </w:p>
    <w:p w:rsidR="006F0292" w:rsidRPr="00722640" w:rsidRDefault="006F0292" w:rsidP="00722640">
      <w:pPr>
        <w:pStyle w:val="11"/>
        <w:tabs>
          <w:tab w:val="left" w:pos="-142"/>
        </w:tabs>
        <w:ind w:firstLine="709"/>
        <w:rPr>
          <w:szCs w:val="24"/>
        </w:rPr>
      </w:pPr>
      <w:r w:rsidRPr="00722640">
        <w:rPr>
          <w:szCs w:val="24"/>
        </w:rPr>
        <w:t xml:space="preserve">5.5. Длина </w:t>
      </w:r>
      <w:bookmarkStart w:id="1" w:name="_Hlk118293521"/>
      <w:r w:rsidRPr="00722640">
        <w:rPr>
          <w:szCs w:val="24"/>
        </w:rPr>
        <w:t xml:space="preserve">искусственного сооружения – </w:t>
      </w:r>
      <w:bookmarkEnd w:id="1"/>
      <w:r w:rsidRPr="00722640">
        <w:rPr>
          <w:szCs w:val="24"/>
        </w:rPr>
        <w:t>28 м</w:t>
      </w:r>
      <w:r w:rsidR="004A2AF6" w:rsidRPr="00722640">
        <w:rPr>
          <w:szCs w:val="24"/>
        </w:rPr>
        <w:t xml:space="preserve"> (уточняется при проектировании)</w:t>
      </w:r>
      <w:r w:rsidRPr="00722640">
        <w:rPr>
          <w:szCs w:val="24"/>
        </w:rPr>
        <w:t>.</w:t>
      </w:r>
    </w:p>
    <w:p w:rsidR="006F0292" w:rsidRPr="00722640" w:rsidRDefault="006F0292" w:rsidP="00722640">
      <w:pPr>
        <w:pStyle w:val="11"/>
        <w:tabs>
          <w:tab w:val="left" w:pos="-142"/>
        </w:tabs>
        <w:ind w:firstLine="709"/>
        <w:rPr>
          <w:szCs w:val="24"/>
        </w:rPr>
      </w:pPr>
      <w:r w:rsidRPr="00722640">
        <w:rPr>
          <w:szCs w:val="24"/>
        </w:rPr>
        <w:t xml:space="preserve">5.6. </w:t>
      </w:r>
      <w:r w:rsidR="004A2AF6" w:rsidRPr="00722640">
        <w:rPr>
          <w:szCs w:val="24"/>
        </w:rPr>
        <w:t>Габарит</w:t>
      </w:r>
      <w:r w:rsidRPr="00722640">
        <w:rPr>
          <w:szCs w:val="24"/>
        </w:rPr>
        <w:t xml:space="preserve"> искусственного сооружения – </w:t>
      </w:r>
      <w:r w:rsidR="004A2AF6" w:rsidRPr="00722640">
        <w:rPr>
          <w:szCs w:val="24"/>
        </w:rPr>
        <w:t>Г-</w:t>
      </w:r>
      <w:r w:rsidR="00DA266E" w:rsidRPr="00722640">
        <w:rPr>
          <w:szCs w:val="24"/>
        </w:rPr>
        <w:t xml:space="preserve"> </w:t>
      </w:r>
      <w:r w:rsidR="004A2AF6" w:rsidRPr="00722640">
        <w:rPr>
          <w:szCs w:val="24"/>
        </w:rPr>
        <w:t>4,5</w:t>
      </w:r>
      <w:r w:rsidRPr="00722640">
        <w:rPr>
          <w:szCs w:val="24"/>
        </w:rPr>
        <w:t xml:space="preserve"> м</w:t>
      </w:r>
      <w:r w:rsidR="004A2AF6" w:rsidRPr="00722640">
        <w:rPr>
          <w:szCs w:val="24"/>
        </w:rPr>
        <w:t xml:space="preserve"> с одним или двумя тротуарами шириной по 1,5 м (уточняется при проектировании)</w:t>
      </w:r>
      <w:r w:rsidRPr="00722640">
        <w:rPr>
          <w:szCs w:val="24"/>
        </w:rPr>
        <w:t>.</w:t>
      </w:r>
    </w:p>
    <w:p w:rsidR="006F0292" w:rsidRPr="00722640" w:rsidRDefault="006F0292" w:rsidP="00722640">
      <w:pPr>
        <w:pStyle w:val="24"/>
        <w:ind w:firstLine="709"/>
        <w:jc w:val="both"/>
        <w:rPr>
          <w:rFonts w:ascii="Times New Roman" w:hAnsi="Times New Roman"/>
          <w:b/>
          <w:sz w:val="24"/>
          <w:szCs w:val="24"/>
        </w:rPr>
      </w:pPr>
    </w:p>
    <w:p w:rsidR="006F0292" w:rsidRPr="00722640" w:rsidRDefault="006F0292" w:rsidP="00722640">
      <w:pPr>
        <w:pStyle w:val="24"/>
        <w:numPr>
          <w:ilvl w:val="0"/>
          <w:numId w:val="41"/>
        </w:numPr>
        <w:ind w:left="0" w:firstLine="709"/>
        <w:jc w:val="both"/>
        <w:rPr>
          <w:rFonts w:ascii="Times New Roman" w:hAnsi="Times New Roman"/>
          <w:b/>
          <w:sz w:val="24"/>
          <w:szCs w:val="24"/>
        </w:rPr>
      </w:pPr>
      <w:r w:rsidRPr="00722640">
        <w:rPr>
          <w:rFonts w:ascii="Times New Roman" w:hAnsi="Times New Roman"/>
          <w:b/>
          <w:sz w:val="24"/>
          <w:szCs w:val="24"/>
        </w:rPr>
        <w:t>Инженерные изыскания:</w:t>
      </w:r>
    </w:p>
    <w:p w:rsidR="006F0292" w:rsidRPr="00722640" w:rsidRDefault="006F0292" w:rsidP="00722640">
      <w:pPr>
        <w:shd w:val="clear" w:color="auto" w:fill="FFFFFF"/>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6.1. В соответствии с требованиями ч. 1 и ч. 4 ст. 47 Градостроительного   кодекса   Российской Федерации от 29.12.2004 № 190-ФЗ, а также постановлением Правительства РФ от 19.01.2006 № 20 необходимо выполнить следующие основные и специальные виды инженерных изысканий, необходимых для получения достаточных материалов по обоснованию проектных решений капитального ремонта и эксплуатации объекта:</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 инженерно-геодезические изыскания –путём проведения топографической съёмки участка расположения объекта с составлением топографического плана в масштабе 1:500. Выполнить съемку сложных участков трассы (в населенных пунктах, в местах пересечений и примыканий, и др.) с составлением топографического плана в масштабе 1:500. Инженерно – геодезические изыскания должны обеспечивать получение топографо-геодезических материалов и данных о ситуации и рельефе местности, о проявлении и развитии опасных природных и техногенных процессов и обоснования проектных решений по капитальному ремонту, существующих зданиях и сооружениях (наземных и подземных), элементах планировки, необходимых для комплексной оценки природных и техногенных условий территории капитального ремонта и обоснования проектных решений по капитальному ремонту объекта и предотвращению оползневых явлений с устройством укрепительных сооружений.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 инженерно – геологические изыскания - путем бурения скважин (в соответствии с ГОСТ 32868-2014), которые должны обеспечивать комплексное изучение инженерно-геологических условий района (площадки, участка, трассы) проектируемого объекта, включая рельеф, геологическое строение, геоморфологические и гидрогеологические условия, состав, состояние и свойства грунтов, геологические и инженерно-геологические процессы, изменение условий освоенных (застроенных) территорий, составление прогноза возможных изменений инженерно-геологических условий в сфере взаимодействия проектируемого объекта с геологической средой с целью получения необходимых и достаточных материалов для проектных решений капитального ремонта и эксплуатации объекта. Представить Заказчику фотоматериалы, подтверждающие выполнение работ по бурению скважин (с привязкой к месту отбора), с составлением совместного акта с представителем Заказчика.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-Инженерно-гидрометеорологические, инженерно-экологические изыскания выполнить в соответствии с действующим законодательством и иными действующими нормативными документами и техническими регламентами.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6.2. Принять систему координат – МСК 29 (условная), систему высот – Балтийская, масштаб </w:t>
      </w:r>
      <w:proofErr w:type="spellStart"/>
      <w:r w:rsidRPr="00722640">
        <w:rPr>
          <w:rFonts w:ascii="Times New Roman" w:hAnsi="Times New Roman"/>
          <w:sz w:val="24"/>
          <w:szCs w:val="24"/>
        </w:rPr>
        <w:t>топосъемки</w:t>
      </w:r>
      <w:proofErr w:type="spellEnd"/>
      <w:r w:rsidRPr="00722640">
        <w:rPr>
          <w:rFonts w:ascii="Times New Roman" w:hAnsi="Times New Roman"/>
          <w:sz w:val="24"/>
          <w:szCs w:val="24"/>
        </w:rPr>
        <w:t xml:space="preserve"> 1:500, высота сечения рельефа 0,5 м.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lastRenderedPageBreak/>
        <w:t xml:space="preserve">6.3. Согласовать программу на выполнение инженерных изысканий с Заказчиком. Выполнение инженерных изысканий допускается после согласования Заказчиком программы инженерных изысканий. </w:t>
      </w:r>
    </w:p>
    <w:p w:rsidR="006F0292" w:rsidRPr="00722640" w:rsidRDefault="006F0292" w:rsidP="00722640">
      <w:pPr>
        <w:pStyle w:val="24"/>
        <w:ind w:firstLine="709"/>
        <w:jc w:val="both"/>
        <w:rPr>
          <w:rFonts w:ascii="Times New Roman" w:hAnsi="Times New Roman"/>
          <w:b/>
          <w:sz w:val="24"/>
          <w:szCs w:val="24"/>
        </w:rPr>
      </w:pPr>
      <w:r w:rsidRPr="00722640">
        <w:rPr>
          <w:rFonts w:ascii="Times New Roman" w:hAnsi="Times New Roman"/>
          <w:sz w:val="24"/>
          <w:szCs w:val="24"/>
        </w:rPr>
        <w:t>6.4. Уведомить Заказчика о начале проведения изыскательских работ за три рабочих дня в письменном виде.</w:t>
      </w:r>
    </w:p>
    <w:p w:rsidR="006F0292" w:rsidRPr="00722640" w:rsidRDefault="006F0292" w:rsidP="00722640">
      <w:pPr>
        <w:tabs>
          <w:tab w:val="left" w:pos="252"/>
        </w:tabs>
        <w:autoSpaceDE w:val="0"/>
        <w:autoSpaceDN w:val="0"/>
        <w:adjustRightInd w:val="0"/>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6.5. На основании требований п. 4.1 ст. 47 Градостроительного кодекса РФ (№ 190-ФЗ от 29.12.2004) результатом инженерных изысканий должен стать технический отчёт, т.е. документ, содержащий материалы в текстовой форме и в виде карт (схем) и отражающий сведения о задачах инженерных изысканий, о местоположении территории, на которой расположен объект,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Требования к точности, составу, сдаче отчетов о выполненных изыскательских работах принять на основе положений СП 47.13330.2016.</w:t>
      </w:r>
    </w:p>
    <w:p w:rsidR="006F0292" w:rsidRPr="00722640" w:rsidRDefault="006F0292" w:rsidP="00722640">
      <w:pPr>
        <w:tabs>
          <w:tab w:val="left" w:pos="252"/>
        </w:tabs>
        <w:autoSpaceDE w:val="0"/>
        <w:autoSpaceDN w:val="0"/>
        <w:adjustRightInd w:val="0"/>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6.6. В случае выявления в процессе инженерных изысканий экономической нецелесообразности проведения капитального ремонта сооружения или необходимости дополнительных специальных обследований конструкций объекта, исполнитель инженерных изысканий должен поставить Заказчика в известность и приостановить работы до получения от Заказчика решения о продолжении работ, либо нецелесообразности их дальнейшего проведения.</w:t>
      </w:r>
    </w:p>
    <w:p w:rsidR="006F0292"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6.7. Знаки, позволяющие вынести на местность ось проектируемого сооружения, и репера высотных отметок передать Заказчику по акту после окончания инженерных изысканий. Знаки должны быть установлены вдоль границы участка ремонтных работ, быть четко обозначены для исключения неумышленного уничтожения, позволять однозначно идентифицировать закрепляемый пункт.</w:t>
      </w:r>
    </w:p>
    <w:p w:rsidR="00E408BE"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6.8. Технический отчёт об инженерных изысканиях передать Заказчику после окончания изыскательских работ в переплетённом виде (2 экз.) и на электронном носителе (1 экз.) в формате использованных программ. Выполненные инженерные изыскания согласовать с Заказчиком до начала проектирования.</w:t>
      </w:r>
    </w:p>
    <w:p w:rsidR="006F0292" w:rsidRPr="00722640" w:rsidRDefault="006F0292" w:rsidP="00722640">
      <w:pPr>
        <w:pStyle w:val="24"/>
        <w:ind w:firstLine="709"/>
        <w:jc w:val="both"/>
        <w:rPr>
          <w:rFonts w:ascii="Times New Roman" w:hAnsi="Times New Roman"/>
          <w:b/>
          <w:sz w:val="24"/>
          <w:szCs w:val="24"/>
        </w:rPr>
      </w:pPr>
      <w:r w:rsidRPr="00722640">
        <w:rPr>
          <w:rFonts w:ascii="Times New Roman" w:hAnsi="Times New Roman"/>
          <w:b/>
          <w:sz w:val="24"/>
          <w:szCs w:val="24"/>
        </w:rPr>
        <w:t>7.</w:t>
      </w:r>
      <w:r w:rsidR="00722640">
        <w:rPr>
          <w:rFonts w:ascii="Times New Roman" w:hAnsi="Times New Roman"/>
          <w:b/>
          <w:sz w:val="24"/>
          <w:szCs w:val="24"/>
        </w:rPr>
        <w:t xml:space="preserve"> </w:t>
      </w:r>
      <w:r w:rsidRPr="00722640">
        <w:rPr>
          <w:rFonts w:ascii="Times New Roman" w:hAnsi="Times New Roman"/>
          <w:b/>
          <w:sz w:val="24"/>
          <w:szCs w:val="24"/>
        </w:rPr>
        <w:t>При разработке проектной документации:</w:t>
      </w:r>
    </w:p>
    <w:p w:rsidR="006F0292" w:rsidRPr="00722640" w:rsidRDefault="006F0292" w:rsidP="00722640">
      <w:pPr>
        <w:pStyle w:val="24"/>
        <w:ind w:firstLine="709"/>
        <w:jc w:val="both"/>
        <w:rPr>
          <w:rFonts w:ascii="Times New Roman" w:hAnsi="Times New Roman"/>
          <w:b/>
          <w:sz w:val="24"/>
          <w:szCs w:val="24"/>
        </w:rPr>
      </w:pPr>
      <w:r w:rsidRPr="00722640">
        <w:rPr>
          <w:rFonts w:ascii="Times New Roman" w:hAnsi="Times New Roman"/>
          <w:sz w:val="24"/>
          <w:szCs w:val="24"/>
        </w:rPr>
        <w:t>7.1. Проектные решения разработать в соответствии с требованиями Градостроительного кодекса Российской Федерации, «Классификацией работ по капитальному ремонту, ремонту и содержанию автомобильных дорог» (Приказ Минтранса России от 16.11.2012 № 402), а также других технических документов в части, не противоречащей документам, приведенным в настоящем пункте.</w:t>
      </w:r>
    </w:p>
    <w:p w:rsidR="006F0292"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7.2. При проектировании капитального ремонта моста следует:</w:t>
      </w:r>
    </w:p>
    <w:p w:rsidR="006F0292"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выполнить требования по обеспечению надежной, долговечной и бесперебойной эксплуатации сооружения, а также безопасности и плавности движения транспортных средств, безопасности для пешеходов и охране труда рабочих в период выполнения строительных работ;</w:t>
      </w:r>
    </w:p>
    <w:p w:rsidR="006F0292"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предусмотреть безопасный пропуск возможных паводков;</w:t>
      </w:r>
    </w:p>
    <w:p w:rsidR="006F0292"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принимать проектные решения, обеспечивающие экономное расходование материалов, экономию топливных и энергетических ресурсов, снижение стоимости и трудоемкости выполнения строительных работ и эксплуатации;</w:t>
      </w:r>
    </w:p>
    <w:p w:rsidR="006F0292"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предусмотреть меры по охране окружающей среды, по поддержанию экологического равновесия и охране рыбных запасов;</w:t>
      </w:r>
    </w:p>
    <w:p w:rsidR="006F0292" w:rsidRPr="00722640" w:rsidRDefault="006F0292" w:rsidP="00722640">
      <w:pPr>
        <w:pStyle w:val="24"/>
        <w:ind w:firstLine="709"/>
        <w:jc w:val="both"/>
        <w:rPr>
          <w:rFonts w:ascii="Times New Roman" w:hAnsi="Times New Roman"/>
          <w:b/>
          <w:sz w:val="24"/>
          <w:szCs w:val="24"/>
        </w:rPr>
      </w:pPr>
      <w:r w:rsidRPr="00722640">
        <w:rPr>
          <w:rFonts w:ascii="Times New Roman" w:hAnsi="Times New Roman"/>
          <w:sz w:val="24"/>
          <w:szCs w:val="24"/>
        </w:rPr>
        <w:t>- решения по капитальному ремонту не должны ухудшать эстетический вид сооружения.</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7.3. В срок 10 рабочих дней с даты заключения контракта Подрядчик обязан предоставить календарный график с указанием сроков исполнения основных видов работ.</w:t>
      </w:r>
    </w:p>
    <w:p w:rsidR="006F0292" w:rsidRPr="00722640" w:rsidRDefault="006F0292" w:rsidP="00722640">
      <w:pPr>
        <w:pStyle w:val="33"/>
        <w:ind w:firstLine="709"/>
        <w:jc w:val="both"/>
        <w:rPr>
          <w:rFonts w:ascii="Times New Roman" w:hAnsi="Times New Roman"/>
          <w:sz w:val="24"/>
          <w:szCs w:val="24"/>
        </w:rPr>
      </w:pPr>
      <w:r w:rsidRPr="00722640">
        <w:rPr>
          <w:rFonts w:ascii="Times New Roman" w:hAnsi="Times New Roman"/>
          <w:sz w:val="24"/>
          <w:szCs w:val="24"/>
        </w:rPr>
        <w:t xml:space="preserve">7.4. Провести оценку технического и транспортно-эксплуатационного состояния существующего моста, разработать технические решения, рассмотреть возможные варианты, провести их сравнение и осуществить выбор рекомендуемого из них </w:t>
      </w:r>
      <w:r w:rsidRPr="00722640">
        <w:rPr>
          <w:rFonts w:ascii="Times New Roman" w:hAnsi="Times New Roman"/>
          <w:sz w:val="24"/>
          <w:szCs w:val="24"/>
        </w:rPr>
        <w:lastRenderedPageBreak/>
        <w:t>совместно с Заказчиком. Основные проектные решения принять на основе те</w:t>
      </w:r>
      <w:r w:rsidR="00722640">
        <w:rPr>
          <w:rFonts w:ascii="Times New Roman" w:hAnsi="Times New Roman"/>
          <w:sz w:val="24"/>
          <w:szCs w:val="24"/>
        </w:rPr>
        <w:t>хнико-экономического сравнения</w:t>
      </w:r>
      <w:r w:rsidRPr="00722640">
        <w:rPr>
          <w:rFonts w:ascii="Times New Roman" w:hAnsi="Times New Roman"/>
          <w:sz w:val="24"/>
          <w:szCs w:val="24"/>
        </w:rPr>
        <w:t xml:space="preserve"> вариантов. Состав и объем капитального ремонта согласовать с Заказчиком. </w:t>
      </w:r>
    </w:p>
    <w:p w:rsidR="006F0292" w:rsidRPr="00722640" w:rsidRDefault="006F0292" w:rsidP="00722640">
      <w:pPr>
        <w:pStyle w:val="33"/>
        <w:ind w:firstLine="709"/>
        <w:jc w:val="both"/>
        <w:rPr>
          <w:rFonts w:ascii="Times New Roman" w:hAnsi="Times New Roman"/>
          <w:sz w:val="24"/>
          <w:szCs w:val="24"/>
        </w:rPr>
      </w:pPr>
      <w:r w:rsidRPr="00722640">
        <w:rPr>
          <w:rFonts w:ascii="Times New Roman" w:hAnsi="Times New Roman"/>
          <w:sz w:val="24"/>
          <w:szCs w:val="24"/>
        </w:rPr>
        <w:t>7.5. Составить ведомость источников получения и транспортировки строительных материалов, изделий и полуфабрикатов. Запросить информацию в Министерстве природных ресурсов и лесопромышленного комплекса Архангельской области о месторождениях общераспространенных полезных ископаемых (песок, песчано-гравийная смесь), расположенных в радиусе 50 км от объекта капитального ремонта. Ведомость согласовать с Заказчиком.</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7.6. Разработать проектную документацию, включая: материалы с обоснованием технических решений, объемов работ и сметной стоимости. Подготовить ведомость дорожных материалов с указанием единицы измерения и количества по разделам (земляное полотно, дорожная одежда и т.д.). При использовании цементобетонной смеси указывать марки морозостойкости и водонепроницаемости.</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7.7. В проектной документации применить современные материалы, конструкции, оборудование, машины и механизмы, имеющиеся в дорожной отрасли новые технологии, инновационные разработки.</w:t>
      </w:r>
    </w:p>
    <w:p w:rsidR="006F0292" w:rsidRPr="00722640" w:rsidRDefault="006F0292" w:rsidP="00722640">
      <w:pPr>
        <w:pStyle w:val="11"/>
        <w:ind w:firstLine="709"/>
        <w:jc w:val="both"/>
        <w:rPr>
          <w:szCs w:val="24"/>
        </w:rPr>
      </w:pPr>
      <w:r w:rsidRPr="00722640">
        <w:rPr>
          <w:szCs w:val="24"/>
        </w:rPr>
        <w:t>7.8. При разработке проектной документации осуществлять согласование предлагаемых проектных решений с заинтересованными физическими и юридическими лицами, способными воспрепятствовать реализации проектных решений или ограничивать их выполнение (далее</w:t>
      </w:r>
      <w:r w:rsidR="00722640">
        <w:rPr>
          <w:szCs w:val="24"/>
        </w:rPr>
        <w:t xml:space="preserve"> </w:t>
      </w:r>
      <w:r w:rsidRPr="00722640">
        <w:rPr>
          <w:szCs w:val="24"/>
        </w:rPr>
        <w:t xml:space="preserve">- Заинтересованные лица). Установление таких лиц осуществляется Подрядчиком. Подрядчик обязан проинформировать Заказчика об установленных Заинтересованных лицах незамедлительно после их установления.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7.9. При разработке проектной документации уточнять наименования всех населенных пунктов и рек в соответствии с реестрами государственного каталога географических названий.</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7.10. Определить перечень, состав и балансодержателей объектов (включая наземные и подземные коммуникации и сооружения), подлежащих временному переустройству и не относящихся к имуществу муниципальных автомобильных дорог. Определить перечень, состав и балансодержателей объектов не законно прикрепленных элементов и конструкций, подлежащих сносу. Получить от всех заинтересованных физических и юридических лиц все необходимые для реализации проекта технические условия. Полученные технические условия согласовать с Заказчиком не позднее трёх дней с даты их получения.</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7.11. Уточнить возможность расположения объекта на землях охраняемых природных территорий (заповедник, заказник, национальный парк). Отметить этот факт в материалах изысканий.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7.12. При разработке проектной документации уточнять названия всех населенных пунктов с реестром зарегистрированных в АГКГН географических названий населенных пунктов, а также н</w:t>
      </w:r>
      <w:r w:rsidR="00722640">
        <w:rPr>
          <w:rFonts w:ascii="Times New Roman" w:hAnsi="Times New Roman"/>
          <w:sz w:val="24"/>
          <w:szCs w:val="24"/>
        </w:rPr>
        <w:t xml:space="preserve">аименования рек. Представить географические координаты начала и конца </w:t>
      </w:r>
      <w:r w:rsidRPr="00722640">
        <w:rPr>
          <w:rFonts w:ascii="Times New Roman" w:hAnsi="Times New Roman"/>
          <w:sz w:val="24"/>
          <w:szCs w:val="24"/>
        </w:rPr>
        <w:t>строительных ра</w:t>
      </w:r>
      <w:r w:rsidR="00722640">
        <w:rPr>
          <w:rFonts w:ascii="Times New Roman" w:hAnsi="Times New Roman"/>
          <w:sz w:val="24"/>
          <w:szCs w:val="24"/>
        </w:rPr>
        <w:t xml:space="preserve">бот оси автомобильной дороги </w:t>
      </w:r>
      <w:r w:rsidRPr="00722640">
        <w:rPr>
          <w:rFonts w:ascii="Times New Roman" w:hAnsi="Times New Roman"/>
          <w:sz w:val="24"/>
          <w:szCs w:val="24"/>
        </w:rPr>
        <w:t>в координатной системе WGS-84 в десятичных градусах (с шестью знаками после запятой), указать их в пояснительной записке проектной документации.</w:t>
      </w:r>
    </w:p>
    <w:p w:rsidR="006F0292" w:rsidRPr="00722640" w:rsidRDefault="006F0292" w:rsidP="00722640">
      <w:pPr>
        <w:tabs>
          <w:tab w:val="left" w:pos="550"/>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7.13. Участвовать без дополнительной оплаты:</w:t>
      </w:r>
    </w:p>
    <w:p w:rsidR="006F0292" w:rsidRPr="00722640" w:rsidRDefault="006F0292" w:rsidP="00722640">
      <w:pPr>
        <w:tabs>
          <w:tab w:val="left" w:pos="267"/>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при рассмотрении проектной документации Заказчиком в установленном им порядке;</w:t>
      </w:r>
    </w:p>
    <w:p w:rsidR="006F0292" w:rsidRPr="00722640" w:rsidRDefault="006F0292" w:rsidP="00722640">
      <w:pPr>
        <w:tabs>
          <w:tab w:val="left" w:pos="267"/>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представлять пояснения, документы и обоснования по требованию экспертизы и Заказчика;</w:t>
      </w:r>
    </w:p>
    <w:p w:rsidR="006F0292" w:rsidRPr="00722640" w:rsidRDefault="006F0292" w:rsidP="00722640">
      <w:pPr>
        <w:tabs>
          <w:tab w:val="left" w:pos="267"/>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вносить в проектную документацию по результатам рассмотрения у Заказчика и замечаниям экспертизы изменения и дополнения, не противоречащие настоящему Заданию. Ответы на замечания экспертизы оформить со сводкой замечаний;</w:t>
      </w:r>
    </w:p>
    <w:p w:rsidR="006F0292" w:rsidRPr="00722640" w:rsidRDefault="006F0292" w:rsidP="00722640">
      <w:pPr>
        <w:tabs>
          <w:tab w:val="left" w:pos="267"/>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участвовать в комиссии по передаче в натуре объекта капитального ремонта подрядной строительной организации;</w:t>
      </w:r>
    </w:p>
    <w:p w:rsidR="006F0292" w:rsidRPr="00722640" w:rsidRDefault="006F0292" w:rsidP="00722640">
      <w:pPr>
        <w:tabs>
          <w:tab w:val="left" w:pos="267"/>
        </w:tabs>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участвовать в приемочной комиссии по сдаче объекта в эксплуатацию.</w:t>
      </w:r>
    </w:p>
    <w:p w:rsidR="006F0292" w:rsidRPr="00722640" w:rsidRDefault="006F0292" w:rsidP="00722640">
      <w:pPr>
        <w:pStyle w:val="4"/>
        <w:ind w:firstLine="709"/>
        <w:jc w:val="both"/>
        <w:rPr>
          <w:rFonts w:ascii="Times New Roman" w:hAnsi="Times New Roman"/>
          <w:sz w:val="24"/>
          <w:szCs w:val="24"/>
        </w:rPr>
      </w:pPr>
      <w:r w:rsidRPr="00722640">
        <w:rPr>
          <w:rFonts w:ascii="Times New Roman" w:hAnsi="Times New Roman"/>
          <w:sz w:val="24"/>
          <w:szCs w:val="24"/>
        </w:rPr>
        <w:lastRenderedPageBreak/>
        <w:t xml:space="preserve">7.14. Проектную документацию согласовать с Заказчиком. Для согласования с Заказчиком представить документацию в единственном экземпляре на бумажном носителе в полном комплекте. Контрольный экземпляр на бумажном носителе после проверки остается у Заказчика, кроме этого Подрядчик сдает проектную документацию и в электронном виде в формате </w:t>
      </w:r>
      <w:r w:rsidRPr="00722640">
        <w:rPr>
          <w:rFonts w:ascii="Times New Roman" w:hAnsi="Times New Roman"/>
          <w:sz w:val="24"/>
          <w:szCs w:val="24"/>
          <w:lang w:val="en-US"/>
        </w:rPr>
        <w:t>doc</w:t>
      </w:r>
      <w:r w:rsidRPr="00722640">
        <w:rPr>
          <w:rFonts w:ascii="Times New Roman" w:hAnsi="Times New Roman"/>
          <w:sz w:val="24"/>
          <w:szCs w:val="24"/>
        </w:rPr>
        <w:t xml:space="preserve">, </w:t>
      </w:r>
      <w:proofErr w:type="gramStart"/>
      <w:r w:rsidRPr="00722640">
        <w:rPr>
          <w:rFonts w:ascii="Times New Roman" w:hAnsi="Times New Roman"/>
          <w:sz w:val="24"/>
          <w:szCs w:val="24"/>
        </w:rPr>
        <w:t>х</w:t>
      </w:r>
      <w:proofErr w:type="gramEnd"/>
      <w:r w:rsidRPr="00722640">
        <w:rPr>
          <w:rFonts w:ascii="Times New Roman" w:hAnsi="Times New Roman"/>
          <w:sz w:val="24"/>
          <w:szCs w:val="24"/>
          <w:lang w:val="en-US"/>
        </w:rPr>
        <w:t>ls</w:t>
      </w:r>
      <w:r w:rsidRPr="00722640">
        <w:rPr>
          <w:rFonts w:ascii="Times New Roman" w:hAnsi="Times New Roman"/>
          <w:sz w:val="24"/>
          <w:szCs w:val="24"/>
        </w:rPr>
        <w:t xml:space="preserve">, </w:t>
      </w:r>
      <w:r w:rsidRPr="00722640">
        <w:rPr>
          <w:rFonts w:ascii="Times New Roman" w:hAnsi="Times New Roman"/>
          <w:sz w:val="24"/>
          <w:szCs w:val="24"/>
          <w:lang w:val="en-US"/>
        </w:rPr>
        <w:t>dwg</w:t>
      </w:r>
      <w:r w:rsidRPr="00722640">
        <w:rPr>
          <w:rFonts w:ascii="Times New Roman" w:hAnsi="Times New Roman"/>
          <w:sz w:val="24"/>
          <w:szCs w:val="24"/>
        </w:rPr>
        <w:t xml:space="preserve">, сметная часть в формате “Гранд – </w:t>
      </w:r>
      <w:r w:rsidRPr="00722640">
        <w:rPr>
          <w:rFonts w:ascii="Times New Roman" w:hAnsi="Times New Roman"/>
          <w:sz w:val="24"/>
          <w:szCs w:val="24"/>
          <w:lang w:val="en-US"/>
        </w:rPr>
        <w:t>C</w:t>
      </w:r>
      <w:r w:rsidRPr="00722640">
        <w:rPr>
          <w:rFonts w:ascii="Times New Roman" w:hAnsi="Times New Roman"/>
          <w:sz w:val="24"/>
          <w:szCs w:val="24"/>
        </w:rPr>
        <w:t>мета” или его эквиваленты.</w:t>
      </w:r>
    </w:p>
    <w:p w:rsidR="006F0292" w:rsidRPr="00722640" w:rsidRDefault="006F0292" w:rsidP="00722640">
      <w:pPr>
        <w:pStyle w:val="24"/>
        <w:ind w:firstLine="709"/>
        <w:jc w:val="both"/>
        <w:rPr>
          <w:rFonts w:ascii="Times New Roman" w:hAnsi="Times New Roman"/>
          <w:b/>
          <w:sz w:val="24"/>
          <w:szCs w:val="24"/>
        </w:rPr>
      </w:pPr>
      <w:r w:rsidRPr="00722640">
        <w:rPr>
          <w:rFonts w:ascii="Times New Roman" w:hAnsi="Times New Roman"/>
          <w:sz w:val="24"/>
          <w:szCs w:val="24"/>
        </w:rPr>
        <w:t xml:space="preserve">7.15. </w:t>
      </w:r>
      <w:r w:rsidRPr="00722640">
        <w:rPr>
          <w:rFonts w:ascii="Times New Roman" w:hAnsi="Times New Roman"/>
          <w:b/>
          <w:sz w:val="24"/>
          <w:szCs w:val="24"/>
        </w:rPr>
        <w:t xml:space="preserve">Получить положительное заключение государственной экспертизы </w:t>
      </w:r>
      <w:r w:rsidR="004A2AF6" w:rsidRPr="00722640">
        <w:rPr>
          <w:rFonts w:ascii="Times New Roman" w:hAnsi="Times New Roman"/>
          <w:b/>
          <w:sz w:val="24"/>
          <w:szCs w:val="24"/>
        </w:rPr>
        <w:t>определения</w:t>
      </w:r>
      <w:r w:rsidRPr="00722640">
        <w:rPr>
          <w:rFonts w:ascii="Times New Roman" w:hAnsi="Times New Roman"/>
          <w:b/>
          <w:sz w:val="24"/>
          <w:szCs w:val="24"/>
        </w:rPr>
        <w:t xml:space="preserve"> сметной стоимости </w:t>
      </w:r>
      <w:r w:rsidR="004A2AF6" w:rsidRPr="00722640">
        <w:rPr>
          <w:rFonts w:ascii="Times New Roman" w:hAnsi="Times New Roman"/>
          <w:b/>
          <w:sz w:val="24"/>
          <w:szCs w:val="24"/>
        </w:rPr>
        <w:t>в</w:t>
      </w:r>
      <w:r w:rsidRPr="00722640">
        <w:rPr>
          <w:rFonts w:ascii="Times New Roman" w:hAnsi="Times New Roman"/>
          <w:b/>
          <w:sz w:val="24"/>
          <w:szCs w:val="24"/>
        </w:rPr>
        <w:t xml:space="preserve"> ГАУ АО «Управление Государственной экспертизы».</w:t>
      </w:r>
    </w:p>
    <w:p w:rsidR="006F0292" w:rsidRPr="00722640" w:rsidRDefault="006F0292" w:rsidP="00722640">
      <w:pPr>
        <w:pStyle w:val="24"/>
        <w:ind w:firstLine="709"/>
        <w:jc w:val="both"/>
        <w:rPr>
          <w:rFonts w:ascii="Times New Roman" w:hAnsi="Times New Roman"/>
          <w:sz w:val="24"/>
          <w:szCs w:val="24"/>
        </w:rPr>
      </w:pPr>
    </w:p>
    <w:p w:rsidR="006F0292" w:rsidRPr="00722640" w:rsidRDefault="006F0292" w:rsidP="00722640">
      <w:pPr>
        <w:pStyle w:val="24"/>
        <w:numPr>
          <w:ilvl w:val="0"/>
          <w:numId w:val="42"/>
        </w:numPr>
        <w:ind w:left="0" w:firstLine="709"/>
        <w:jc w:val="both"/>
        <w:rPr>
          <w:rFonts w:ascii="Times New Roman" w:hAnsi="Times New Roman"/>
          <w:b/>
          <w:sz w:val="24"/>
          <w:szCs w:val="24"/>
        </w:rPr>
      </w:pPr>
      <w:r w:rsidRPr="00722640">
        <w:rPr>
          <w:rFonts w:ascii="Times New Roman" w:hAnsi="Times New Roman"/>
          <w:b/>
          <w:sz w:val="24"/>
          <w:szCs w:val="24"/>
        </w:rPr>
        <w:t xml:space="preserve">Требования к составу работ, содержанию и оформлению проекта: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8.1. Состав и требования к содержанию разделов проектной документации принять в соответствии с положениями Постановления Правительства Российской Федерации № 87 от 16.02.2008 (с изменениями и дополнениями).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8.2. В составе проекта разработать разделы: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w:t>
      </w:r>
      <w:r w:rsidR="00722640">
        <w:rPr>
          <w:rFonts w:ascii="Times New Roman" w:hAnsi="Times New Roman"/>
          <w:sz w:val="24"/>
          <w:szCs w:val="24"/>
        </w:rPr>
        <w:t xml:space="preserve"> </w:t>
      </w:r>
      <w:r w:rsidRPr="00722640">
        <w:rPr>
          <w:rFonts w:ascii="Times New Roman" w:hAnsi="Times New Roman"/>
          <w:sz w:val="24"/>
          <w:szCs w:val="24"/>
        </w:rPr>
        <w:t>Пояснительная записка.</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w:t>
      </w:r>
      <w:r w:rsidR="00722640">
        <w:rPr>
          <w:rFonts w:ascii="Times New Roman" w:hAnsi="Times New Roman"/>
          <w:sz w:val="24"/>
          <w:szCs w:val="24"/>
        </w:rPr>
        <w:t xml:space="preserve"> </w:t>
      </w:r>
      <w:r w:rsidRPr="00722640">
        <w:rPr>
          <w:rFonts w:ascii="Times New Roman" w:hAnsi="Times New Roman"/>
          <w:sz w:val="24"/>
          <w:szCs w:val="24"/>
        </w:rPr>
        <w:t>Полоса отвода.</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w:t>
      </w:r>
      <w:r w:rsidR="00722640">
        <w:rPr>
          <w:rFonts w:ascii="Times New Roman" w:hAnsi="Times New Roman"/>
          <w:sz w:val="24"/>
          <w:szCs w:val="24"/>
        </w:rPr>
        <w:t xml:space="preserve"> </w:t>
      </w:r>
      <w:r w:rsidRPr="00722640">
        <w:rPr>
          <w:rFonts w:ascii="Times New Roman" w:hAnsi="Times New Roman"/>
          <w:sz w:val="24"/>
          <w:szCs w:val="24"/>
        </w:rPr>
        <w:t xml:space="preserve">Технологические и конструктивные решения линейного объекта. Искусственные сооружения. В состав раздела включить подраздел:  </w:t>
      </w:r>
    </w:p>
    <w:p w:rsidR="006F0292" w:rsidRPr="00722640" w:rsidRDefault="006F0292" w:rsidP="00722640">
      <w:pPr>
        <w:pStyle w:val="24"/>
        <w:numPr>
          <w:ilvl w:val="0"/>
          <w:numId w:val="39"/>
        </w:numPr>
        <w:ind w:left="0" w:firstLine="709"/>
        <w:jc w:val="both"/>
        <w:rPr>
          <w:rFonts w:ascii="Times New Roman" w:hAnsi="Times New Roman"/>
          <w:sz w:val="24"/>
          <w:szCs w:val="24"/>
        </w:rPr>
      </w:pPr>
      <w:r w:rsidRPr="00722640">
        <w:rPr>
          <w:rFonts w:ascii="Times New Roman" w:hAnsi="Times New Roman"/>
          <w:sz w:val="24"/>
          <w:szCs w:val="24"/>
        </w:rPr>
        <w:t>Внедрение новых технологий, техники, конструкций и материалов.</w:t>
      </w:r>
    </w:p>
    <w:p w:rsidR="006F0292" w:rsidRPr="00722640" w:rsidRDefault="006F0292" w:rsidP="00722640">
      <w:pPr>
        <w:autoSpaceDE w:val="0"/>
        <w:autoSpaceDN w:val="0"/>
        <w:adjustRightInd w:val="0"/>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-Проект организации работ по сносу (демонтажу) линейного объекта.</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-Проект организации строительства.</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-Мероприятия по охране окружающей среды.</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-Мероприятия по обеспечению пожарной безопасности.</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w:t>
      </w:r>
      <w:r w:rsidRPr="00722640">
        <w:rPr>
          <w:rFonts w:ascii="Times New Roman" w:hAnsi="Times New Roman"/>
          <w:sz w:val="24"/>
          <w:szCs w:val="24"/>
          <w:lang w:val="en-US"/>
        </w:rPr>
        <w:t>C</w:t>
      </w:r>
      <w:r w:rsidRPr="00722640">
        <w:rPr>
          <w:rFonts w:ascii="Times New Roman" w:hAnsi="Times New Roman"/>
          <w:sz w:val="24"/>
          <w:szCs w:val="24"/>
        </w:rPr>
        <w:t>мета на капитальный ремонт.</w:t>
      </w:r>
    </w:p>
    <w:p w:rsidR="006F0292" w:rsidRPr="00722640" w:rsidRDefault="006F0292" w:rsidP="00722640">
      <w:pPr>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Документация для проведения торгов по объекту капитального строительства:</w:t>
      </w:r>
    </w:p>
    <w:p w:rsidR="006F0292" w:rsidRPr="00722640" w:rsidRDefault="006F0292" w:rsidP="00722640">
      <w:pPr>
        <w:pStyle w:val="24"/>
        <w:numPr>
          <w:ilvl w:val="0"/>
          <w:numId w:val="38"/>
        </w:numPr>
        <w:tabs>
          <w:tab w:val="num" w:pos="709"/>
        </w:tabs>
        <w:ind w:left="0" w:firstLine="709"/>
        <w:jc w:val="both"/>
        <w:rPr>
          <w:rFonts w:ascii="Times New Roman" w:hAnsi="Times New Roman"/>
          <w:sz w:val="24"/>
          <w:szCs w:val="24"/>
        </w:rPr>
      </w:pPr>
      <w:r w:rsidRPr="00722640">
        <w:rPr>
          <w:rFonts w:ascii="Times New Roman" w:hAnsi="Times New Roman"/>
          <w:sz w:val="24"/>
          <w:szCs w:val="24"/>
        </w:rPr>
        <w:t>техническая часть;</w:t>
      </w:r>
    </w:p>
    <w:p w:rsidR="006F0292" w:rsidRPr="00722640" w:rsidRDefault="006F0292" w:rsidP="00722640">
      <w:pPr>
        <w:pStyle w:val="24"/>
        <w:numPr>
          <w:ilvl w:val="0"/>
          <w:numId w:val="38"/>
        </w:numPr>
        <w:tabs>
          <w:tab w:val="num" w:pos="709"/>
        </w:tabs>
        <w:ind w:left="0" w:firstLine="709"/>
        <w:jc w:val="both"/>
        <w:rPr>
          <w:rFonts w:ascii="Times New Roman" w:hAnsi="Times New Roman"/>
          <w:sz w:val="24"/>
          <w:szCs w:val="24"/>
        </w:rPr>
      </w:pPr>
      <w:r w:rsidRPr="00722640">
        <w:rPr>
          <w:rFonts w:ascii="Times New Roman" w:hAnsi="Times New Roman"/>
          <w:sz w:val="24"/>
          <w:szCs w:val="24"/>
        </w:rPr>
        <w:t>графическая часть</w:t>
      </w:r>
      <w:r w:rsidRPr="00722640">
        <w:rPr>
          <w:rFonts w:ascii="Times New Roman" w:hAnsi="Times New Roman"/>
          <w:sz w:val="24"/>
          <w:szCs w:val="24"/>
          <w:lang w:val="en-US"/>
        </w:rPr>
        <w:t>;</w:t>
      </w:r>
    </w:p>
    <w:p w:rsidR="006F0292" w:rsidRPr="00722640" w:rsidRDefault="006F0292" w:rsidP="00722640">
      <w:pPr>
        <w:pStyle w:val="24"/>
        <w:numPr>
          <w:ilvl w:val="0"/>
          <w:numId w:val="38"/>
        </w:numPr>
        <w:tabs>
          <w:tab w:val="num" w:pos="709"/>
        </w:tabs>
        <w:ind w:left="0" w:firstLine="709"/>
        <w:jc w:val="both"/>
        <w:rPr>
          <w:rFonts w:ascii="Times New Roman" w:hAnsi="Times New Roman"/>
          <w:sz w:val="24"/>
          <w:szCs w:val="24"/>
        </w:rPr>
      </w:pPr>
      <w:r w:rsidRPr="00722640">
        <w:rPr>
          <w:rFonts w:ascii="Times New Roman" w:hAnsi="Times New Roman"/>
          <w:sz w:val="24"/>
          <w:szCs w:val="24"/>
        </w:rPr>
        <w:t>ведомость объемов работ</w:t>
      </w:r>
      <w:r w:rsidRPr="00722640">
        <w:rPr>
          <w:rFonts w:ascii="Times New Roman" w:hAnsi="Times New Roman"/>
          <w:sz w:val="24"/>
          <w:szCs w:val="24"/>
          <w:lang w:val="en-US"/>
        </w:rPr>
        <w:t>;</w:t>
      </w:r>
    </w:p>
    <w:p w:rsidR="006F0292" w:rsidRPr="00722640" w:rsidRDefault="006F0292" w:rsidP="00722640">
      <w:pPr>
        <w:pStyle w:val="24"/>
        <w:numPr>
          <w:ilvl w:val="0"/>
          <w:numId w:val="38"/>
        </w:numPr>
        <w:tabs>
          <w:tab w:val="num" w:pos="709"/>
        </w:tabs>
        <w:ind w:left="0" w:firstLine="709"/>
        <w:jc w:val="both"/>
        <w:rPr>
          <w:rFonts w:ascii="Times New Roman" w:hAnsi="Times New Roman"/>
          <w:sz w:val="24"/>
          <w:szCs w:val="24"/>
        </w:rPr>
      </w:pPr>
      <w:r w:rsidRPr="00722640">
        <w:rPr>
          <w:rFonts w:ascii="Times New Roman" w:hAnsi="Times New Roman"/>
          <w:sz w:val="24"/>
          <w:szCs w:val="24"/>
        </w:rPr>
        <w:t>сметная часть.</w:t>
      </w:r>
    </w:p>
    <w:p w:rsidR="006F0292" w:rsidRPr="00722640" w:rsidRDefault="006F0292" w:rsidP="00722640">
      <w:pPr>
        <w:pStyle w:val="11"/>
        <w:ind w:firstLine="709"/>
        <w:jc w:val="both"/>
        <w:rPr>
          <w:szCs w:val="24"/>
        </w:rPr>
      </w:pPr>
      <w:r w:rsidRPr="00722640">
        <w:rPr>
          <w:szCs w:val="24"/>
        </w:rPr>
        <w:t>8.3. Проектные решения принять в соответствии с Методическими рекомендациями по проектированию геометрических элементов автомобильных дорог общего пользования. Для разработки и обоснования проектных решений могут быть использованы и другие технические документы и результаты научно – исследовательских разработок в части, не противоречащей документам, приведенным в настоящем пункте.</w:t>
      </w:r>
    </w:p>
    <w:p w:rsidR="006F0292" w:rsidRPr="00722640" w:rsidRDefault="006F0292" w:rsidP="00722640">
      <w:pPr>
        <w:autoSpaceDE w:val="0"/>
        <w:autoSpaceDN w:val="0"/>
        <w:adjustRightInd w:val="0"/>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 xml:space="preserve">8.4. Локальные сметы выполнить ресурсным методом по сборникам ГЭСН в текущем уровне цен, сложившихся в регионе на дату составления. Расчеты выполнить с использованием «Сборников средних сметных цен Архангельской области», выпускаемых ежеквартально ГАУ АО «Архангельский региональный центр по ценообразованию в строительстве». При разработке сметной документации использовать программный комплекс (“Гранд – </w:t>
      </w:r>
      <w:r w:rsidRPr="00722640">
        <w:rPr>
          <w:rFonts w:ascii="Times New Roman" w:hAnsi="Times New Roman" w:cs="Times New Roman"/>
          <w:sz w:val="24"/>
          <w:szCs w:val="24"/>
          <w:lang w:val="en-US"/>
        </w:rPr>
        <w:t>C</w:t>
      </w:r>
      <w:r w:rsidRPr="00722640">
        <w:rPr>
          <w:rFonts w:ascii="Times New Roman" w:hAnsi="Times New Roman" w:cs="Times New Roman"/>
          <w:sz w:val="24"/>
          <w:szCs w:val="24"/>
        </w:rPr>
        <w:t xml:space="preserve">мета” или его эквиваленты). </w:t>
      </w:r>
    </w:p>
    <w:p w:rsidR="006F0292" w:rsidRPr="00722640" w:rsidRDefault="006F0292" w:rsidP="00722640">
      <w:pPr>
        <w:pStyle w:val="33"/>
        <w:ind w:firstLine="709"/>
        <w:jc w:val="both"/>
        <w:rPr>
          <w:rFonts w:ascii="Times New Roman" w:hAnsi="Times New Roman"/>
          <w:sz w:val="24"/>
          <w:szCs w:val="24"/>
        </w:rPr>
      </w:pPr>
      <w:r w:rsidRPr="00722640">
        <w:rPr>
          <w:rFonts w:ascii="Times New Roman" w:hAnsi="Times New Roman"/>
          <w:sz w:val="24"/>
          <w:szCs w:val="24"/>
        </w:rPr>
        <w:t>8.5. Прайс-листы и   прочие документы, подтверждающие стоимость материалов и оборудования, подобрать на основе конъюнктурного анализа. Прайс-листы представлять в рублевом исполнении с   расшифровкой включенных в стоимость затрат (НДС, транспортные расходы и т.д.), под каждой строкой локальной сметы показать ценообразование. Прайс-листы согласовать с Заказчиком (указать должность, фамилию и инициалы). Подбор обосновывающих документов упорядочить путем проставления страниц и позиций в томе, объединяющем прайс-листы. В сметах в качестве обоснования поставить номера страниц и позиций представленных документов.</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8.6. Проектную документацию оформить подписями руководителя генеральной проектной организации и главного инженера проекта, круглой печатью генеральной проектной организации (при наличии), а также справкой проектной организации о </w:t>
      </w:r>
      <w:r w:rsidRPr="00722640">
        <w:rPr>
          <w:rFonts w:ascii="Times New Roman" w:hAnsi="Times New Roman"/>
          <w:sz w:val="24"/>
          <w:szCs w:val="24"/>
        </w:rPr>
        <w:lastRenderedPageBreak/>
        <w:t>соответствии проекта требованиям действующего законодательства и задания на проектирование.</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8.7. Материалы проекта оформить в соответствии с ГОСТ Р 21.101-2020 «Система проектной документации для строительства. Основные требования к проектной и рабочей документации».</w:t>
      </w:r>
    </w:p>
    <w:p w:rsidR="006F0292" w:rsidRPr="00722640" w:rsidRDefault="006F0292" w:rsidP="00722640">
      <w:pPr>
        <w:pStyle w:val="24"/>
        <w:ind w:firstLine="709"/>
        <w:jc w:val="both"/>
        <w:rPr>
          <w:rFonts w:ascii="Times New Roman" w:hAnsi="Times New Roman"/>
          <w:sz w:val="24"/>
          <w:szCs w:val="24"/>
        </w:rPr>
      </w:pPr>
    </w:p>
    <w:p w:rsidR="006F0292" w:rsidRPr="00722640" w:rsidRDefault="006F0292" w:rsidP="00722640">
      <w:pPr>
        <w:pStyle w:val="24"/>
        <w:numPr>
          <w:ilvl w:val="0"/>
          <w:numId w:val="42"/>
        </w:numPr>
        <w:ind w:left="0" w:firstLine="709"/>
        <w:jc w:val="both"/>
        <w:rPr>
          <w:rFonts w:ascii="Times New Roman" w:hAnsi="Times New Roman"/>
          <w:b/>
          <w:sz w:val="24"/>
          <w:szCs w:val="24"/>
        </w:rPr>
      </w:pPr>
      <w:r w:rsidRPr="00722640">
        <w:rPr>
          <w:rFonts w:ascii="Times New Roman" w:hAnsi="Times New Roman"/>
          <w:b/>
          <w:sz w:val="24"/>
          <w:szCs w:val="24"/>
        </w:rPr>
        <w:t>Прочие требования.</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9.1. Продолжительность капитального ремонта – принять на основе проекта организации строительства.</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9.2. Применение зарубежных машин, механизмов, оборудования, материалов, конструкций и технологий согласовать с Заказчиком проекта, дать рекомендации по применению строительных материалов, конструкций и изделий, прошедших сертификацию соответствия в порядке, установленном Федеральным законом </w:t>
      </w:r>
      <w:r w:rsidR="00722640">
        <w:rPr>
          <w:rFonts w:ascii="Times New Roman" w:hAnsi="Times New Roman"/>
          <w:sz w:val="24"/>
          <w:szCs w:val="24"/>
        </w:rPr>
        <w:br/>
      </w:r>
      <w:r w:rsidRPr="00722640">
        <w:rPr>
          <w:rFonts w:ascii="Times New Roman" w:hAnsi="Times New Roman"/>
          <w:sz w:val="24"/>
          <w:szCs w:val="24"/>
        </w:rPr>
        <w:t>«О техническом регулировании».</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9.3. Приложить перечень работ, подлежащих освидетельствованию с составлением актов на скрытые работы и перечень ответств</w:t>
      </w:r>
      <w:r w:rsidR="00722640">
        <w:rPr>
          <w:rFonts w:ascii="Times New Roman" w:hAnsi="Times New Roman"/>
          <w:sz w:val="24"/>
          <w:szCs w:val="24"/>
        </w:rPr>
        <w:t xml:space="preserve">енных конструкций, подлежащих </w:t>
      </w:r>
      <w:r w:rsidRPr="00722640">
        <w:rPr>
          <w:rFonts w:ascii="Times New Roman" w:hAnsi="Times New Roman"/>
          <w:sz w:val="24"/>
          <w:szCs w:val="24"/>
        </w:rPr>
        <w:t>промежуточной приемке с составлением актов.</w:t>
      </w:r>
    </w:p>
    <w:p w:rsidR="006F0292" w:rsidRPr="00722640" w:rsidRDefault="006F0292" w:rsidP="00722640">
      <w:pPr>
        <w:pStyle w:val="5"/>
        <w:ind w:firstLine="709"/>
        <w:jc w:val="both"/>
        <w:rPr>
          <w:rFonts w:ascii="Times New Roman" w:hAnsi="Times New Roman"/>
          <w:sz w:val="24"/>
          <w:szCs w:val="24"/>
        </w:rPr>
      </w:pPr>
      <w:r w:rsidRPr="00722640">
        <w:rPr>
          <w:rFonts w:ascii="Times New Roman" w:hAnsi="Times New Roman"/>
          <w:sz w:val="24"/>
          <w:szCs w:val="24"/>
        </w:rPr>
        <w:t xml:space="preserve">9.4. Информацию о полосе отвода, в том числе полученную из единого государственного реестра недвижимости, предоставить в </w:t>
      </w:r>
      <w:proofErr w:type="spellStart"/>
      <w:r w:rsidRPr="00722640">
        <w:rPr>
          <w:rFonts w:ascii="Times New Roman" w:hAnsi="Times New Roman"/>
          <w:sz w:val="24"/>
          <w:szCs w:val="24"/>
          <w:lang w:val="en-US"/>
        </w:rPr>
        <w:t>Mapinfo</w:t>
      </w:r>
      <w:proofErr w:type="spellEnd"/>
      <w:r w:rsidRPr="00722640">
        <w:rPr>
          <w:rFonts w:ascii="Times New Roman" w:hAnsi="Times New Roman"/>
          <w:sz w:val="24"/>
          <w:szCs w:val="24"/>
        </w:rPr>
        <w:t xml:space="preserve"> (*</w:t>
      </w:r>
      <w:r w:rsidRPr="00722640">
        <w:rPr>
          <w:rFonts w:ascii="Times New Roman" w:hAnsi="Times New Roman"/>
          <w:sz w:val="24"/>
          <w:szCs w:val="24"/>
          <w:lang w:val="en-US"/>
        </w:rPr>
        <w:t>tab</w:t>
      </w:r>
      <w:r w:rsidRPr="00722640">
        <w:rPr>
          <w:rFonts w:ascii="Times New Roman" w:hAnsi="Times New Roman"/>
          <w:sz w:val="24"/>
          <w:szCs w:val="24"/>
        </w:rPr>
        <w:t>).</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9.5. Приложить в раздел проекта организации строительства перечень работ и конструкций, показатели качества которых влияют на безопасность объекта и в процессе капитального ремонта подлежат оценке соответствия требованиям нормативных документов и стандартов, являющихся доказательной базой соблюдения требований технических регламентов.</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9.6. Составить ведомость объемов технологически законченных элементов в соответствии с требованиями приказа Минстрой России № 841/пр. от 23 декабря 2019 года, согласовать с Заказчиком на стадии создания сводной ведомости объемов работ по объекту.</w:t>
      </w:r>
    </w:p>
    <w:p w:rsidR="006F0292" w:rsidRPr="00722640" w:rsidRDefault="006F0292" w:rsidP="00722640">
      <w:pPr>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9.7. Документацию для осуществления закупки по объекту капитального строительства выделить только на электронном носителе.</w:t>
      </w:r>
    </w:p>
    <w:p w:rsidR="006F0292" w:rsidRPr="00722640" w:rsidRDefault="006F0292" w:rsidP="00722640">
      <w:pPr>
        <w:pStyle w:val="24"/>
        <w:numPr>
          <w:ilvl w:val="0"/>
          <w:numId w:val="42"/>
        </w:numPr>
        <w:ind w:left="0" w:firstLine="709"/>
        <w:jc w:val="both"/>
        <w:rPr>
          <w:rFonts w:ascii="Times New Roman" w:hAnsi="Times New Roman"/>
          <w:b/>
          <w:sz w:val="24"/>
          <w:szCs w:val="24"/>
        </w:rPr>
      </w:pPr>
      <w:r w:rsidRPr="00722640">
        <w:rPr>
          <w:rFonts w:ascii="Times New Roman" w:hAnsi="Times New Roman"/>
          <w:b/>
          <w:sz w:val="24"/>
          <w:szCs w:val="24"/>
        </w:rPr>
        <w:t>Требования к сдаче проекта заказчику:</w:t>
      </w:r>
    </w:p>
    <w:p w:rsidR="006F0292" w:rsidRPr="00722640" w:rsidRDefault="006F0292" w:rsidP="00722640">
      <w:pPr>
        <w:pStyle w:val="4"/>
        <w:ind w:firstLine="709"/>
        <w:jc w:val="both"/>
        <w:rPr>
          <w:rFonts w:ascii="Times New Roman" w:hAnsi="Times New Roman"/>
          <w:sz w:val="24"/>
          <w:szCs w:val="24"/>
        </w:rPr>
      </w:pPr>
      <w:r w:rsidRPr="00722640">
        <w:rPr>
          <w:rFonts w:ascii="Times New Roman" w:hAnsi="Times New Roman"/>
          <w:sz w:val="24"/>
          <w:szCs w:val="24"/>
        </w:rPr>
        <w:t>Передать заказчику:</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 Отчет по материалам изысканий в 2-х экземплярах в переплетенном виде.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Проектную документацию передать Заказчику в полном объеме в 5 экземплярах в переплетенном виде, каждый экземпляр должен быть сложен в отдельную папку.</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sz w:val="24"/>
          <w:szCs w:val="24"/>
        </w:rPr>
        <w:t xml:space="preserve">Электронную версию проектной документации следует оформлять в следующем виде: </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i/>
          <w:sz w:val="24"/>
          <w:szCs w:val="24"/>
        </w:rPr>
        <w:t>Первая папк</w:t>
      </w:r>
      <w:proofErr w:type="gramStart"/>
      <w:r w:rsidRPr="00722640">
        <w:rPr>
          <w:rFonts w:ascii="Times New Roman" w:hAnsi="Times New Roman"/>
          <w:i/>
          <w:sz w:val="24"/>
          <w:szCs w:val="24"/>
        </w:rPr>
        <w:t>а</w:t>
      </w:r>
      <w:r w:rsidRPr="00722640">
        <w:rPr>
          <w:rFonts w:ascii="Times New Roman" w:hAnsi="Times New Roman"/>
          <w:sz w:val="24"/>
          <w:szCs w:val="24"/>
        </w:rPr>
        <w:t>-</w:t>
      </w:r>
      <w:proofErr w:type="gramEnd"/>
      <w:r w:rsidRPr="00722640">
        <w:rPr>
          <w:rFonts w:ascii="Times New Roman" w:hAnsi="Times New Roman"/>
          <w:sz w:val="24"/>
          <w:szCs w:val="24"/>
        </w:rPr>
        <w:t xml:space="preserve"> полный объем проектной документации: каждый раздел в отдельную папку в соответствии с ГОСТ Р 21.101-2020 в формате </w:t>
      </w:r>
      <w:r w:rsidRPr="00722640">
        <w:rPr>
          <w:rFonts w:ascii="Times New Roman" w:hAnsi="Times New Roman"/>
          <w:sz w:val="24"/>
          <w:szCs w:val="24"/>
          <w:lang w:val="en-US"/>
        </w:rPr>
        <w:t>doc</w:t>
      </w:r>
      <w:r w:rsidRPr="00722640">
        <w:rPr>
          <w:rFonts w:ascii="Times New Roman" w:hAnsi="Times New Roman"/>
          <w:sz w:val="24"/>
          <w:szCs w:val="24"/>
        </w:rPr>
        <w:t>, х</w:t>
      </w:r>
      <w:r w:rsidRPr="00722640">
        <w:rPr>
          <w:rFonts w:ascii="Times New Roman" w:hAnsi="Times New Roman"/>
          <w:sz w:val="24"/>
          <w:szCs w:val="24"/>
          <w:lang w:val="en-US"/>
        </w:rPr>
        <w:t>ls</w:t>
      </w:r>
      <w:r w:rsidRPr="00722640">
        <w:rPr>
          <w:rFonts w:ascii="Times New Roman" w:hAnsi="Times New Roman"/>
          <w:sz w:val="24"/>
          <w:szCs w:val="24"/>
        </w:rPr>
        <w:t xml:space="preserve">, </w:t>
      </w:r>
      <w:r w:rsidRPr="00722640">
        <w:rPr>
          <w:rFonts w:ascii="Times New Roman" w:hAnsi="Times New Roman"/>
          <w:sz w:val="24"/>
          <w:szCs w:val="24"/>
          <w:lang w:val="en-US"/>
        </w:rPr>
        <w:t>dwg</w:t>
      </w:r>
      <w:r w:rsidRPr="00722640">
        <w:rPr>
          <w:rFonts w:ascii="Times New Roman" w:hAnsi="Times New Roman"/>
          <w:sz w:val="24"/>
          <w:szCs w:val="24"/>
        </w:rPr>
        <w:t xml:space="preserve">, сметная часть в формате “Гранд – </w:t>
      </w:r>
      <w:r w:rsidRPr="00722640">
        <w:rPr>
          <w:rFonts w:ascii="Times New Roman" w:hAnsi="Times New Roman"/>
          <w:sz w:val="24"/>
          <w:szCs w:val="24"/>
          <w:lang w:val="en-US"/>
        </w:rPr>
        <w:t>C</w:t>
      </w:r>
      <w:r w:rsidRPr="00722640">
        <w:rPr>
          <w:rFonts w:ascii="Times New Roman" w:hAnsi="Times New Roman"/>
          <w:sz w:val="24"/>
          <w:szCs w:val="24"/>
        </w:rPr>
        <w:t>мета” или его эквиваленты (количество символов в названии файла не должно превышать 20).</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i/>
          <w:sz w:val="24"/>
          <w:szCs w:val="24"/>
        </w:rPr>
        <w:t>Вторая папка</w:t>
      </w:r>
      <w:r w:rsidRPr="00722640">
        <w:rPr>
          <w:rFonts w:ascii="Times New Roman" w:hAnsi="Times New Roman"/>
          <w:sz w:val="24"/>
          <w:szCs w:val="24"/>
        </w:rPr>
        <w:t>- раздел “Проектная документация для осуществления закупки” каждый раздел в отдельную папку в соответствии с ГОСТ Р 21.101-2020 в формате р</w:t>
      </w:r>
      <w:r w:rsidRPr="00722640">
        <w:rPr>
          <w:rFonts w:ascii="Times New Roman" w:hAnsi="Times New Roman"/>
          <w:sz w:val="24"/>
          <w:szCs w:val="24"/>
          <w:lang w:val="en-US"/>
        </w:rPr>
        <w:t>df</w:t>
      </w:r>
      <w:r w:rsidRPr="00722640">
        <w:rPr>
          <w:rFonts w:ascii="Times New Roman" w:hAnsi="Times New Roman"/>
          <w:sz w:val="24"/>
          <w:szCs w:val="24"/>
        </w:rPr>
        <w:t>, сметная часть х</w:t>
      </w:r>
      <w:r w:rsidRPr="00722640">
        <w:rPr>
          <w:rFonts w:ascii="Times New Roman" w:hAnsi="Times New Roman"/>
          <w:sz w:val="24"/>
          <w:szCs w:val="24"/>
          <w:lang w:val="en-US"/>
        </w:rPr>
        <w:t>ls</w:t>
      </w:r>
      <w:r w:rsidRPr="00722640">
        <w:rPr>
          <w:rFonts w:ascii="Times New Roman" w:hAnsi="Times New Roman"/>
          <w:sz w:val="24"/>
          <w:szCs w:val="24"/>
        </w:rPr>
        <w:t>, указанные форматы должны обеспечивать возможность поиска и копирования произвольного фрагмента текста (количество символов в названии файла не должно превышать 20).</w:t>
      </w:r>
    </w:p>
    <w:p w:rsidR="006F0292" w:rsidRPr="00722640" w:rsidRDefault="006F0292" w:rsidP="00722640">
      <w:pPr>
        <w:pStyle w:val="24"/>
        <w:ind w:firstLine="709"/>
        <w:jc w:val="both"/>
        <w:rPr>
          <w:rFonts w:ascii="Times New Roman" w:hAnsi="Times New Roman"/>
          <w:sz w:val="24"/>
          <w:szCs w:val="24"/>
        </w:rPr>
      </w:pPr>
      <w:r w:rsidRPr="00722640">
        <w:rPr>
          <w:rFonts w:ascii="Times New Roman" w:hAnsi="Times New Roman"/>
          <w:i/>
          <w:sz w:val="24"/>
          <w:szCs w:val="24"/>
        </w:rPr>
        <w:t>Третья папка</w:t>
      </w:r>
      <w:r w:rsidR="00722640">
        <w:rPr>
          <w:rFonts w:ascii="Times New Roman" w:hAnsi="Times New Roman"/>
          <w:sz w:val="24"/>
          <w:szCs w:val="24"/>
        </w:rPr>
        <w:t xml:space="preserve"> - инженерные изыскания </w:t>
      </w:r>
      <w:r w:rsidRPr="00722640">
        <w:rPr>
          <w:rFonts w:ascii="Times New Roman" w:hAnsi="Times New Roman"/>
          <w:sz w:val="24"/>
          <w:szCs w:val="24"/>
        </w:rPr>
        <w:t xml:space="preserve">в формате </w:t>
      </w:r>
      <w:r w:rsidRPr="00722640">
        <w:rPr>
          <w:rFonts w:ascii="Times New Roman" w:hAnsi="Times New Roman"/>
          <w:sz w:val="24"/>
          <w:szCs w:val="24"/>
          <w:lang w:val="en-US"/>
        </w:rPr>
        <w:t>doc</w:t>
      </w:r>
      <w:r w:rsidRPr="00722640">
        <w:rPr>
          <w:rFonts w:ascii="Times New Roman" w:hAnsi="Times New Roman"/>
          <w:sz w:val="24"/>
          <w:szCs w:val="24"/>
        </w:rPr>
        <w:t xml:space="preserve">, </w:t>
      </w:r>
      <w:r w:rsidRPr="00722640">
        <w:rPr>
          <w:rFonts w:ascii="Times New Roman" w:hAnsi="Times New Roman"/>
          <w:sz w:val="24"/>
          <w:szCs w:val="24"/>
          <w:lang w:val="en-US"/>
        </w:rPr>
        <w:t>dwg</w:t>
      </w:r>
      <w:r w:rsidRPr="00722640">
        <w:rPr>
          <w:rFonts w:ascii="Times New Roman" w:hAnsi="Times New Roman"/>
          <w:sz w:val="24"/>
          <w:szCs w:val="24"/>
        </w:rPr>
        <w:t>.</w:t>
      </w:r>
    </w:p>
    <w:p w:rsidR="006F0292" w:rsidRPr="00722640" w:rsidRDefault="006F0292" w:rsidP="00722640">
      <w:pPr>
        <w:pStyle w:val="24"/>
        <w:ind w:firstLine="709"/>
        <w:jc w:val="both"/>
        <w:rPr>
          <w:rFonts w:ascii="Times New Roman" w:hAnsi="Times New Roman"/>
          <w:sz w:val="24"/>
          <w:szCs w:val="24"/>
        </w:rPr>
      </w:pPr>
    </w:p>
    <w:p w:rsidR="006F0292" w:rsidRPr="00722640" w:rsidRDefault="006F0292" w:rsidP="00722640">
      <w:pPr>
        <w:pStyle w:val="22"/>
        <w:tabs>
          <w:tab w:val="num" w:pos="709"/>
          <w:tab w:val="left" w:pos="993"/>
        </w:tabs>
        <w:spacing w:after="0" w:line="240" w:lineRule="auto"/>
        <w:ind w:firstLine="709"/>
        <w:jc w:val="both"/>
      </w:pPr>
      <w:r w:rsidRPr="00722640">
        <w:rPr>
          <w:b/>
        </w:rPr>
        <w:t xml:space="preserve">11. </w:t>
      </w:r>
      <w:r w:rsidRPr="00722640">
        <w:rPr>
          <w:b/>
          <w:bCs/>
        </w:rPr>
        <w:t xml:space="preserve">Объем </w:t>
      </w:r>
      <w:r w:rsidRPr="00722640">
        <w:rPr>
          <w:b/>
        </w:rPr>
        <w:t xml:space="preserve">работ: </w:t>
      </w:r>
      <w:r w:rsidRPr="00722640">
        <w:t>1 условная единица (</w:t>
      </w:r>
      <w:proofErr w:type="spellStart"/>
      <w:r w:rsidRPr="00722640">
        <w:t>усл</w:t>
      </w:r>
      <w:proofErr w:type="spellEnd"/>
      <w:r w:rsidRPr="00722640">
        <w:t>. ед.).</w:t>
      </w:r>
    </w:p>
    <w:p w:rsidR="006F0292" w:rsidRPr="00722640" w:rsidRDefault="006F0292" w:rsidP="00722640">
      <w:pPr>
        <w:pStyle w:val="22"/>
        <w:tabs>
          <w:tab w:val="num" w:pos="709"/>
          <w:tab w:val="left" w:pos="993"/>
        </w:tabs>
        <w:spacing w:after="0" w:line="240" w:lineRule="auto"/>
        <w:ind w:firstLine="709"/>
        <w:jc w:val="both"/>
        <w:rPr>
          <w:b/>
        </w:rPr>
      </w:pPr>
    </w:p>
    <w:p w:rsidR="006F0292" w:rsidRPr="00722640" w:rsidRDefault="006F0292" w:rsidP="00722640">
      <w:pPr>
        <w:spacing w:after="0" w:line="240" w:lineRule="auto"/>
        <w:ind w:firstLine="709"/>
        <w:jc w:val="both"/>
        <w:rPr>
          <w:rFonts w:ascii="Times New Roman" w:hAnsi="Times New Roman" w:cs="Times New Roman"/>
          <w:b/>
          <w:sz w:val="24"/>
          <w:szCs w:val="24"/>
        </w:rPr>
      </w:pPr>
      <w:r w:rsidRPr="00722640">
        <w:rPr>
          <w:rFonts w:ascii="Times New Roman" w:hAnsi="Times New Roman" w:cs="Times New Roman"/>
          <w:b/>
          <w:sz w:val="24"/>
          <w:szCs w:val="24"/>
        </w:rPr>
        <w:t>В.</w:t>
      </w:r>
      <w:r w:rsidRPr="00722640">
        <w:rPr>
          <w:rFonts w:ascii="Times New Roman" w:hAnsi="Times New Roman" w:cs="Times New Roman"/>
          <w:sz w:val="24"/>
          <w:szCs w:val="24"/>
        </w:rPr>
        <w:t xml:space="preserve"> </w:t>
      </w:r>
      <w:r w:rsidRPr="00722640">
        <w:rPr>
          <w:rFonts w:ascii="Times New Roman" w:hAnsi="Times New Roman" w:cs="Times New Roman"/>
          <w:b/>
          <w:sz w:val="24"/>
          <w:szCs w:val="24"/>
        </w:rPr>
        <w:t>Требования к гарантийному сроку и (или) объему предоставления гарантий качества:</w:t>
      </w:r>
    </w:p>
    <w:p w:rsidR="006F0292"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t>Все недостатки, выявленные в изысканиях и проектных работах, устраняются за счет Подрядчика в течение установленного гарантийного срока.</w:t>
      </w:r>
    </w:p>
    <w:p w:rsidR="006F0292"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sz w:val="24"/>
          <w:szCs w:val="24"/>
        </w:rPr>
        <w:lastRenderedPageBreak/>
        <w:t xml:space="preserve">Гарантийный срок составляет 5 (пять) лет со дня подписания </w:t>
      </w:r>
      <w:r w:rsidRPr="00722640">
        <w:rPr>
          <w:rFonts w:ascii="Times New Roman" w:eastAsia="Calibri" w:hAnsi="Times New Roman" w:cs="Times New Roman"/>
          <w:sz w:val="24"/>
          <w:szCs w:val="24"/>
        </w:rPr>
        <w:t>документа о приемке</w:t>
      </w:r>
      <w:r w:rsidRPr="00722640">
        <w:rPr>
          <w:rFonts w:ascii="Times New Roman" w:hAnsi="Times New Roman" w:cs="Times New Roman"/>
          <w:sz w:val="24"/>
          <w:szCs w:val="24"/>
        </w:rPr>
        <w:t>.</w:t>
      </w:r>
    </w:p>
    <w:p w:rsidR="006F0292" w:rsidRPr="00722640" w:rsidRDefault="006F0292" w:rsidP="00722640">
      <w:pPr>
        <w:spacing w:after="0" w:line="240" w:lineRule="auto"/>
        <w:ind w:firstLine="709"/>
        <w:jc w:val="both"/>
        <w:rPr>
          <w:rFonts w:ascii="Times New Roman" w:hAnsi="Times New Roman" w:cs="Times New Roman"/>
          <w:sz w:val="24"/>
          <w:szCs w:val="24"/>
        </w:rPr>
      </w:pPr>
    </w:p>
    <w:p w:rsidR="006F0292" w:rsidRPr="00722640" w:rsidRDefault="006F0292" w:rsidP="00722640">
      <w:pPr>
        <w:spacing w:after="0" w:line="240" w:lineRule="auto"/>
        <w:ind w:firstLine="709"/>
        <w:jc w:val="both"/>
        <w:rPr>
          <w:rFonts w:ascii="Times New Roman" w:hAnsi="Times New Roman" w:cs="Times New Roman"/>
          <w:sz w:val="24"/>
          <w:szCs w:val="24"/>
        </w:rPr>
      </w:pPr>
      <w:r w:rsidRPr="00722640">
        <w:rPr>
          <w:rFonts w:ascii="Times New Roman" w:hAnsi="Times New Roman" w:cs="Times New Roman"/>
          <w:b/>
          <w:sz w:val="24"/>
          <w:szCs w:val="24"/>
        </w:rPr>
        <w:t xml:space="preserve">Г. </w:t>
      </w:r>
      <w:r w:rsidRPr="00722640">
        <w:rPr>
          <w:rFonts w:ascii="Times New Roman" w:hAnsi="Times New Roman" w:cs="Times New Roman"/>
          <w:b/>
          <w:bCs/>
          <w:sz w:val="24"/>
          <w:szCs w:val="24"/>
        </w:rPr>
        <w:t xml:space="preserve">Приложения: </w:t>
      </w:r>
      <w:r w:rsidRPr="00722640">
        <w:rPr>
          <w:rFonts w:ascii="Times New Roman" w:hAnsi="Times New Roman" w:cs="Times New Roman"/>
          <w:sz w:val="24"/>
          <w:szCs w:val="24"/>
        </w:rPr>
        <w:t>схема капитального ремонта моста (прилагается отдельным файлом).</w:t>
      </w:r>
    </w:p>
    <w:p w:rsidR="006C3D00" w:rsidRPr="00722640" w:rsidRDefault="006C3D00" w:rsidP="00722640">
      <w:pPr>
        <w:pStyle w:val="2"/>
        <w:keepNext w:val="0"/>
        <w:tabs>
          <w:tab w:val="clear" w:pos="1134"/>
        </w:tabs>
        <w:suppressAutoHyphens w:val="0"/>
        <w:spacing w:before="0" w:after="0"/>
        <w:ind w:left="0" w:firstLine="0"/>
        <w:rPr>
          <w:sz w:val="24"/>
          <w:szCs w:val="24"/>
        </w:rPr>
      </w:pPr>
    </w:p>
    <w:sectPr w:rsidR="006C3D00" w:rsidRPr="00722640" w:rsidSect="00CF48B4">
      <w:headerReference w:type="default" r:id="rId8"/>
      <w:pgSz w:w="11906" w:h="16838"/>
      <w:pgMar w:top="1135" w:right="991"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F4D" w:rsidRDefault="00385F4D" w:rsidP="00135488">
      <w:pPr>
        <w:spacing w:after="0" w:line="240" w:lineRule="auto"/>
      </w:pPr>
      <w:r>
        <w:separator/>
      </w:r>
    </w:p>
  </w:endnote>
  <w:endnote w:type="continuationSeparator" w:id="0">
    <w:p w:rsidR="00385F4D" w:rsidRDefault="00385F4D" w:rsidP="001354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F4D" w:rsidRDefault="00385F4D" w:rsidP="00135488">
      <w:pPr>
        <w:spacing w:after="0" w:line="240" w:lineRule="auto"/>
      </w:pPr>
      <w:r>
        <w:separator/>
      </w:r>
    </w:p>
  </w:footnote>
  <w:footnote w:type="continuationSeparator" w:id="0">
    <w:p w:rsidR="00385F4D" w:rsidRDefault="00385F4D" w:rsidP="001354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63034"/>
      <w:docPartObj>
        <w:docPartGallery w:val="Page Numbers (Top of Page)"/>
        <w:docPartUnique/>
      </w:docPartObj>
    </w:sdtPr>
    <w:sdtEndPr>
      <w:rPr>
        <w:rFonts w:ascii="Times New Roman" w:hAnsi="Times New Roman" w:cs="Times New Roman"/>
        <w:sz w:val="24"/>
      </w:rPr>
    </w:sdtEndPr>
    <w:sdtContent>
      <w:p w:rsidR="00981E2B" w:rsidRPr="00722640" w:rsidRDefault="00551D7D" w:rsidP="00722640">
        <w:pPr>
          <w:pStyle w:val="af4"/>
          <w:jc w:val="center"/>
          <w:rPr>
            <w:rFonts w:ascii="Times New Roman" w:hAnsi="Times New Roman" w:cs="Times New Roman"/>
            <w:sz w:val="24"/>
          </w:rPr>
        </w:pPr>
        <w:r w:rsidRPr="00722640">
          <w:rPr>
            <w:rFonts w:ascii="Times New Roman" w:hAnsi="Times New Roman" w:cs="Times New Roman"/>
            <w:sz w:val="24"/>
          </w:rPr>
          <w:fldChar w:fldCharType="begin"/>
        </w:r>
        <w:r w:rsidR="00981E2B" w:rsidRPr="00722640">
          <w:rPr>
            <w:rFonts w:ascii="Times New Roman" w:hAnsi="Times New Roman" w:cs="Times New Roman"/>
            <w:sz w:val="24"/>
          </w:rPr>
          <w:instrText xml:space="preserve"> PAGE   \* MERGEFORMAT </w:instrText>
        </w:r>
        <w:r w:rsidRPr="00722640">
          <w:rPr>
            <w:rFonts w:ascii="Times New Roman" w:hAnsi="Times New Roman" w:cs="Times New Roman"/>
            <w:sz w:val="24"/>
          </w:rPr>
          <w:fldChar w:fldCharType="separate"/>
        </w:r>
        <w:r w:rsidR="00722640">
          <w:rPr>
            <w:rFonts w:ascii="Times New Roman" w:hAnsi="Times New Roman" w:cs="Times New Roman"/>
            <w:noProof/>
            <w:sz w:val="24"/>
          </w:rPr>
          <w:t>2</w:t>
        </w:r>
        <w:r w:rsidRPr="00722640">
          <w:rPr>
            <w:rFonts w:ascii="Times New Roman" w:hAnsi="Times New Roman" w:cs="Times New Roman"/>
            <w:noProof/>
            <w:sz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268"/>
    <w:multiLevelType w:val="hybridMultilevel"/>
    <w:tmpl w:val="F9EC5F48"/>
    <w:lvl w:ilvl="0" w:tplc="672A4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741817"/>
    <w:multiLevelType w:val="multilevel"/>
    <w:tmpl w:val="C6C29F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A741599"/>
    <w:multiLevelType w:val="multilevel"/>
    <w:tmpl w:val="8E26B7EA"/>
    <w:lvl w:ilvl="0">
      <w:start w:val="7"/>
      <w:numFmt w:val="decimal"/>
      <w:lvlText w:val="%1."/>
      <w:lvlJc w:val="left"/>
      <w:pPr>
        <w:ind w:left="585" w:hanging="585"/>
      </w:pPr>
      <w:rPr>
        <w:rFonts w:hint="default"/>
        <w:b w:val="0"/>
      </w:rPr>
    </w:lvl>
    <w:lvl w:ilvl="1">
      <w:start w:val="7"/>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940" w:hanging="144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8100" w:hanging="1800"/>
      </w:pPr>
      <w:rPr>
        <w:rFonts w:hint="default"/>
        <w:b w:val="0"/>
      </w:rPr>
    </w:lvl>
    <w:lvl w:ilvl="8">
      <w:start w:val="1"/>
      <w:numFmt w:val="decimal"/>
      <w:lvlText w:val="%1.%2.%3.%4.%5.%6.%7.%8.%9."/>
      <w:lvlJc w:val="left"/>
      <w:pPr>
        <w:ind w:left="9000" w:hanging="1800"/>
      </w:pPr>
      <w:rPr>
        <w:rFonts w:hint="default"/>
        <w:b w:val="0"/>
      </w:rPr>
    </w:lvl>
  </w:abstractNum>
  <w:abstractNum w:abstractNumId="3">
    <w:nsid w:val="1D7B3233"/>
    <w:multiLevelType w:val="hybridMultilevel"/>
    <w:tmpl w:val="02FAA45A"/>
    <w:lvl w:ilvl="0" w:tplc="AAB8E9D4">
      <w:start w:val="6"/>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884285"/>
    <w:multiLevelType w:val="multilevel"/>
    <w:tmpl w:val="4EC8BC58"/>
    <w:lvl w:ilvl="0">
      <w:start w:val="2"/>
      <w:numFmt w:val="decimal"/>
      <w:suff w:val="space"/>
      <w:lvlText w:val="%1."/>
      <w:lvlJc w:val="left"/>
      <w:pPr>
        <w:ind w:left="360" w:hanging="360"/>
      </w:pPr>
      <w:rPr>
        <w:rFonts w:hint="default"/>
      </w:rPr>
    </w:lvl>
    <w:lvl w:ilvl="1">
      <w:start w:val="2"/>
      <w:numFmt w:val="decimal"/>
      <w:lvlText w:val="%1.%2."/>
      <w:lvlJc w:val="left"/>
      <w:pPr>
        <w:ind w:left="871" w:hanging="720"/>
      </w:pPr>
      <w:rPr>
        <w:rFonts w:hint="default"/>
        <w:color w:val="000000" w:themeColor="text1"/>
      </w:rPr>
    </w:lvl>
    <w:lvl w:ilvl="2">
      <w:start w:val="1"/>
      <w:numFmt w:val="decimal"/>
      <w:lvlText w:val="%1.%2.%3."/>
      <w:lvlJc w:val="left"/>
      <w:pPr>
        <w:ind w:left="1022" w:hanging="720"/>
      </w:pPr>
      <w:rPr>
        <w:rFonts w:hint="default"/>
      </w:rPr>
    </w:lvl>
    <w:lvl w:ilvl="3">
      <w:start w:val="1"/>
      <w:numFmt w:val="decimal"/>
      <w:lvlText w:val="%1.%2.%3.%4."/>
      <w:lvlJc w:val="left"/>
      <w:pPr>
        <w:ind w:left="1533" w:hanging="1080"/>
      </w:pPr>
      <w:rPr>
        <w:rFonts w:hint="default"/>
      </w:rPr>
    </w:lvl>
    <w:lvl w:ilvl="4">
      <w:start w:val="1"/>
      <w:numFmt w:val="decimal"/>
      <w:lvlText w:val="%1.%2.%3.%4.%5."/>
      <w:lvlJc w:val="left"/>
      <w:pPr>
        <w:ind w:left="1684" w:hanging="1080"/>
      </w:pPr>
      <w:rPr>
        <w:rFonts w:hint="default"/>
      </w:rPr>
    </w:lvl>
    <w:lvl w:ilvl="5">
      <w:start w:val="1"/>
      <w:numFmt w:val="decimal"/>
      <w:lvlText w:val="%1.%2.%3.%4.%5.%6."/>
      <w:lvlJc w:val="left"/>
      <w:pPr>
        <w:ind w:left="2195" w:hanging="1440"/>
      </w:pPr>
      <w:rPr>
        <w:rFonts w:hint="default"/>
      </w:rPr>
    </w:lvl>
    <w:lvl w:ilvl="6">
      <w:start w:val="1"/>
      <w:numFmt w:val="decimal"/>
      <w:lvlText w:val="%1.%2.%3.%4.%5.%6.%7."/>
      <w:lvlJc w:val="left"/>
      <w:pPr>
        <w:ind w:left="2346" w:hanging="1440"/>
      </w:pPr>
      <w:rPr>
        <w:rFonts w:hint="default"/>
      </w:rPr>
    </w:lvl>
    <w:lvl w:ilvl="7">
      <w:start w:val="1"/>
      <w:numFmt w:val="decimal"/>
      <w:lvlText w:val="%1.%2.%3.%4.%5.%6.%7.%8."/>
      <w:lvlJc w:val="left"/>
      <w:pPr>
        <w:ind w:left="2857" w:hanging="1800"/>
      </w:pPr>
      <w:rPr>
        <w:rFonts w:hint="default"/>
      </w:rPr>
    </w:lvl>
    <w:lvl w:ilvl="8">
      <w:start w:val="1"/>
      <w:numFmt w:val="decimal"/>
      <w:lvlText w:val="%1.%2.%3.%4.%5.%6.%7.%8.%9."/>
      <w:lvlJc w:val="left"/>
      <w:pPr>
        <w:ind w:left="3008" w:hanging="1800"/>
      </w:pPr>
      <w:rPr>
        <w:rFonts w:hint="default"/>
      </w:rPr>
    </w:lvl>
  </w:abstractNum>
  <w:abstractNum w:abstractNumId="5">
    <w:nsid w:val="24115A0E"/>
    <w:multiLevelType w:val="hybridMultilevel"/>
    <w:tmpl w:val="2D5A4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E22E12"/>
    <w:multiLevelType w:val="hybridMultilevel"/>
    <w:tmpl w:val="3704268C"/>
    <w:lvl w:ilvl="0" w:tplc="866EC0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444C5A"/>
    <w:multiLevelType w:val="multilevel"/>
    <w:tmpl w:val="5732AF64"/>
    <w:lvl w:ilvl="0">
      <w:start w:val="3"/>
      <w:numFmt w:val="decimal"/>
      <w:lvlText w:val="%1."/>
      <w:lvlJc w:val="left"/>
      <w:pPr>
        <w:ind w:left="1070" w:hanging="360"/>
      </w:pPr>
      <w:rPr>
        <w:rFonts w:ascii="Times New Roman" w:hAnsi="Times New Roman" w:cs="Times New Roman" w:hint="default"/>
        <w:b/>
        <w:i w:val="0"/>
        <w:sz w:val="24"/>
        <w:szCs w:val="24"/>
      </w:rPr>
    </w:lvl>
    <w:lvl w:ilvl="1">
      <w:start w:val="2"/>
      <w:numFmt w:val="decimal"/>
      <w:lvlText w:val="4.%2."/>
      <w:lvlJc w:val="left"/>
      <w:pPr>
        <w:ind w:left="1070" w:hanging="360"/>
      </w:pPr>
      <w:rPr>
        <w:rFonts w:hint="default"/>
        <w:b/>
        <w:i w:val="0"/>
      </w:rPr>
    </w:lvl>
    <w:lvl w:ilvl="2">
      <w:start w:val="3"/>
      <w:numFmt w:val="decimal"/>
      <w:lvlText w:val="4.%3."/>
      <w:lvlJc w:val="left"/>
      <w:pPr>
        <w:ind w:left="4832" w:hanging="720"/>
      </w:pPr>
      <w:rPr>
        <w:rFonts w:hint="default"/>
        <w:b w:val="0"/>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nsid w:val="2ABF1CBC"/>
    <w:multiLevelType w:val="multilevel"/>
    <w:tmpl w:val="25766322"/>
    <w:lvl w:ilvl="0">
      <w:start w:val="6"/>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9">
    <w:nsid w:val="30B129B8"/>
    <w:multiLevelType w:val="hybridMultilevel"/>
    <w:tmpl w:val="F36293AA"/>
    <w:lvl w:ilvl="0" w:tplc="56C89B5E">
      <w:start w:val="4"/>
      <w:numFmt w:val="decimal"/>
      <w:suff w:val="space"/>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
    <w:nsid w:val="31F11F6E"/>
    <w:multiLevelType w:val="multilevel"/>
    <w:tmpl w:val="FD00972A"/>
    <w:lvl w:ilvl="0">
      <w:start w:val="6"/>
      <w:numFmt w:val="decimal"/>
      <w:lvlText w:val="%1"/>
      <w:lvlJc w:val="left"/>
      <w:pPr>
        <w:ind w:left="525" w:hanging="525"/>
      </w:pPr>
      <w:rPr>
        <w:rFonts w:hint="default"/>
      </w:rPr>
    </w:lvl>
    <w:lvl w:ilvl="1">
      <w:start w:val="6"/>
      <w:numFmt w:val="decimal"/>
      <w:lvlText w:val="%1.%2"/>
      <w:lvlJc w:val="left"/>
      <w:pPr>
        <w:ind w:left="761" w:hanging="525"/>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1">
    <w:nsid w:val="3232611F"/>
    <w:multiLevelType w:val="hybridMultilevel"/>
    <w:tmpl w:val="ED9AE740"/>
    <w:lvl w:ilvl="0" w:tplc="F1B0A268">
      <w:start w:val="3"/>
      <w:numFmt w:val="decimal"/>
      <w:suff w:val="space"/>
      <w:lvlText w:val="%1"/>
      <w:lvlJc w:val="left"/>
      <w:pPr>
        <w:ind w:left="555" w:hanging="360"/>
      </w:pPr>
      <w:rPr>
        <w:rFonts w:hint="default"/>
        <w:w w:val="100"/>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2">
    <w:nsid w:val="33ED4AD3"/>
    <w:multiLevelType w:val="hybridMultilevel"/>
    <w:tmpl w:val="DB306F28"/>
    <w:lvl w:ilvl="0" w:tplc="509CDC82">
      <w:start w:val="6"/>
      <w:numFmt w:val="bullet"/>
      <w:lvlText w:val="–"/>
      <w:lvlJc w:val="left"/>
      <w:pPr>
        <w:ind w:left="720" w:hanging="360"/>
      </w:pPr>
      <w:rPr>
        <w:rFonts w:ascii="Times New Roman" w:hAnsi="Times New Roman" w:cs="Times New Roman" w:hint="default"/>
      </w:rPr>
    </w:lvl>
    <w:lvl w:ilvl="1" w:tplc="509CDC82">
      <w:start w:val="6"/>
      <w:numFmt w:val="bullet"/>
      <w:lvlText w:val="–"/>
      <w:lvlJc w:val="left"/>
      <w:pPr>
        <w:ind w:left="107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2F1C83"/>
    <w:multiLevelType w:val="hybridMultilevel"/>
    <w:tmpl w:val="E24066A6"/>
    <w:lvl w:ilvl="0" w:tplc="9C641D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DF6CF5"/>
    <w:multiLevelType w:val="hybridMultilevel"/>
    <w:tmpl w:val="C310B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551EB7"/>
    <w:multiLevelType w:val="hybridMultilevel"/>
    <w:tmpl w:val="F17EFF86"/>
    <w:lvl w:ilvl="0" w:tplc="EE2A416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E24CFD"/>
    <w:multiLevelType w:val="multilevel"/>
    <w:tmpl w:val="7D00D986"/>
    <w:lvl w:ilvl="0">
      <w:start w:val="4"/>
      <w:numFmt w:val="decimal"/>
      <w:lvlText w:val="%1."/>
      <w:lvlJc w:val="left"/>
      <w:pPr>
        <w:ind w:left="585" w:hanging="585"/>
      </w:pPr>
      <w:rPr>
        <w:rFonts w:hint="default"/>
      </w:rPr>
    </w:lvl>
    <w:lvl w:ilvl="1">
      <w:start w:val="2"/>
      <w:numFmt w:val="decimal"/>
      <w:lvlText w:val="%1.%2."/>
      <w:lvlJc w:val="left"/>
      <w:pPr>
        <w:ind w:left="1254" w:hanging="72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072" w:hanging="1800"/>
      </w:pPr>
      <w:rPr>
        <w:rFonts w:hint="default"/>
      </w:rPr>
    </w:lvl>
  </w:abstractNum>
  <w:abstractNum w:abstractNumId="17">
    <w:nsid w:val="43206040"/>
    <w:multiLevelType w:val="multilevel"/>
    <w:tmpl w:val="753030C0"/>
    <w:lvl w:ilvl="0">
      <w:start w:val="4"/>
      <w:numFmt w:val="decimal"/>
      <w:lvlText w:val="%1."/>
      <w:lvlJc w:val="left"/>
      <w:pPr>
        <w:ind w:left="585" w:hanging="585"/>
      </w:pPr>
      <w:rPr>
        <w:rFonts w:hint="default"/>
        <w:b/>
        <w:i w:val="0"/>
      </w:rPr>
    </w:lvl>
    <w:lvl w:ilvl="1">
      <w:start w:val="2"/>
      <w:numFmt w:val="decimal"/>
      <w:lvlText w:val="%1.%2."/>
      <w:lvlJc w:val="left"/>
      <w:pPr>
        <w:ind w:left="1080" w:hanging="720"/>
      </w:pPr>
      <w:rPr>
        <w:rFonts w:hint="default"/>
        <w:i w:val="0"/>
      </w:rPr>
    </w:lvl>
    <w:lvl w:ilvl="2">
      <w:start w:val="2"/>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4680" w:hanging="1800"/>
      </w:pPr>
      <w:rPr>
        <w:rFonts w:hint="default"/>
        <w:i w:val="0"/>
      </w:rPr>
    </w:lvl>
  </w:abstractNum>
  <w:abstractNum w:abstractNumId="18">
    <w:nsid w:val="435426E2"/>
    <w:multiLevelType w:val="multilevel"/>
    <w:tmpl w:val="37122204"/>
    <w:lvl w:ilvl="0">
      <w:start w:val="6"/>
      <w:numFmt w:val="decimal"/>
      <w:lvlText w:val="%1."/>
      <w:lvlJc w:val="left"/>
      <w:pPr>
        <w:ind w:left="585" w:hanging="585"/>
      </w:pPr>
      <w:rPr>
        <w:rFonts w:hint="default"/>
      </w:rPr>
    </w:lvl>
    <w:lvl w:ilvl="1">
      <w:start w:val="5"/>
      <w:numFmt w:val="decimal"/>
      <w:lvlText w:val="%1.%2."/>
      <w:lvlJc w:val="left"/>
      <w:pPr>
        <w:ind w:left="1620" w:hanging="72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19">
    <w:nsid w:val="452C6A6B"/>
    <w:multiLevelType w:val="hybridMultilevel"/>
    <w:tmpl w:val="AF70D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2B0177"/>
    <w:multiLevelType w:val="hybridMultilevel"/>
    <w:tmpl w:val="4BCC680C"/>
    <w:lvl w:ilvl="0" w:tplc="7706A6B0">
      <w:start w:val="1"/>
      <w:numFmt w:val="decimal"/>
      <w:suff w:val="space"/>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50981B37"/>
    <w:multiLevelType w:val="multilevel"/>
    <w:tmpl w:val="834A2288"/>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530402B9"/>
    <w:multiLevelType w:val="hybridMultilevel"/>
    <w:tmpl w:val="3DDCACE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54EF1144"/>
    <w:multiLevelType w:val="hybridMultilevel"/>
    <w:tmpl w:val="495A7F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B54AFD"/>
    <w:multiLevelType w:val="hybridMultilevel"/>
    <w:tmpl w:val="452ACC80"/>
    <w:lvl w:ilvl="0" w:tplc="866EC082">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5B057A"/>
    <w:multiLevelType w:val="hybridMultilevel"/>
    <w:tmpl w:val="A1A47E88"/>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761B4A"/>
    <w:multiLevelType w:val="hybridMultilevel"/>
    <w:tmpl w:val="F15CE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D41762"/>
    <w:multiLevelType w:val="hybridMultilevel"/>
    <w:tmpl w:val="1B90C6A6"/>
    <w:lvl w:ilvl="0" w:tplc="4FC6F568">
      <w:start w:val="8"/>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D35997"/>
    <w:multiLevelType w:val="multilevel"/>
    <w:tmpl w:val="0D888D92"/>
    <w:lvl w:ilvl="0">
      <w:start w:val="6"/>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29">
    <w:nsid w:val="58E91A41"/>
    <w:multiLevelType w:val="multilevel"/>
    <w:tmpl w:val="93989710"/>
    <w:lvl w:ilvl="0">
      <w:start w:val="6"/>
      <w:numFmt w:val="decimal"/>
      <w:lvlText w:val="%1."/>
      <w:lvlJc w:val="left"/>
      <w:pPr>
        <w:ind w:left="585" w:hanging="585"/>
      </w:pPr>
      <w:rPr>
        <w:rFonts w:hint="default"/>
      </w:rPr>
    </w:lvl>
    <w:lvl w:ilvl="1">
      <w:start w:val="2"/>
      <w:numFmt w:val="decimal"/>
      <w:lvlText w:val="%1.%2."/>
      <w:lvlJc w:val="left"/>
      <w:pPr>
        <w:ind w:left="1620"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0">
    <w:nsid w:val="5A19468E"/>
    <w:multiLevelType w:val="hybridMultilevel"/>
    <w:tmpl w:val="C4BAA534"/>
    <w:lvl w:ilvl="0" w:tplc="5652E550">
      <w:start w:val="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AC5726F"/>
    <w:multiLevelType w:val="hybridMultilevel"/>
    <w:tmpl w:val="F2287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68D447BE"/>
    <w:multiLevelType w:val="singleLevel"/>
    <w:tmpl w:val="455C54B4"/>
    <w:lvl w:ilvl="0">
      <w:start w:val="1"/>
      <w:numFmt w:val="bullet"/>
      <w:suff w:val="space"/>
      <w:lvlText w:val="-"/>
      <w:lvlJc w:val="left"/>
      <w:pPr>
        <w:ind w:left="360" w:hanging="360"/>
      </w:pPr>
      <w:rPr>
        <w:rFonts w:hint="default"/>
      </w:rPr>
    </w:lvl>
  </w:abstractNum>
  <w:abstractNum w:abstractNumId="34">
    <w:nsid w:val="6BE15956"/>
    <w:multiLevelType w:val="hybridMultilevel"/>
    <w:tmpl w:val="BB9A8EAC"/>
    <w:lvl w:ilvl="0" w:tplc="606C6568">
      <w:start w:val="4"/>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6D8D76CC"/>
    <w:multiLevelType w:val="multilevel"/>
    <w:tmpl w:val="D0329448"/>
    <w:lvl w:ilvl="0">
      <w:start w:val="7"/>
      <w:numFmt w:val="decimal"/>
      <w:lvlText w:val="%1."/>
      <w:lvlJc w:val="left"/>
      <w:pPr>
        <w:ind w:left="390" w:hanging="390"/>
      </w:pPr>
      <w:rPr>
        <w:rFonts w:hint="default"/>
      </w:rPr>
    </w:lvl>
    <w:lvl w:ilvl="1">
      <w:start w:val="1"/>
      <w:numFmt w:val="decimal"/>
      <w:lvlText w:val="%1.%2."/>
      <w:lvlJc w:val="left"/>
      <w:pPr>
        <w:ind w:left="1620" w:hanging="720"/>
      </w:pPr>
      <w:rPr>
        <w:rFonts w:hint="default"/>
        <w:color w:val="auto"/>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6">
    <w:nsid w:val="6EC00743"/>
    <w:multiLevelType w:val="multilevel"/>
    <w:tmpl w:val="6E868B5A"/>
    <w:lvl w:ilvl="0">
      <w:start w:val="4"/>
      <w:numFmt w:val="decimal"/>
      <w:suff w:val="space"/>
      <w:lvlText w:val="%1."/>
      <w:lvlJc w:val="left"/>
      <w:pPr>
        <w:ind w:left="360" w:hanging="360"/>
      </w:pPr>
      <w:rPr>
        <w:rFonts w:hint="default"/>
        <w:color w:val="000000" w:themeColor="text1"/>
      </w:rPr>
    </w:lvl>
    <w:lvl w:ilvl="1">
      <w:start w:val="4"/>
      <w:numFmt w:val="decimal"/>
      <w:lvlText w:val="%1.%2."/>
      <w:lvlJc w:val="left"/>
      <w:pPr>
        <w:ind w:left="871" w:hanging="720"/>
      </w:pPr>
      <w:rPr>
        <w:rFonts w:hint="default"/>
        <w:color w:val="000000" w:themeColor="text1"/>
      </w:rPr>
    </w:lvl>
    <w:lvl w:ilvl="2">
      <w:start w:val="1"/>
      <w:numFmt w:val="decimal"/>
      <w:lvlText w:val="%1.%2.%3."/>
      <w:lvlJc w:val="left"/>
      <w:pPr>
        <w:ind w:left="1022" w:hanging="720"/>
      </w:pPr>
      <w:rPr>
        <w:rFonts w:hint="default"/>
      </w:rPr>
    </w:lvl>
    <w:lvl w:ilvl="3">
      <w:start w:val="1"/>
      <w:numFmt w:val="decimal"/>
      <w:lvlText w:val="%1.%2.%3.%4."/>
      <w:lvlJc w:val="left"/>
      <w:pPr>
        <w:ind w:left="1533" w:hanging="1080"/>
      </w:pPr>
      <w:rPr>
        <w:rFonts w:hint="default"/>
      </w:rPr>
    </w:lvl>
    <w:lvl w:ilvl="4">
      <w:start w:val="1"/>
      <w:numFmt w:val="decimal"/>
      <w:lvlText w:val="%1.%2.%3.%4.%5."/>
      <w:lvlJc w:val="left"/>
      <w:pPr>
        <w:ind w:left="1684" w:hanging="1080"/>
      </w:pPr>
      <w:rPr>
        <w:rFonts w:hint="default"/>
      </w:rPr>
    </w:lvl>
    <w:lvl w:ilvl="5">
      <w:start w:val="1"/>
      <w:numFmt w:val="decimal"/>
      <w:lvlText w:val="%1.%2.%3.%4.%5.%6."/>
      <w:lvlJc w:val="left"/>
      <w:pPr>
        <w:ind w:left="2195" w:hanging="1440"/>
      </w:pPr>
      <w:rPr>
        <w:rFonts w:hint="default"/>
      </w:rPr>
    </w:lvl>
    <w:lvl w:ilvl="6">
      <w:start w:val="1"/>
      <w:numFmt w:val="decimal"/>
      <w:lvlText w:val="%1.%2.%3.%4.%5.%6.%7."/>
      <w:lvlJc w:val="left"/>
      <w:pPr>
        <w:ind w:left="2346" w:hanging="1440"/>
      </w:pPr>
      <w:rPr>
        <w:rFonts w:hint="default"/>
      </w:rPr>
    </w:lvl>
    <w:lvl w:ilvl="7">
      <w:start w:val="1"/>
      <w:numFmt w:val="decimal"/>
      <w:lvlText w:val="%1.%2.%3.%4.%5.%6.%7.%8."/>
      <w:lvlJc w:val="left"/>
      <w:pPr>
        <w:ind w:left="2857" w:hanging="1800"/>
      </w:pPr>
      <w:rPr>
        <w:rFonts w:hint="default"/>
      </w:rPr>
    </w:lvl>
    <w:lvl w:ilvl="8">
      <w:start w:val="1"/>
      <w:numFmt w:val="decimal"/>
      <w:lvlText w:val="%1.%2.%3.%4.%5.%6.%7.%8.%9."/>
      <w:lvlJc w:val="left"/>
      <w:pPr>
        <w:ind w:left="3008" w:hanging="1800"/>
      </w:pPr>
      <w:rPr>
        <w:rFonts w:hint="default"/>
      </w:rPr>
    </w:lvl>
  </w:abstractNum>
  <w:abstractNum w:abstractNumId="37">
    <w:nsid w:val="6F1C5FC4"/>
    <w:multiLevelType w:val="hybridMultilevel"/>
    <w:tmpl w:val="7E96E5E0"/>
    <w:lvl w:ilvl="0" w:tplc="4EE4DDCC">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B42CA6"/>
    <w:multiLevelType w:val="hybridMultilevel"/>
    <w:tmpl w:val="A254E71C"/>
    <w:lvl w:ilvl="0" w:tplc="B5228AC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43D14A2"/>
    <w:multiLevelType w:val="hybridMultilevel"/>
    <w:tmpl w:val="A1E66F80"/>
    <w:lvl w:ilvl="0" w:tplc="3874499E">
      <w:start w:val="1"/>
      <w:numFmt w:val="bullet"/>
      <w:lvlText w:val=""/>
      <w:lvlJc w:val="left"/>
      <w:pPr>
        <w:ind w:left="106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57F6568"/>
    <w:multiLevelType w:val="hybridMultilevel"/>
    <w:tmpl w:val="3FBC9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3B3E3E"/>
    <w:multiLevelType w:val="hybridMultilevel"/>
    <w:tmpl w:val="15582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4E1BE3"/>
    <w:multiLevelType w:val="hybridMultilevel"/>
    <w:tmpl w:val="55D66F0C"/>
    <w:lvl w:ilvl="0" w:tplc="62746F1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2"/>
  </w:num>
  <w:num w:numId="3">
    <w:abstractNumId w:val="7"/>
  </w:num>
  <w:num w:numId="4">
    <w:abstractNumId w:val="6"/>
  </w:num>
  <w:num w:numId="5">
    <w:abstractNumId w:val="1"/>
  </w:num>
  <w:num w:numId="6">
    <w:abstractNumId w:val="39"/>
  </w:num>
  <w:num w:numId="7">
    <w:abstractNumId w:val="25"/>
  </w:num>
  <w:num w:numId="8">
    <w:abstractNumId w:val="24"/>
  </w:num>
  <w:num w:numId="9">
    <w:abstractNumId w:val="17"/>
  </w:num>
  <w:num w:numId="10">
    <w:abstractNumId w:val="12"/>
  </w:num>
  <w:num w:numId="11">
    <w:abstractNumId w:val="16"/>
  </w:num>
  <w:num w:numId="12">
    <w:abstractNumId w:val="29"/>
  </w:num>
  <w:num w:numId="13">
    <w:abstractNumId w:val="18"/>
  </w:num>
  <w:num w:numId="14">
    <w:abstractNumId w:val="2"/>
  </w:num>
  <w:num w:numId="15">
    <w:abstractNumId w:val="35"/>
  </w:num>
  <w:num w:numId="16">
    <w:abstractNumId w:val="8"/>
  </w:num>
  <w:num w:numId="17">
    <w:abstractNumId w:val="4"/>
  </w:num>
  <w:num w:numId="18">
    <w:abstractNumId w:val="11"/>
  </w:num>
  <w:num w:numId="19">
    <w:abstractNumId w:val="36"/>
  </w:num>
  <w:num w:numId="20">
    <w:abstractNumId w:val="34"/>
  </w:num>
  <w:num w:numId="21">
    <w:abstractNumId w:val="23"/>
  </w:num>
  <w:num w:numId="22">
    <w:abstractNumId w:val="19"/>
  </w:num>
  <w:num w:numId="23">
    <w:abstractNumId w:val="42"/>
  </w:num>
  <w:num w:numId="24">
    <w:abstractNumId w:val="15"/>
  </w:num>
  <w:num w:numId="25">
    <w:abstractNumId w:val="31"/>
  </w:num>
  <w:num w:numId="26">
    <w:abstractNumId w:val="40"/>
  </w:num>
  <w:num w:numId="27">
    <w:abstractNumId w:val="5"/>
  </w:num>
  <w:num w:numId="28">
    <w:abstractNumId w:val="26"/>
  </w:num>
  <w:num w:numId="29">
    <w:abstractNumId w:val="38"/>
  </w:num>
  <w:num w:numId="30">
    <w:abstractNumId w:val="41"/>
  </w:num>
  <w:num w:numId="31">
    <w:abstractNumId w:val="14"/>
  </w:num>
  <w:num w:numId="32">
    <w:abstractNumId w:val="0"/>
  </w:num>
  <w:num w:numId="33">
    <w:abstractNumId w:val="10"/>
  </w:num>
  <w:num w:numId="34">
    <w:abstractNumId w:val="28"/>
  </w:num>
  <w:num w:numId="35">
    <w:abstractNumId w:val="37"/>
  </w:num>
  <w:num w:numId="36">
    <w:abstractNumId w:val="13"/>
  </w:num>
  <w:num w:numId="37">
    <w:abstractNumId w:val="30"/>
  </w:num>
  <w:num w:numId="38">
    <w:abstractNumId w:val="33"/>
  </w:num>
  <w:num w:numId="39">
    <w:abstractNumId w:val="22"/>
  </w:num>
  <w:num w:numId="40">
    <w:abstractNumId w:val="20"/>
  </w:num>
  <w:num w:numId="41">
    <w:abstractNumId w:val="3"/>
  </w:num>
  <w:num w:numId="42">
    <w:abstractNumId w:val="27"/>
  </w:num>
  <w:num w:numId="43">
    <w:abstractNumId w:val="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6B67BA"/>
    <w:rsid w:val="00001B55"/>
    <w:rsid w:val="000037EF"/>
    <w:rsid w:val="00004625"/>
    <w:rsid w:val="000051C5"/>
    <w:rsid w:val="00007199"/>
    <w:rsid w:val="0001306C"/>
    <w:rsid w:val="00014B1F"/>
    <w:rsid w:val="0002662E"/>
    <w:rsid w:val="00031052"/>
    <w:rsid w:val="00033F6D"/>
    <w:rsid w:val="000349D9"/>
    <w:rsid w:val="00036CAE"/>
    <w:rsid w:val="00040869"/>
    <w:rsid w:val="000435AC"/>
    <w:rsid w:val="00046BB0"/>
    <w:rsid w:val="000511C6"/>
    <w:rsid w:val="00054FE7"/>
    <w:rsid w:val="00056F36"/>
    <w:rsid w:val="00057BE9"/>
    <w:rsid w:val="00061BF5"/>
    <w:rsid w:val="000622C4"/>
    <w:rsid w:val="00075168"/>
    <w:rsid w:val="0008371A"/>
    <w:rsid w:val="0008770E"/>
    <w:rsid w:val="000A01F4"/>
    <w:rsid w:val="000A09D8"/>
    <w:rsid w:val="000C2288"/>
    <w:rsid w:val="000C2971"/>
    <w:rsid w:val="000D6F88"/>
    <w:rsid w:val="000E01B9"/>
    <w:rsid w:val="000E0CD6"/>
    <w:rsid w:val="000F06DB"/>
    <w:rsid w:val="000F2B3D"/>
    <w:rsid w:val="000F631B"/>
    <w:rsid w:val="00103956"/>
    <w:rsid w:val="0010673E"/>
    <w:rsid w:val="001232FD"/>
    <w:rsid w:val="00132A32"/>
    <w:rsid w:val="00132C3C"/>
    <w:rsid w:val="00135488"/>
    <w:rsid w:val="0014443E"/>
    <w:rsid w:val="00156591"/>
    <w:rsid w:val="00167D11"/>
    <w:rsid w:val="001702EA"/>
    <w:rsid w:val="001741BC"/>
    <w:rsid w:val="001760E9"/>
    <w:rsid w:val="00181AD3"/>
    <w:rsid w:val="001835A9"/>
    <w:rsid w:val="00187B75"/>
    <w:rsid w:val="00194673"/>
    <w:rsid w:val="00194FAB"/>
    <w:rsid w:val="00195106"/>
    <w:rsid w:val="001B18FD"/>
    <w:rsid w:val="001B2FBE"/>
    <w:rsid w:val="001B78ED"/>
    <w:rsid w:val="001C2FF8"/>
    <w:rsid w:val="001C45E2"/>
    <w:rsid w:val="001D6661"/>
    <w:rsid w:val="001E555A"/>
    <w:rsid w:val="001F05B1"/>
    <w:rsid w:val="001F130A"/>
    <w:rsid w:val="001F58EB"/>
    <w:rsid w:val="002025A2"/>
    <w:rsid w:val="00202FE0"/>
    <w:rsid w:val="00210AC6"/>
    <w:rsid w:val="00210B51"/>
    <w:rsid w:val="00213311"/>
    <w:rsid w:val="002177D4"/>
    <w:rsid w:val="002231B0"/>
    <w:rsid w:val="00231033"/>
    <w:rsid w:val="00247A79"/>
    <w:rsid w:val="00254212"/>
    <w:rsid w:val="00260C1F"/>
    <w:rsid w:val="00262CDC"/>
    <w:rsid w:val="0027605D"/>
    <w:rsid w:val="002816F7"/>
    <w:rsid w:val="0028348A"/>
    <w:rsid w:val="002846AE"/>
    <w:rsid w:val="00290C6A"/>
    <w:rsid w:val="0029102D"/>
    <w:rsid w:val="002958DF"/>
    <w:rsid w:val="00297801"/>
    <w:rsid w:val="002A35DE"/>
    <w:rsid w:val="002A4F97"/>
    <w:rsid w:val="002A5114"/>
    <w:rsid w:val="002B0AB6"/>
    <w:rsid w:val="002B5474"/>
    <w:rsid w:val="002C0DA4"/>
    <w:rsid w:val="002C78D1"/>
    <w:rsid w:val="002D16B3"/>
    <w:rsid w:val="002D29CC"/>
    <w:rsid w:val="002E0A4A"/>
    <w:rsid w:val="002E217B"/>
    <w:rsid w:val="002E2625"/>
    <w:rsid w:val="0031221D"/>
    <w:rsid w:val="00312C3F"/>
    <w:rsid w:val="00313512"/>
    <w:rsid w:val="003153E2"/>
    <w:rsid w:val="003156F8"/>
    <w:rsid w:val="0033319C"/>
    <w:rsid w:val="00344595"/>
    <w:rsid w:val="00355F3F"/>
    <w:rsid w:val="0035692E"/>
    <w:rsid w:val="00362899"/>
    <w:rsid w:val="00363BFA"/>
    <w:rsid w:val="00365E9B"/>
    <w:rsid w:val="00366AFB"/>
    <w:rsid w:val="0036709F"/>
    <w:rsid w:val="00374E00"/>
    <w:rsid w:val="00377879"/>
    <w:rsid w:val="00381430"/>
    <w:rsid w:val="003818C3"/>
    <w:rsid w:val="00385F4D"/>
    <w:rsid w:val="00390F20"/>
    <w:rsid w:val="003923D8"/>
    <w:rsid w:val="003931FB"/>
    <w:rsid w:val="00394CA9"/>
    <w:rsid w:val="00396419"/>
    <w:rsid w:val="003A2220"/>
    <w:rsid w:val="003B0D5F"/>
    <w:rsid w:val="003B4C46"/>
    <w:rsid w:val="003C52BB"/>
    <w:rsid w:val="003C6E47"/>
    <w:rsid w:val="003D1BD3"/>
    <w:rsid w:val="003D27CE"/>
    <w:rsid w:val="003E3396"/>
    <w:rsid w:val="003E4E9A"/>
    <w:rsid w:val="003F174E"/>
    <w:rsid w:val="003F3740"/>
    <w:rsid w:val="003F5A13"/>
    <w:rsid w:val="00410D24"/>
    <w:rsid w:val="00417634"/>
    <w:rsid w:val="00425B7E"/>
    <w:rsid w:val="0042734D"/>
    <w:rsid w:val="00427755"/>
    <w:rsid w:val="00432F2D"/>
    <w:rsid w:val="00433529"/>
    <w:rsid w:val="00436938"/>
    <w:rsid w:val="0043719E"/>
    <w:rsid w:val="00442F23"/>
    <w:rsid w:val="00445098"/>
    <w:rsid w:val="00450F3F"/>
    <w:rsid w:val="00467E03"/>
    <w:rsid w:val="00470CE3"/>
    <w:rsid w:val="004716DE"/>
    <w:rsid w:val="00472D53"/>
    <w:rsid w:val="004772A6"/>
    <w:rsid w:val="00487C68"/>
    <w:rsid w:val="00492EF9"/>
    <w:rsid w:val="0049328C"/>
    <w:rsid w:val="004A0BEC"/>
    <w:rsid w:val="004A1A88"/>
    <w:rsid w:val="004A2AF6"/>
    <w:rsid w:val="004A421B"/>
    <w:rsid w:val="004A4B0C"/>
    <w:rsid w:val="004A6BD4"/>
    <w:rsid w:val="004B3237"/>
    <w:rsid w:val="004B4C58"/>
    <w:rsid w:val="004C6BD6"/>
    <w:rsid w:val="004D3902"/>
    <w:rsid w:val="004D399C"/>
    <w:rsid w:val="004E064D"/>
    <w:rsid w:val="004E1437"/>
    <w:rsid w:val="004E32B5"/>
    <w:rsid w:val="004F03E1"/>
    <w:rsid w:val="004F0E87"/>
    <w:rsid w:val="004F3B41"/>
    <w:rsid w:val="004F59CD"/>
    <w:rsid w:val="00504FBB"/>
    <w:rsid w:val="00505DDE"/>
    <w:rsid w:val="0050704A"/>
    <w:rsid w:val="005203FE"/>
    <w:rsid w:val="00521117"/>
    <w:rsid w:val="00522C4E"/>
    <w:rsid w:val="0052336E"/>
    <w:rsid w:val="00523F74"/>
    <w:rsid w:val="00524E4E"/>
    <w:rsid w:val="005336A3"/>
    <w:rsid w:val="0053537B"/>
    <w:rsid w:val="00545141"/>
    <w:rsid w:val="00551D7D"/>
    <w:rsid w:val="00564687"/>
    <w:rsid w:val="00574035"/>
    <w:rsid w:val="00575A96"/>
    <w:rsid w:val="0057614A"/>
    <w:rsid w:val="0057692C"/>
    <w:rsid w:val="00577A9B"/>
    <w:rsid w:val="00580B38"/>
    <w:rsid w:val="00581241"/>
    <w:rsid w:val="00581EDB"/>
    <w:rsid w:val="00594BF3"/>
    <w:rsid w:val="005A16E5"/>
    <w:rsid w:val="005A5D46"/>
    <w:rsid w:val="005A62E0"/>
    <w:rsid w:val="005A7BCE"/>
    <w:rsid w:val="005B213B"/>
    <w:rsid w:val="005B4ED4"/>
    <w:rsid w:val="005C14D2"/>
    <w:rsid w:val="005C18E0"/>
    <w:rsid w:val="005C32FD"/>
    <w:rsid w:val="005C4A5F"/>
    <w:rsid w:val="005C6A15"/>
    <w:rsid w:val="005D2F81"/>
    <w:rsid w:val="00611EF3"/>
    <w:rsid w:val="00626626"/>
    <w:rsid w:val="006427BE"/>
    <w:rsid w:val="00642EDD"/>
    <w:rsid w:val="006443BD"/>
    <w:rsid w:val="00644930"/>
    <w:rsid w:val="006465DB"/>
    <w:rsid w:val="00650C7A"/>
    <w:rsid w:val="00664C84"/>
    <w:rsid w:val="006655D9"/>
    <w:rsid w:val="006769B0"/>
    <w:rsid w:val="006820C0"/>
    <w:rsid w:val="00682358"/>
    <w:rsid w:val="006912A5"/>
    <w:rsid w:val="00696ECD"/>
    <w:rsid w:val="006A5985"/>
    <w:rsid w:val="006A66FA"/>
    <w:rsid w:val="006A7042"/>
    <w:rsid w:val="006A741D"/>
    <w:rsid w:val="006B1DEB"/>
    <w:rsid w:val="006B67BA"/>
    <w:rsid w:val="006B7218"/>
    <w:rsid w:val="006C09B3"/>
    <w:rsid w:val="006C3D00"/>
    <w:rsid w:val="006D29C0"/>
    <w:rsid w:val="006D571A"/>
    <w:rsid w:val="006D7DB7"/>
    <w:rsid w:val="006E136D"/>
    <w:rsid w:val="006E6672"/>
    <w:rsid w:val="006F0292"/>
    <w:rsid w:val="006F0F41"/>
    <w:rsid w:val="00701487"/>
    <w:rsid w:val="007025F1"/>
    <w:rsid w:val="007106D3"/>
    <w:rsid w:val="007114FB"/>
    <w:rsid w:val="00722640"/>
    <w:rsid w:val="0072682E"/>
    <w:rsid w:val="0073062D"/>
    <w:rsid w:val="0073336B"/>
    <w:rsid w:val="00734CD7"/>
    <w:rsid w:val="00736DC1"/>
    <w:rsid w:val="00741202"/>
    <w:rsid w:val="00741C05"/>
    <w:rsid w:val="00742CE9"/>
    <w:rsid w:val="00750F1D"/>
    <w:rsid w:val="0075441E"/>
    <w:rsid w:val="00755CFD"/>
    <w:rsid w:val="00760180"/>
    <w:rsid w:val="007614E5"/>
    <w:rsid w:val="007642B9"/>
    <w:rsid w:val="00766035"/>
    <w:rsid w:val="00767B42"/>
    <w:rsid w:val="00771F86"/>
    <w:rsid w:val="007817A4"/>
    <w:rsid w:val="00787AC0"/>
    <w:rsid w:val="00791BF8"/>
    <w:rsid w:val="007951C1"/>
    <w:rsid w:val="007A3A54"/>
    <w:rsid w:val="007A54C7"/>
    <w:rsid w:val="007A6C20"/>
    <w:rsid w:val="007B2F76"/>
    <w:rsid w:val="007C3249"/>
    <w:rsid w:val="007D2B14"/>
    <w:rsid w:val="007D515E"/>
    <w:rsid w:val="007E0316"/>
    <w:rsid w:val="007E1681"/>
    <w:rsid w:val="007E3A4D"/>
    <w:rsid w:val="007F551C"/>
    <w:rsid w:val="007F628D"/>
    <w:rsid w:val="0080377C"/>
    <w:rsid w:val="00803A59"/>
    <w:rsid w:val="0082472C"/>
    <w:rsid w:val="008316E6"/>
    <w:rsid w:val="008326EE"/>
    <w:rsid w:val="00832D5A"/>
    <w:rsid w:val="00834BD7"/>
    <w:rsid w:val="0084179E"/>
    <w:rsid w:val="0085309E"/>
    <w:rsid w:val="00857FE9"/>
    <w:rsid w:val="00863444"/>
    <w:rsid w:val="00864739"/>
    <w:rsid w:val="00865528"/>
    <w:rsid w:val="0086601D"/>
    <w:rsid w:val="00874257"/>
    <w:rsid w:val="00882932"/>
    <w:rsid w:val="00887119"/>
    <w:rsid w:val="008A44E1"/>
    <w:rsid w:val="008B16AA"/>
    <w:rsid w:val="008B2731"/>
    <w:rsid w:val="008B3C93"/>
    <w:rsid w:val="008B53FE"/>
    <w:rsid w:val="008B6EEC"/>
    <w:rsid w:val="008B7152"/>
    <w:rsid w:val="008C3DB7"/>
    <w:rsid w:val="008E4725"/>
    <w:rsid w:val="008E6737"/>
    <w:rsid w:val="008E6E16"/>
    <w:rsid w:val="008F1637"/>
    <w:rsid w:val="008F2280"/>
    <w:rsid w:val="008F28FD"/>
    <w:rsid w:val="00901382"/>
    <w:rsid w:val="009023D4"/>
    <w:rsid w:val="00907222"/>
    <w:rsid w:val="0091079A"/>
    <w:rsid w:val="0091490C"/>
    <w:rsid w:val="0091663A"/>
    <w:rsid w:val="00925A0C"/>
    <w:rsid w:val="00925E9E"/>
    <w:rsid w:val="00930C55"/>
    <w:rsid w:val="009417F7"/>
    <w:rsid w:val="00944781"/>
    <w:rsid w:val="00952EB9"/>
    <w:rsid w:val="00963342"/>
    <w:rsid w:val="0096445B"/>
    <w:rsid w:val="00973BFB"/>
    <w:rsid w:val="00981E2B"/>
    <w:rsid w:val="00986F9D"/>
    <w:rsid w:val="009906E7"/>
    <w:rsid w:val="009B6631"/>
    <w:rsid w:val="009B791A"/>
    <w:rsid w:val="009C06B3"/>
    <w:rsid w:val="009C2DCC"/>
    <w:rsid w:val="009D07C4"/>
    <w:rsid w:val="009E1FEC"/>
    <w:rsid w:val="009E3D83"/>
    <w:rsid w:val="009F0325"/>
    <w:rsid w:val="00A0143A"/>
    <w:rsid w:val="00A02041"/>
    <w:rsid w:val="00A07EC4"/>
    <w:rsid w:val="00A11E40"/>
    <w:rsid w:val="00A164B0"/>
    <w:rsid w:val="00A16B8C"/>
    <w:rsid w:val="00A2073F"/>
    <w:rsid w:val="00A22F37"/>
    <w:rsid w:val="00A24999"/>
    <w:rsid w:val="00A256BA"/>
    <w:rsid w:val="00A27E0A"/>
    <w:rsid w:val="00A30626"/>
    <w:rsid w:val="00A32748"/>
    <w:rsid w:val="00A37EE4"/>
    <w:rsid w:val="00A41EE1"/>
    <w:rsid w:val="00A521EC"/>
    <w:rsid w:val="00A605F1"/>
    <w:rsid w:val="00A62544"/>
    <w:rsid w:val="00A63F17"/>
    <w:rsid w:val="00A65F6D"/>
    <w:rsid w:val="00A67BCC"/>
    <w:rsid w:val="00A71346"/>
    <w:rsid w:val="00A743F4"/>
    <w:rsid w:val="00A81FEF"/>
    <w:rsid w:val="00A921A0"/>
    <w:rsid w:val="00A95F0D"/>
    <w:rsid w:val="00A96D07"/>
    <w:rsid w:val="00A97976"/>
    <w:rsid w:val="00AA04DE"/>
    <w:rsid w:val="00AA3AFD"/>
    <w:rsid w:val="00AB37FD"/>
    <w:rsid w:val="00AB424C"/>
    <w:rsid w:val="00AB5295"/>
    <w:rsid w:val="00AB5919"/>
    <w:rsid w:val="00AC3C12"/>
    <w:rsid w:val="00AC6139"/>
    <w:rsid w:val="00AC6186"/>
    <w:rsid w:val="00AC6EE0"/>
    <w:rsid w:val="00AD0C32"/>
    <w:rsid w:val="00AD2020"/>
    <w:rsid w:val="00AD2F81"/>
    <w:rsid w:val="00AD6B75"/>
    <w:rsid w:val="00AD736E"/>
    <w:rsid w:val="00AE3AF9"/>
    <w:rsid w:val="00AE4508"/>
    <w:rsid w:val="00AE4D85"/>
    <w:rsid w:val="00AF043F"/>
    <w:rsid w:val="00AF4AFA"/>
    <w:rsid w:val="00AF5009"/>
    <w:rsid w:val="00AF55BA"/>
    <w:rsid w:val="00B0019B"/>
    <w:rsid w:val="00B00C27"/>
    <w:rsid w:val="00B06AE5"/>
    <w:rsid w:val="00B10DBC"/>
    <w:rsid w:val="00B13BA3"/>
    <w:rsid w:val="00B1599D"/>
    <w:rsid w:val="00B203DC"/>
    <w:rsid w:val="00B2147C"/>
    <w:rsid w:val="00B26012"/>
    <w:rsid w:val="00B27C66"/>
    <w:rsid w:val="00B319D3"/>
    <w:rsid w:val="00B404EF"/>
    <w:rsid w:val="00B414AC"/>
    <w:rsid w:val="00B428F9"/>
    <w:rsid w:val="00B63D0D"/>
    <w:rsid w:val="00B716B4"/>
    <w:rsid w:val="00B73816"/>
    <w:rsid w:val="00B74153"/>
    <w:rsid w:val="00B74628"/>
    <w:rsid w:val="00B779BD"/>
    <w:rsid w:val="00B829D6"/>
    <w:rsid w:val="00B87440"/>
    <w:rsid w:val="00B9277D"/>
    <w:rsid w:val="00BA0AAA"/>
    <w:rsid w:val="00BA4EE6"/>
    <w:rsid w:val="00BA7566"/>
    <w:rsid w:val="00BB1D63"/>
    <w:rsid w:val="00BC3993"/>
    <w:rsid w:val="00BD1996"/>
    <w:rsid w:val="00BD3D24"/>
    <w:rsid w:val="00BE275D"/>
    <w:rsid w:val="00BE5E95"/>
    <w:rsid w:val="00BF13E9"/>
    <w:rsid w:val="00BF283E"/>
    <w:rsid w:val="00BF284B"/>
    <w:rsid w:val="00BF56C7"/>
    <w:rsid w:val="00BF737E"/>
    <w:rsid w:val="00C0213A"/>
    <w:rsid w:val="00C026B3"/>
    <w:rsid w:val="00C038D9"/>
    <w:rsid w:val="00C073BD"/>
    <w:rsid w:val="00C10A77"/>
    <w:rsid w:val="00C124E2"/>
    <w:rsid w:val="00C141DE"/>
    <w:rsid w:val="00C22662"/>
    <w:rsid w:val="00C2457A"/>
    <w:rsid w:val="00C3010F"/>
    <w:rsid w:val="00C30E8F"/>
    <w:rsid w:val="00C34929"/>
    <w:rsid w:val="00C37A63"/>
    <w:rsid w:val="00C42902"/>
    <w:rsid w:val="00C42F14"/>
    <w:rsid w:val="00C431C8"/>
    <w:rsid w:val="00C47956"/>
    <w:rsid w:val="00C538BE"/>
    <w:rsid w:val="00C640AC"/>
    <w:rsid w:val="00C758EC"/>
    <w:rsid w:val="00C76AE7"/>
    <w:rsid w:val="00C823F7"/>
    <w:rsid w:val="00C84ADD"/>
    <w:rsid w:val="00C85E0A"/>
    <w:rsid w:val="00C91E60"/>
    <w:rsid w:val="00C92180"/>
    <w:rsid w:val="00C93A2E"/>
    <w:rsid w:val="00C97CB9"/>
    <w:rsid w:val="00CA4B16"/>
    <w:rsid w:val="00CA67BB"/>
    <w:rsid w:val="00CA737E"/>
    <w:rsid w:val="00CB11D5"/>
    <w:rsid w:val="00CB1406"/>
    <w:rsid w:val="00CB1E68"/>
    <w:rsid w:val="00CC2FE5"/>
    <w:rsid w:val="00CC38DA"/>
    <w:rsid w:val="00CC776D"/>
    <w:rsid w:val="00CD3528"/>
    <w:rsid w:val="00CD74F9"/>
    <w:rsid w:val="00CE0B5A"/>
    <w:rsid w:val="00CF13B6"/>
    <w:rsid w:val="00CF48B4"/>
    <w:rsid w:val="00CF4FEE"/>
    <w:rsid w:val="00D047F6"/>
    <w:rsid w:val="00D1048E"/>
    <w:rsid w:val="00D11CBD"/>
    <w:rsid w:val="00D15AD6"/>
    <w:rsid w:val="00D16CC7"/>
    <w:rsid w:val="00D21B3C"/>
    <w:rsid w:val="00D22A4C"/>
    <w:rsid w:val="00D24860"/>
    <w:rsid w:val="00D37119"/>
    <w:rsid w:val="00D54C70"/>
    <w:rsid w:val="00D639F0"/>
    <w:rsid w:val="00D64F0B"/>
    <w:rsid w:val="00D650E4"/>
    <w:rsid w:val="00D756A0"/>
    <w:rsid w:val="00D762BE"/>
    <w:rsid w:val="00D80C7F"/>
    <w:rsid w:val="00D819DD"/>
    <w:rsid w:val="00D82679"/>
    <w:rsid w:val="00D83AF1"/>
    <w:rsid w:val="00D959CE"/>
    <w:rsid w:val="00DA266E"/>
    <w:rsid w:val="00DA6CE1"/>
    <w:rsid w:val="00DB7975"/>
    <w:rsid w:val="00DB7F56"/>
    <w:rsid w:val="00DC1927"/>
    <w:rsid w:val="00DC2025"/>
    <w:rsid w:val="00DD5B08"/>
    <w:rsid w:val="00DE6BE8"/>
    <w:rsid w:val="00DF1A36"/>
    <w:rsid w:val="00DF74D7"/>
    <w:rsid w:val="00E060F6"/>
    <w:rsid w:val="00E21865"/>
    <w:rsid w:val="00E23BD6"/>
    <w:rsid w:val="00E2719A"/>
    <w:rsid w:val="00E3053E"/>
    <w:rsid w:val="00E35EA3"/>
    <w:rsid w:val="00E37199"/>
    <w:rsid w:val="00E408BE"/>
    <w:rsid w:val="00E42C8B"/>
    <w:rsid w:val="00E43555"/>
    <w:rsid w:val="00E44582"/>
    <w:rsid w:val="00E46FE2"/>
    <w:rsid w:val="00E470E4"/>
    <w:rsid w:val="00E51457"/>
    <w:rsid w:val="00E52B3A"/>
    <w:rsid w:val="00E52CDC"/>
    <w:rsid w:val="00E53024"/>
    <w:rsid w:val="00E579F1"/>
    <w:rsid w:val="00E63E39"/>
    <w:rsid w:val="00E67105"/>
    <w:rsid w:val="00E711E5"/>
    <w:rsid w:val="00E71F85"/>
    <w:rsid w:val="00E73485"/>
    <w:rsid w:val="00E80770"/>
    <w:rsid w:val="00E81493"/>
    <w:rsid w:val="00E839DA"/>
    <w:rsid w:val="00E83BD3"/>
    <w:rsid w:val="00E8595C"/>
    <w:rsid w:val="00E941C7"/>
    <w:rsid w:val="00EA5E66"/>
    <w:rsid w:val="00EB675E"/>
    <w:rsid w:val="00EC48B3"/>
    <w:rsid w:val="00EC5682"/>
    <w:rsid w:val="00ED0124"/>
    <w:rsid w:val="00ED7270"/>
    <w:rsid w:val="00EE36DB"/>
    <w:rsid w:val="00EE4548"/>
    <w:rsid w:val="00EE4CC8"/>
    <w:rsid w:val="00EE562B"/>
    <w:rsid w:val="00EE5BD9"/>
    <w:rsid w:val="00EF0796"/>
    <w:rsid w:val="00EF6B45"/>
    <w:rsid w:val="00F00A5E"/>
    <w:rsid w:val="00F0315B"/>
    <w:rsid w:val="00F03D35"/>
    <w:rsid w:val="00F06A59"/>
    <w:rsid w:val="00F102C4"/>
    <w:rsid w:val="00F123CF"/>
    <w:rsid w:val="00F128D7"/>
    <w:rsid w:val="00F150A5"/>
    <w:rsid w:val="00F21483"/>
    <w:rsid w:val="00F267B5"/>
    <w:rsid w:val="00F306E1"/>
    <w:rsid w:val="00F31548"/>
    <w:rsid w:val="00F34E95"/>
    <w:rsid w:val="00F43302"/>
    <w:rsid w:val="00F43D36"/>
    <w:rsid w:val="00F454B6"/>
    <w:rsid w:val="00F471A5"/>
    <w:rsid w:val="00F50A30"/>
    <w:rsid w:val="00F533E0"/>
    <w:rsid w:val="00F53414"/>
    <w:rsid w:val="00F543E5"/>
    <w:rsid w:val="00F55362"/>
    <w:rsid w:val="00F55B42"/>
    <w:rsid w:val="00F62F26"/>
    <w:rsid w:val="00F65AC5"/>
    <w:rsid w:val="00F670FD"/>
    <w:rsid w:val="00F67C94"/>
    <w:rsid w:val="00F77EDB"/>
    <w:rsid w:val="00F85E97"/>
    <w:rsid w:val="00F86F82"/>
    <w:rsid w:val="00F959BA"/>
    <w:rsid w:val="00FA1C67"/>
    <w:rsid w:val="00FA4847"/>
    <w:rsid w:val="00FA708B"/>
    <w:rsid w:val="00FB2063"/>
    <w:rsid w:val="00FB5DF6"/>
    <w:rsid w:val="00FB6C45"/>
    <w:rsid w:val="00FC3CA8"/>
    <w:rsid w:val="00FD41E1"/>
    <w:rsid w:val="00FE004F"/>
    <w:rsid w:val="00FE031F"/>
    <w:rsid w:val="00FE5AC0"/>
    <w:rsid w:val="00FF63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67BA"/>
    <w:pPr>
      <w:spacing w:after="160" w:line="259" w:lineRule="auto"/>
    </w:pPr>
  </w:style>
  <w:style w:type="paragraph" w:styleId="1">
    <w:name w:val="heading 1"/>
    <w:basedOn w:val="a0"/>
    <w:next w:val="a0"/>
    <w:link w:val="10"/>
    <w:uiPriority w:val="9"/>
    <w:qFormat/>
    <w:rsid w:val="006B67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sub-sect,H2,h2,Б2,RTC,iz2"/>
    <w:basedOn w:val="a0"/>
    <w:next w:val="a0"/>
    <w:link w:val="20"/>
    <w:qFormat/>
    <w:rsid w:val="006B67BA"/>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B67B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2 Знак,sub-sect Знак,H2 Знак,h2 Знак,Б2 Знак,RTC Знак,iz2 Знак"/>
    <w:basedOn w:val="a1"/>
    <w:link w:val="2"/>
    <w:rsid w:val="006B67BA"/>
    <w:rPr>
      <w:rFonts w:ascii="Times New Roman" w:eastAsia="Times New Roman" w:hAnsi="Times New Roman" w:cs="Times New Roman"/>
      <w:b/>
      <w:bCs/>
      <w:sz w:val="32"/>
      <w:szCs w:val="32"/>
      <w:lang w:eastAsia="ru-RU"/>
    </w:rPr>
  </w:style>
  <w:style w:type="paragraph" w:styleId="a4">
    <w:name w:val="List Paragraph"/>
    <w:aliases w:val="it_List1,Нумерованый список,Абзац маркированнный,ПАРАГРАФ,Bullet List,FooterText,numbered,Список дефисный,Paragraphe de liste1,lp1,ТЗ список,List Paragraph1,Bulletr List Paragraph,Список нумерованный цифры,Цветной список - Акцент 11"/>
    <w:basedOn w:val="a0"/>
    <w:link w:val="a5"/>
    <w:uiPriority w:val="34"/>
    <w:qFormat/>
    <w:rsid w:val="006B67BA"/>
    <w:pPr>
      <w:ind w:left="720"/>
      <w:contextualSpacing/>
    </w:pPr>
  </w:style>
  <w:style w:type="paragraph" w:customStyle="1" w:styleId="ConsPlusNormal">
    <w:name w:val="ConsPlusNormal"/>
    <w:link w:val="ConsPlusNormal0"/>
    <w:qFormat/>
    <w:rsid w:val="006B67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1"/>
    <w:link w:val="ConsPlusNormal"/>
    <w:locked/>
    <w:rsid w:val="006B67BA"/>
    <w:rPr>
      <w:rFonts w:ascii="Arial" w:eastAsia="Times New Roman" w:hAnsi="Arial" w:cs="Arial"/>
      <w:sz w:val="20"/>
      <w:szCs w:val="20"/>
      <w:lang w:eastAsia="ru-RU"/>
    </w:rPr>
  </w:style>
  <w:style w:type="character" w:customStyle="1" w:styleId="a6">
    <w:name w:val="Основной текст + Полужирный"/>
    <w:uiPriority w:val="99"/>
    <w:rsid w:val="006B67BA"/>
    <w:rPr>
      <w:rFonts w:ascii="Times New Roman" w:hAnsi="Times New Roman"/>
      <w:b/>
      <w:sz w:val="24"/>
    </w:rPr>
  </w:style>
  <w:style w:type="paragraph" w:styleId="a7">
    <w:name w:val="Body Text"/>
    <w:basedOn w:val="a0"/>
    <w:link w:val="a8"/>
    <w:uiPriority w:val="99"/>
    <w:rsid w:val="006B67BA"/>
    <w:pPr>
      <w:spacing w:after="0" w:line="240" w:lineRule="auto"/>
      <w:jc w:val="center"/>
    </w:pPr>
    <w:rPr>
      <w:rFonts w:ascii="Times New Roman" w:eastAsia="Times New Roman" w:hAnsi="Times New Roman" w:cs="Times New Roman"/>
      <w:sz w:val="24"/>
      <w:szCs w:val="24"/>
      <w:lang w:eastAsia="ru-RU"/>
    </w:rPr>
  </w:style>
  <w:style w:type="character" w:customStyle="1" w:styleId="a8">
    <w:name w:val="Основной текст Знак"/>
    <w:basedOn w:val="a1"/>
    <w:link w:val="a7"/>
    <w:uiPriority w:val="99"/>
    <w:rsid w:val="006B67BA"/>
    <w:rPr>
      <w:rFonts w:ascii="Times New Roman" w:eastAsia="Times New Roman" w:hAnsi="Times New Roman" w:cs="Times New Roman"/>
      <w:sz w:val="24"/>
      <w:szCs w:val="24"/>
      <w:lang w:eastAsia="ru-RU"/>
    </w:rPr>
  </w:style>
  <w:style w:type="character" w:customStyle="1" w:styleId="a5">
    <w:name w:val="Абзац списка Знак"/>
    <w:aliases w:val="it_List1 Знак,Нумерованый список Знак,Абзац маркированнный Знак,ПАРАГРАФ Знак,Bullet List Знак,FooterText Знак,numbered Знак,Список дефисный Знак,Paragraphe de liste1 Знак,lp1 Знак,ТЗ список Знак,List Paragraph1 Знак"/>
    <w:link w:val="a4"/>
    <w:uiPriority w:val="99"/>
    <w:locked/>
    <w:rsid w:val="006B67BA"/>
  </w:style>
  <w:style w:type="paragraph" w:customStyle="1" w:styleId="ConsNormal">
    <w:name w:val="ConsNormal"/>
    <w:link w:val="ConsNormal0"/>
    <w:qFormat/>
    <w:rsid w:val="006B67BA"/>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customStyle="1" w:styleId="ConsNormal0">
    <w:name w:val="ConsNormal Знак"/>
    <w:basedOn w:val="a1"/>
    <w:link w:val="ConsNormal"/>
    <w:rsid w:val="006B67BA"/>
    <w:rPr>
      <w:rFonts w:ascii="Arial" w:eastAsia="Times New Roman" w:hAnsi="Arial" w:cs="Times New Roman"/>
      <w:snapToGrid w:val="0"/>
      <w:sz w:val="20"/>
      <w:szCs w:val="20"/>
      <w:lang w:eastAsia="ru-RU"/>
    </w:rPr>
  </w:style>
  <w:style w:type="character" w:styleId="a9">
    <w:name w:val="annotation reference"/>
    <w:basedOn w:val="a1"/>
    <w:uiPriority w:val="99"/>
    <w:semiHidden/>
    <w:unhideWhenUsed/>
    <w:rsid w:val="006B67BA"/>
    <w:rPr>
      <w:sz w:val="16"/>
      <w:szCs w:val="16"/>
    </w:rPr>
  </w:style>
  <w:style w:type="paragraph" w:styleId="aa">
    <w:name w:val="annotation text"/>
    <w:basedOn w:val="a0"/>
    <w:link w:val="ab"/>
    <w:uiPriority w:val="99"/>
    <w:semiHidden/>
    <w:unhideWhenUsed/>
    <w:rsid w:val="006B67BA"/>
    <w:pPr>
      <w:spacing w:line="240" w:lineRule="auto"/>
    </w:pPr>
    <w:rPr>
      <w:sz w:val="20"/>
      <w:szCs w:val="20"/>
    </w:rPr>
  </w:style>
  <w:style w:type="character" w:customStyle="1" w:styleId="ab">
    <w:name w:val="Текст примечания Знак"/>
    <w:basedOn w:val="a1"/>
    <w:link w:val="aa"/>
    <w:uiPriority w:val="99"/>
    <w:semiHidden/>
    <w:rsid w:val="006B67BA"/>
    <w:rPr>
      <w:sz w:val="20"/>
      <w:szCs w:val="20"/>
    </w:rPr>
  </w:style>
  <w:style w:type="paragraph" w:styleId="ac">
    <w:name w:val="annotation subject"/>
    <w:basedOn w:val="aa"/>
    <w:next w:val="aa"/>
    <w:link w:val="ad"/>
    <w:uiPriority w:val="99"/>
    <w:semiHidden/>
    <w:unhideWhenUsed/>
    <w:rsid w:val="006B67BA"/>
    <w:rPr>
      <w:b/>
      <w:bCs/>
    </w:rPr>
  </w:style>
  <w:style w:type="character" w:customStyle="1" w:styleId="ad">
    <w:name w:val="Тема примечания Знак"/>
    <w:basedOn w:val="ab"/>
    <w:link w:val="ac"/>
    <w:uiPriority w:val="99"/>
    <w:semiHidden/>
    <w:rsid w:val="006B67BA"/>
    <w:rPr>
      <w:b/>
      <w:bCs/>
      <w:sz w:val="20"/>
      <w:szCs w:val="20"/>
    </w:rPr>
  </w:style>
  <w:style w:type="paragraph" w:styleId="ae">
    <w:name w:val="Balloon Text"/>
    <w:basedOn w:val="a0"/>
    <w:link w:val="af"/>
    <w:uiPriority w:val="99"/>
    <w:semiHidden/>
    <w:unhideWhenUsed/>
    <w:rsid w:val="006B67BA"/>
    <w:pPr>
      <w:spacing w:after="0" w:line="240" w:lineRule="auto"/>
    </w:pPr>
    <w:rPr>
      <w:rFonts w:ascii="Segoe UI" w:hAnsi="Segoe UI" w:cs="Segoe UI"/>
      <w:sz w:val="18"/>
      <w:szCs w:val="18"/>
    </w:rPr>
  </w:style>
  <w:style w:type="character" w:customStyle="1" w:styleId="af">
    <w:name w:val="Текст выноски Знак"/>
    <w:basedOn w:val="a1"/>
    <w:link w:val="ae"/>
    <w:uiPriority w:val="99"/>
    <w:semiHidden/>
    <w:rsid w:val="006B67BA"/>
    <w:rPr>
      <w:rFonts w:ascii="Segoe UI" w:hAnsi="Segoe UI" w:cs="Segoe UI"/>
      <w:sz w:val="18"/>
      <w:szCs w:val="18"/>
    </w:rPr>
  </w:style>
  <w:style w:type="paragraph" w:customStyle="1" w:styleId="21">
    <w:name w:val="Знак Знак2 Знак Знак"/>
    <w:basedOn w:val="a0"/>
    <w:autoRedefine/>
    <w:rsid w:val="006B67BA"/>
    <w:pPr>
      <w:spacing w:line="240" w:lineRule="exact"/>
    </w:pPr>
    <w:rPr>
      <w:rFonts w:ascii="Times New Roman" w:eastAsia="Times New Roman" w:hAnsi="Times New Roman" w:cs="Times New Roman"/>
      <w:sz w:val="24"/>
      <w:szCs w:val="24"/>
      <w:lang w:val="en-US"/>
    </w:rPr>
  </w:style>
  <w:style w:type="paragraph" w:styleId="a">
    <w:name w:val="List Bullet"/>
    <w:basedOn w:val="a0"/>
    <w:rsid w:val="006B67BA"/>
    <w:pPr>
      <w:numPr>
        <w:ilvl w:val="1"/>
        <w:numId w:val="2"/>
      </w:numPr>
      <w:tabs>
        <w:tab w:val="left" w:pos="1134"/>
      </w:tabs>
      <w:spacing w:after="120" w:line="288" w:lineRule="auto"/>
      <w:jc w:val="both"/>
    </w:pPr>
    <w:rPr>
      <w:rFonts w:ascii="Times New Roman" w:eastAsia="Times New Roman" w:hAnsi="Times New Roman" w:cs="Times New Roman"/>
      <w:sz w:val="28"/>
      <w:szCs w:val="28"/>
      <w:lang w:eastAsia="ru-RU"/>
    </w:rPr>
  </w:style>
  <w:style w:type="paragraph" w:styleId="3">
    <w:name w:val="Body Text Indent 3"/>
    <w:basedOn w:val="a0"/>
    <w:link w:val="30"/>
    <w:unhideWhenUsed/>
    <w:rsid w:val="006B67BA"/>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1"/>
    <w:link w:val="3"/>
    <w:rsid w:val="006B67BA"/>
    <w:rPr>
      <w:rFonts w:ascii="Times New Roman" w:eastAsia="Times New Roman" w:hAnsi="Times New Roman" w:cs="Times New Roman"/>
      <w:sz w:val="16"/>
      <w:szCs w:val="16"/>
      <w:lang w:eastAsia="ru-RU"/>
    </w:rPr>
  </w:style>
  <w:style w:type="paragraph" w:styleId="af0">
    <w:name w:val="Body Text Indent"/>
    <w:basedOn w:val="a0"/>
    <w:link w:val="af1"/>
    <w:rsid w:val="006B67BA"/>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1"/>
    <w:link w:val="af0"/>
    <w:rsid w:val="006B67BA"/>
    <w:rPr>
      <w:rFonts w:ascii="Times New Roman" w:eastAsia="Times New Roman" w:hAnsi="Times New Roman" w:cs="Times New Roman"/>
      <w:sz w:val="24"/>
      <w:szCs w:val="24"/>
      <w:lang w:eastAsia="ru-RU"/>
    </w:rPr>
  </w:style>
  <w:style w:type="paragraph" w:styleId="22">
    <w:name w:val="Body Text 2"/>
    <w:basedOn w:val="a0"/>
    <w:link w:val="23"/>
    <w:rsid w:val="006B67BA"/>
    <w:pPr>
      <w:spacing w:after="120" w:line="480" w:lineRule="auto"/>
    </w:pPr>
    <w:rPr>
      <w:rFonts w:ascii="Times New Roman" w:eastAsia="Calibri" w:hAnsi="Times New Roman" w:cs="Times New Roman"/>
      <w:sz w:val="24"/>
      <w:szCs w:val="24"/>
    </w:rPr>
  </w:style>
  <w:style w:type="character" w:customStyle="1" w:styleId="23">
    <w:name w:val="Основной текст 2 Знак"/>
    <w:basedOn w:val="a1"/>
    <w:link w:val="22"/>
    <w:rsid w:val="006B67BA"/>
    <w:rPr>
      <w:rFonts w:ascii="Times New Roman" w:eastAsia="Calibri" w:hAnsi="Times New Roman" w:cs="Times New Roman"/>
      <w:sz w:val="24"/>
      <w:szCs w:val="24"/>
    </w:rPr>
  </w:style>
  <w:style w:type="paragraph" w:customStyle="1" w:styleId="11">
    <w:name w:val="Обычный1"/>
    <w:rsid w:val="006B67BA"/>
    <w:pPr>
      <w:spacing w:after="0" w:line="240" w:lineRule="auto"/>
    </w:pPr>
    <w:rPr>
      <w:rFonts w:ascii="Times New Roman" w:eastAsia="Times New Roman" w:hAnsi="Times New Roman" w:cs="Times New Roman"/>
      <w:sz w:val="24"/>
      <w:szCs w:val="20"/>
      <w:lang w:eastAsia="ru-RU"/>
    </w:rPr>
  </w:style>
  <w:style w:type="paragraph" w:styleId="31">
    <w:name w:val="Body Text 3"/>
    <w:basedOn w:val="a0"/>
    <w:link w:val="32"/>
    <w:uiPriority w:val="99"/>
    <w:unhideWhenUsed/>
    <w:rsid w:val="006B67BA"/>
    <w:pPr>
      <w:spacing w:after="120"/>
    </w:pPr>
    <w:rPr>
      <w:sz w:val="16"/>
      <w:szCs w:val="16"/>
    </w:rPr>
  </w:style>
  <w:style w:type="character" w:customStyle="1" w:styleId="32">
    <w:name w:val="Основной текст 3 Знак"/>
    <w:basedOn w:val="a1"/>
    <w:link w:val="31"/>
    <w:uiPriority w:val="99"/>
    <w:rsid w:val="006B67BA"/>
    <w:rPr>
      <w:sz w:val="16"/>
      <w:szCs w:val="16"/>
    </w:rPr>
  </w:style>
  <w:style w:type="paragraph" w:styleId="af2">
    <w:name w:val="Document Map"/>
    <w:basedOn w:val="a0"/>
    <w:link w:val="af3"/>
    <w:uiPriority w:val="99"/>
    <w:semiHidden/>
    <w:unhideWhenUsed/>
    <w:rsid w:val="006B67BA"/>
    <w:pPr>
      <w:spacing w:after="0" w:line="240" w:lineRule="auto"/>
    </w:pPr>
    <w:rPr>
      <w:rFonts w:ascii="Tahoma" w:hAnsi="Tahoma" w:cs="Tahoma"/>
      <w:sz w:val="16"/>
      <w:szCs w:val="16"/>
    </w:rPr>
  </w:style>
  <w:style w:type="character" w:customStyle="1" w:styleId="af3">
    <w:name w:val="Схема документа Знак"/>
    <w:basedOn w:val="a1"/>
    <w:link w:val="af2"/>
    <w:uiPriority w:val="99"/>
    <w:semiHidden/>
    <w:rsid w:val="006B67BA"/>
    <w:rPr>
      <w:rFonts w:ascii="Tahoma" w:hAnsi="Tahoma" w:cs="Tahoma"/>
      <w:sz w:val="16"/>
      <w:szCs w:val="16"/>
    </w:rPr>
  </w:style>
  <w:style w:type="paragraph" w:styleId="af4">
    <w:name w:val="header"/>
    <w:basedOn w:val="a0"/>
    <w:link w:val="af5"/>
    <w:uiPriority w:val="99"/>
    <w:unhideWhenUsed/>
    <w:rsid w:val="00135488"/>
    <w:pPr>
      <w:tabs>
        <w:tab w:val="center" w:pos="4677"/>
        <w:tab w:val="right" w:pos="9355"/>
      </w:tabs>
      <w:spacing w:after="0" w:line="240" w:lineRule="auto"/>
    </w:pPr>
  </w:style>
  <w:style w:type="character" w:customStyle="1" w:styleId="af5">
    <w:name w:val="Верхний колонтитул Знак"/>
    <w:basedOn w:val="a1"/>
    <w:link w:val="af4"/>
    <w:uiPriority w:val="99"/>
    <w:rsid w:val="00135488"/>
  </w:style>
  <w:style w:type="paragraph" w:styleId="af6">
    <w:name w:val="footer"/>
    <w:basedOn w:val="a0"/>
    <w:link w:val="af7"/>
    <w:uiPriority w:val="99"/>
    <w:unhideWhenUsed/>
    <w:rsid w:val="00135488"/>
    <w:pPr>
      <w:tabs>
        <w:tab w:val="center" w:pos="4677"/>
        <w:tab w:val="right" w:pos="9355"/>
      </w:tabs>
      <w:spacing w:after="0" w:line="240" w:lineRule="auto"/>
    </w:pPr>
  </w:style>
  <w:style w:type="character" w:customStyle="1" w:styleId="af7">
    <w:name w:val="Нижний колонтитул Знак"/>
    <w:basedOn w:val="a1"/>
    <w:link w:val="af6"/>
    <w:uiPriority w:val="99"/>
    <w:rsid w:val="00135488"/>
  </w:style>
  <w:style w:type="paragraph" w:styleId="af8">
    <w:name w:val="Normal (Web)"/>
    <w:basedOn w:val="a0"/>
    <w:uiPriority w:val="99"/>
    <w:unhideWhenUsed/>
    <w:rsid w:val="00EB675E"/>
    <w:pPr>
      <w:spacing w:before="100" w:beforeAutospacing="1" w:after="100" w:afterAutospacing="1" w:line="240" w:lineRule="auto"/>
    </w:pPr>
    <w:rPr>
      <w:rFonts w:ascii="Times New Roman" w:hAnsi="Times New Roman" w:cs="Times New Roman"/>
      <w:sz w:val="24"/>
      <w:szCs w:val="24"/>
      <w:lang w:eastAsia="ru-RU"/>
    </w:rPr>
  </w:style>
  <w:style w:type="table" w:styleId="af9">
    <w:name w:val="Table Grid"/>
    <w:basedOn w:val="a2"/>
    <w:uiPriority w:val="59"/>
    <w:rsid w:val="006A66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4">
    <w:name w:val="Обычный2"/>
    <w:rsid w:val="006F0292"/>
    <w:pPr>
      <w:spacing w:after="0" w:line="240" w:lineRule="auto"/>
    </w:pPr>
    <w:rPr>
      <w:rFonts w:ascii="Tms Rmn" w:eastAsia="Times New Roman" w:hAnsi="Tms Rmn" w:cs="Times New Roman"/>
      <w:sz w:val="20"/>
      <w:szCs w:val="20"/>
      <w:lang w:eastAsia="ru-RU"/>
    </w:rPr>
  </w:style>
  <w:style w:type="paragraph" w:customStyle="1" w:styleId="4">
    <w:name w:val="Обычный4"/>
    <w:rsid w:val="006F0292"/>
    <w:pPr>
      <w:spacing w:after="0" w:line="240" w:lineRule="auto"/>
    </w:pPr>
    <w:rPr>
      <w:rFonts w:ascii="Tms Rmn" w:eastAsia="Times New Roman" w:hAnsi="Tms Rmn" w:cs="Times New Roman"/>
      <w:sz w:val="20"/>
      <w:szCs w:val="20"/>
      <w:lang w:eastAsia="ru-RU"/>
    </w:rPr>
  </w:style>
  <w:style w:type="paragraph" w:customStyle="1" w:styleId="33">
    <w:name w:val="Обычный3"/>
    <w:rsid w:val="006F0292"/>
    <w:pPr>
      <w:spacing w:after="0" w:line="240" w:lineRule="auto"/>
    </w:pPr>
    <w:rPr>
      <w:rFonts w:ascii="Tms Rmn" w:eastAsia="Times New Roman" w:hAnsi="Tms Rmn" w:cs="Times New Roman"/>
      <w:sz w:val="20"/>
      <w:szCs w:val="20"/>
      <w:lang w:eastAsia="ru-RU"/>
    </w:rPr>
  </w:style>
  <w:style w:type="paragraph" w:customStyle="1" w:styleId="5">
    <w:name w:val="Обычный5"/>
    <w:rsid w:val="006F0292"/>
    <w:pPr>
      <w:spacing w:after="0" w:line="240" w:lineRule="auto"/>
    </w:pPr>
    <w:rPr>
      <w:rFonts w:ascii="Tms Rmn" w:eastAsia="Times New Roman" w:hAnsi="Tms Rm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14895216">
      <w:bodyDiv w:val="1"/>
      <w:marLeft w:val="0"/>
      <w:marRight w:val="0"/>
      <w:marTop w:val="0"/>
      <w:marBottom w:val="0"/>
      <w:divBdr>
        <w:top w:val="none" w:sz="0" w:space="0" w:color="auto"/>
        <w:left w:val="none" w:sz="0" w:space="0" w:color="auto"/>
        <w:bottom w:val="none" w:sz="0" w:space="0" w:color="auto"/>
        <w:right w:val="none" w:sz="0" w:space="0" w:color="auto"/>
      </w:divBdr>
    </w:div>
    <w:div w:id="102675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F4FBFC-7B8C-4381-B1C7-CF6B94380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7</Pages>
  <Words>2955</Words>
  <Characters>16847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19763</CharactersWithSpaces>
  <SharedDoc>false</SharedDoc>
  <HLinks>
    <vt:vector size="12" baseType="variant">
      <vt:variant>
        <vt:i4>1900622</vt:i4>
      </vt:variant>
      <vt:variant>
        <vt:i4>3</vt:i4>
      </vt:variant>
      <vt:variant>
        <vt:i4>0</vt:i4>
      </vt:variant>
      <vt:variant>
        <vt:i4>5</vt:i4>
      </vt:variant>
      <vt:variant>
        <vt:lpwstr>kodeks://link/d?nd=901704792</vt:lpwstr>
      </vt:variant>
      <vt:variant>
        <vt:lpwstr/>
      </vt:variant>
      <vt:variant>
        <vt:i4>1769536</vt:i4>
      </vt:variant>
      <vt:variant>
        <vt:i4>0</vt:i4>
      </vt:variant>
      <vt:variant>
        <vt:i4>0</vt:i4>
      </vt:variant>
      <vt:variant>
        <vt:i4>5</vt:i4>
      </vt:variant>
      <vt:variant>
        <vt:lpwstr>kodeks://link/d?nd=871001220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Purlushpin</dc:creator>
  <cp:lastModifiedBy>Пользователь Windows</cp:lastModifiedBy>
  <cp:revision>85</cp:revision>
  <cp:lastPrinted>2023-04-03T06:26:00Z</cp:lastPrinted>
  <dcterms:created xsi:type="dcterms:W3CDTF">2022-03-10T09:19:00Z</dcterms:created>
  <dcterms:modified xsi:type="dcterms:W3CDTF">2023-05-30T11:14:00Z</dcterms:modified>
</cp:coreProperties>
</file>