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A4" w:rsidRPr="004342A4" w:rsidRDefault="00DA6341" w:rsidP="004342A4">
      <w:pPr>
        <w:pStyle w:val="1"/>
        <w:keepNext w:val="0"/>
      </w:pPr>
      <w:r w:rsidRPr="004342A4">
        <w:t>АДМИНИСТР</w:t>
      </w:r>
      <w:r w:rsidR="004342A4" w:rsidRPr="004342A4">
        <w:t>АЦИЯ МУНИЦИПАЛЬНОГО ОБРАЗОВАНИЯ</w:t>
      </w:r>
    </w:p>
    <w:p w:rsidR="00DA6341" w:rsidRPr="004342A4" w:rsidRDefault="00DA6341" w:rsidP="004342A4">
      <w:pPr>
        <w:pStyle w:val="1"/>
        <w:keepNext w:val="0"/>
      </w:pPr>
      <w:r w:rsidRPr="004342A4">
        <w:t>«ЛЕНСКИЙ МУНИЦИПАЛЬНЫЙ РАЙОН»</w:t>
      </w:r>
    </w:p>
    <w:p w:rsidR="00DA6341" w:rsidRPr="004342A4" w:rsidRDefault="00DA6341" w:rsidP="004342A4">
      <w:pPr>
        <w:pStyle w:val="1"/>
        <w:keepNext w:val="0"/>
        <w:rPr>
          <w:b w:val="0"/>
        </w:rPr>
      </w:pPr>
    </w:p>
    <w:p w:rsidR="00DA6341" w:rsidRPr="004342A4" w:rsidRDefault="004B0E52" w:rsidP="004342A4">
      <w:pPr>
        <w:pStyle w:val="1"/>
        <w:keepNext w:val="0"/>
      </w:pPr>
      <w:proofErr w:type="gramStart"/>
      <w:r w:rsidRPr="004342A4">
        <w:t>Р</w:t>
      </w:r>
      <w:proofErr w:type="gramEnd"/>
      <w:r w:rsidRPr="004342A4">
        <w:t xml:space="preserve"> А С П О Р Я Ж Е Н И Е</w:t>
      </w:r>
    </w:p>
    <w:p w:rsidR="00DA6341" w:rsidRPr="004342A4" w:rsidRDefault="00DA6341" w:rsidP="00434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Default="004342A4" w:rsidP="00434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2AB6" w:rsidRPr="004342A4">
        <w:rPr>
          <w:rFonts w:ascii="Times New Roman" w:hAnsi="Times New Roman" w:cs="Times New Roman"/>
          <w:sz w:val="28"/>
          <w:szCs w:val="28"/>
        </w:rPr>
        <w:t xml:space="preserve">т </w:t>
      </w:r>
      <w:r w:rsidR="00D6638C" w:rsidRPr="004342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882A5D" w:rsidRPr="004342A4">
        <w:rPr>
          <w:rFonts w:ascii="Times New Roman" w:hAnsi="Times New Roman" w:cs="Times New Roman"/>
          <w:sz w:val="28"/>
          <w:szCs w:val="28"/>
        </w:rPr>
        <w:t xml:space="preserve"> </w:t>
      </w:r>
      <w:r w:rsidR="00DA6341" w:rsidRPr="004342A4">
        <w:rPr>
          <w:rFonts w:ascii="Times New Roman" w:hAnsi="Times New Roman" w:cs="Times New Roman"/>
          <w:sz w:val="28"/>
          <w:szCs w:val="28"/>
        </w:rPr>
        <w:t>20</w:t>
      </w:r>
      <w:r w:rsidR="00AC55EF" w:rsidRPr="004342A4">
        <w:rPr>
          <w:rFonts w:ascii="Times New Roman" w:hAnsi="Times New Roman" w:cs="Times New Roman"/>
          <w:sz w:val="28"/>
          <w:szCs w:val="28"/>
        </w:rPr>
        <w:t>2</w:t>
      </w:r>
      <w:r w:rsidR="00023502" w:rsidRPr="004342A4">
        <w:rPr>
          <w:rFonts w:ascii="Times New Roman" w:hAnsi="Times New Roman" w:cs="Times New Roman"/>
          <w:sz w:val="28"/>
          <w:szCs w:val="28"/>
        </w:rPr>
        <w:t>3</w:t>
      </w:r>
      <w:r w:rsidR="00DA6341" w:rsidRPr="004342A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96386" w:rsidRPr="004342A4">
        <w:rPr>
          <w:rFonts w:ascii="Times New Roman" w:hAnsi="Times New Roman" w:cs="Times New Roman"/>
          <w:sz w:val="28"/>
          <w:szCs w:val="28"/>
        </w:rPr>
        <w:t xml:space="preserve"> </w:t>
      </w:r>
      <w:r w:rsidRPr="004342A4">
        <w:rPr>
          <w:rFonts w:ascii="Times New Roman" w:hAnsi="Times New Roman" w:cs="Times New Roman"/>
          <w:sz w:val="28"/>
          <w:szCs w:val="28"/>
        </w:rPr>
        <w:t>194</w:t>
      </w:r>
    </w:p>
    <w:p w:rsidR="004342A4" w:rsidRPr="004342A4" w:rsidRDefault="004342A4" w:rsidP="00434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4342A4" w:rsidRDefault="00DA6341" w:rsidP="004342A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342A4">
        <w:rPr>
          <w:rFonts w:ascii="Times New Roman" w:hAnsi="Times New Roman" w:cs="Times New Roman"/>
          <w:szCs w:val="28"/>
        </w:rPr>
        <w:t>с. Яренск</w:t>
      </w:r>
    </w:p>
    <w:p w:rsidR="00DA6341" w:rsidRPr="004342A4" w:rsidRDefault="00DA6341" w:rsidP="00434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DA6341" w:rsidRPr="004342A4">
        <w:tc>
          <w:tcPr>
            <w:tcW w:w="9571" w:type="dxa"/>
          </w:tcPr>
          <w:p w:rsidR="004342A4" w:rsidRDefault="004D4705" w:rsidP="0043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</w:t>
            </w:r>
            <w:r w:rsidR="0089135C" w:rsidRPr="00434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  <w:r w:rsidRPr="00434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="0089135C" w:rsidRPr="00434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распоряжение Администрации </w:t>
            </w:r>
          </w:p>
          <w:p w:rsidR="00DA6341" w:rsidRPr="004342A4" w:rsidRDefault="0089135C" w:rsidP="00434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4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 </w:t>
            </w:r>
            <w:r w:rsidR="004342A4" w:rsidRPr="00434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«Ленский муниципальный район» от 26.05.2023</w:t>
            </w:r>
            <w:r w:rsidRPr="00434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176</w:t>
            </w:r>
          </w:p>
        </w:tc>
      </w:tr>
    </w:tbl>
    <w:p w:rsidR="00DA6341" w:rsidRPr="004342A4" w:rsidRDefault="00DA6341" w:rsidP="004342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41" w:rsidRPr="004342A4" w:rsidRDefault="004B0E52" w:rsidP="00434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A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A6341" w:rsidRPr="004342A4">
        <w:rPr>
          <w:rFonts w:ascii="Times New Roman" w:hAnsi="Times New Roman" w:cs="Times New Roman"/>
          <w:sz w:val="28"/>
          <w:szCs w:val="28"/>
        </w:rPr>
        <w:t>Федеральн</w:t>
      </w:r>
      <w:r w:rsidRPr="004342A4">
        <w:rPr>
          <w:rFonts w:ascii="Times New Roman" w:hAnsi="Times New Roman" w:cs="Times New Roman"/>
          <w:sz w:val="28"/>
          <w:szCs w:val="28"/>
        </w:rPr>
        <w:t>ым</w:t>
      </w:r>
      <w:r w:rsidR="00DA6341" w:rsidRPr="004342A4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342A4">
        <w:rPr>
          <w:rFonts w:ascii="Times New Roman" w:hAnsi="Times New Roman" w:cs="Times New Roman"/>
          <w:sz w:val="28"/>
          <w:szCs w:val="28"/>
        </w:rPr>
        <w:t>ом</w:t>
      </w:r>
      <w:r w:rsidR="00DA6341" w:rsidRPr="004342A4">
        <w:rPr>
          <w:rFonts w:ascii="Times New Roman" w:hAnsi="Times New Roman" w:cs="Times New Roman"/>
          <w:sz w:val="28"/>
          <w:szCs w:val="28"/>
        </w:rPr>
        <w:t xml:space="preserve"> от 05.04.2013 № 44-ФЗ </w:t>
      </w:r>
      <w:r w:rsidR="004342A4">
        <w:rPr>
          <w:rFonts w:ascii="Times New Roman" w:hAnsi="Times New Roman" w:cs="Times New Roman"/>
          <w:sz w:val="28"/>
          <w:szCs w:val="28"/>
        </w:rPr>
        <w:br/>
      </w:r>
      <w:r w:rsidR="00DA6341" w:rsidRPr="004342A4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</w:t>
      </w:r>
      <w:r w:rsidR="004342A4">
        <w:rPr>
          <w:rFonts w:ascii="Times New Roman" w:hAnsi="Times New Roman" w:cs="Times New Roman"/>
          <w:sz w:val="28"/>
          <w:szCs w:val="28"/>
        </w:rPr>
        <w:br/>
      </w:r>
      <w:r w:rsidR="00DA6341" w:rsidRPr="004342A4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Pr="004342A4">
        <w:rPr>
          <w:rFonts w:ascii="Times New Roman" w:hAnsi="Times New Roman" w:cs="Times New Roman"/>
          <w:sz w:val="28"/>
          <w:szCs w:val="28"/>
        </w:rPr>
        <w:t xml:space="preserve">, </w:t>
      </w:r>
      <w:r w:rsidR="004342A4">
        <w:rPr>
          <w:rFonts w:ascii="Times New Roman" w:hAnsi="Times New Roman" w:cs="Times New Roman"/>
          <w:sz w:val="28"/>
          <w:szCs w:val="28"/>
        </w:rPr>
        <w:br/>
      </w:r>
      <w:r w:rsidRPr="004342A4">
        <w:rPr>
          <w:rFonts w:ascii="Times New Roman" w:hAnsi="Times New Roman" w:cs="Times New Roman"/>
          <w:sz w:val="28"/>
          <w:szCs w:val="28"/>
        </w:rPr>
        <w:t>Уставом МО «Ленский муниципальный район»</w:t>
      </w:r>
      <w:r w:rsidR="00DA6341" w:rsidRPr="004342A4">
        <w:rPr>
          <w:rFonts w:ascii="Times New Roman" w:hAnsi="Times New Roman" w:cs="Times New Roman"/>
          <w:sz w:val="28"/>
          <w:szCs w:val="28"/>
        </w:rPr>
        <w:t>:</w:t>
      </w:r>
    </w:p>
    <w:p w:rsidR="004D4705" w:rsidRPr="004342A4" w:rsidRDefault="004D4705" w:rsidP="004342A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2A4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МО «Ленский муниципальный район» от </w:t>
      </w:r>
      <w:r w:rsidR="0089135C" w:rsidRPr="004342A4">
        <w:rPr>
          <w:rFonts w:ascii="Times New Roman" w:hAnsi="Times New Roman" w:cs="Times New Roman"/>
          <w:sz w:val="28"/>
          <w:szCs w:val="28"/>
        </w:rPr>
        <w:t>26.05</w:t>
      </w:r>
      <w:r w:rsidR="00023502" w:rsidRPr="004342A4">
        <w:rPr>
          <w:rFonts w:ascii="Times New Roman" w:hAnsi="Times New Roman" w:cs="Times New Roman"/>
          <w:sz w:val="28"/>
          <w:szCs w:val="28"/>
        </w:rPr>
        <w:t>.2023</w:t>
      </w:r>
      <w:r w:rsidRPr="004342A4">
        <w:rPr>
          <w:rFonts w:ascii="Times New Roman" w:hAnsi="Times New Roman" w:cs="Times New Roman"/>
          <w:sz w:val="28"/>
          <w:szCs w:val="28"/>
        </w:rPr>
        <w:t xml:space="preserve"> № </w:t>
      </w:r>
      <w:r w:rsidR="00023502" w:rsidRPr="004342A4">
        <w:rPr>
          <w:rFonts w:ascii="Times New Roman" w:hAnsi="Times New Roman" w:cs="Times New Roman"/>
          <w:sz w:val="28"/>
          <w:szCs w:val="28"/>
        </w:rPr>
        <w:t>1</w:t>
      </w:r>
      <w:r w:rsidR="0089135C" w:rsidRPr="004342A4">
        <w:rPr>
          <w:rFonts w:ascii="Times New Roman" w:hAnsi="Times New Roman" w:cs="Times New Roman"/>
          <w:sz w:val="28"/>
          <w:szCs w:val="28"/>
        </w:rPr>
        <w:t>76</w:t>
      </w:r>
      <w:r w:rsidR="004342A4">
        <w:rPr>
          <w:rFonts w:ascii="Times New Roman" w:hAnsi="Times New Roman" w:cs="Times New Roman"/>
          <w:sz w:val="28"/>
          <w:szCs w:val="28"/>
        </w:rPr>
        <w:t xml:space="preserve"> «</w:t>
      </w:r>
      <w:r w:rsidR="004342A4" w:rsidRPr="004342A4">
        <w:rPr>
          <w:rFonts w:ascii="Times New Roman" w:hAnsi="Times New Roman" w:cs="Times New Roman"/>
          <w:sz w:val="28"/>
          <w:szCs w:val="28"/>
        </w:rPr>
        <w:t xml:space="preserve">Об утверждении документов для проведения открытого конкурса в электронном виде на право заключения муниципального контракта на выполнение инженерных изысканий и осуществление подготовки проектной документации в целях капитального ремонта автомобильной дороги Котлас-Сольвычегодск-Яренск, км 1+510, мостовой переход через реку </w:t>
      </w:r>
      <w:proofErr w:type="spellStart"/>
      <w:r w:rsidR="004342A4" w:rsidRPr="004342A4">
        <w:rPr>
          <w:rFonts w:ascii="Times New Roman" w:hAnsi="Times New Roman" w:cs="Times New Roman"/>
          <w:sz w:val="28"/>
          <w:szCs w:val="28"/>
        </w:rPr>
        <w:t>Чакулка</w:t>
      </w:r>
      <w:proofErr w:type="spellEnd"/>
      <w:r w:rsidR="004342A4" w:rsidRPr="004342A4">
        <w:rPr>
          <w:rFonts w:ascii="Times New Roman" w:hAnsi="Times New Roman" w:cs="Times New Roman"/>
          <w:sz w:val="28"/>
          <w:szCs w:val="28"/>
        </w:rPr>
        <w:t xml:space="preserve"> в Ленском районе</w:t>
      </w:r>
      <w:r w:rsidR="004342A4">
        <w:rPr>
          <w:rFonts w:ascii="Times New Roman" w:hAnsi="Times New Roman" w:cs="Times New Roman"/>
          <w:sz w:val="28"/>
          <w:szCs w:val="28"/>
        </w:rPr>
        <w:t>»</w:t>
      </w:r>
      <w:r w:rsidRPr="004342A4">
        <w:rPr>
          <w:rFonts w:ascii="Times New Roman" w:hAnsi="Times New Roman" w:cs="Times New Roman"/>
          <w:sz w:val="28"/>
          <w:szCs w:val="28"/>
        </w:rPr>
        <w:t xml:space="preserve"> </w:t>
      </w:r>
      <w:r w:rsidR="004342A4" w:rsidRPr="004342A4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4342A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23502" w:rsidRPr="004342A4" w:rsidRDefault="00023502" w:rsidP="004342A4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2A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9135C" w:rsidRPr="004342A4">
        <w:rPr>
          <w:rFonts w:ascii="Times New Roman" w:hAnsi="Times New Roman" w:cs="Times New Roman"/>
          <w:sz w:val="28"/>
          <w:szCs w:val="28"/>
        </w:rPr>
        <w:t>4</w:t>
      </w:r>
      <w:r w:rsidRPr="004342A4">
        <w:rPr>
          <w:rFonts w:ascii="Times New Roman" w:hAnsi="Times New Roman" w:cs="Times New Roman"/>
          <w:sz w:val="28"/>
          <w:szCs w:val="28"/>
        </w:rPr>
        <w:t xml:space="preserve"> «</w:t>
      </w:r>
      <w:r w:rsidR="0089135C" w:rsidRPr="004342A4">
        <w:rPr>
          <w:rFonts w:ascii="Times New Roman" w:hAnsi="Times New Roman" w:cs="Times New Roman"/>
          <w:sz w:val="28"/>
          <w:szCs w:val="28"/>
        </w:rPr>
        <w:t xml:space="preserve">Порядок рассмотрения и оценки заявок </w:t>
      </w:r>
      <w:r w:rsidR="004342A4">
        <w:rPr>
          <w:rFonts w:ascii="Times New Roman" w:hAnsi="Times New Roman" w:cs="Times New Roman"/>
          <w:sz w:val="28"/>
          <w:szCs w:val="28"/>
        </w:rPr>
        <w:br/>
      </w:r>
      <w:r w:rsidR="0089135C" w:rsidRPr="004342A4">
        <w:rPr>
          <w:rFonts w:ascii="Times New Roman" w:hAnsi="Times New Roman" w:cs="Times New Roman"/>
          <w:sz w:val="28"/>
          <w:szCs w:val="28"/>
        </w:rPr>
        <w:t>на участие в конкурсе»</w:t>
      </w:r>
      <w:r w:rsidRPr="004342A4">
        <w:rPr>
          <w:rFonts w:ascii="Times New Roman" w:hAnsi="Times New Roman" w:cs="Times New Roman"/>
          <w:sz w:val="28"/>
          <w:szCs w:val="28"/>
        </w:rPr>
        <w:t xml:space="preserve"> </w:t>
      </w:r>
      <w:r w:rsidR="004342A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4342A4" w:rsidRPr="006B005A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</w:t>
      </w:r>
      <w:r w:rsidR="004342A4">
        <w:rPr>
          <w:rFonts w:ascii="Times New Roman" w:hAnsi="Times New Roman" w:cs="Times New Roman"/>
          <w:sz w:val="28"/>
          <w:szCs w:val="28"/>
        </w:rPr>
        <w:br/>
      </w:r>
      <w:r w:rsidR="004342A4" w:rsidRPr="006B005A">
        <w:rPr>
          <w:rFonts w:ascii="Times New Roman" w:hAnsi="Times New Roman" w:cs="Times New Roman"/>
          <w:sz w:val="28"/>
          <w:szCs w:val="28"/>
        </w:rPr>
        <w:t>к настоящему распоряжению</w:t>
      </w:r>
      <w:r w:rsidR="004342A4">
        <w:rPr>
          <w:rFonts w:ascii="Times New Roman" w:hAnsi="Times New Roman" w:cs="Times New Roman"/>
          <w:sz w:val="28"/>
          <w:szCs w:val="28"/>
        </w:rPr>
        <w:t>.</w:t>
      </w:r>
    </w:p>
    <w:p w:rsidR="00F40BC5" w:rsidRPr="004342A4" w:rsidRDefault="00F40BC5" w:rsidP="004342A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2A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342A4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5655DC" w:rsidRPr="004342A4">
        <w:rPr>
          <w:rFonts w:ascii="Times New Roman" w:hAnsi="Times New Roman" w:cs="Times New Roman"/>
          <w:sz w:val="28"/>
          <w:szCs w:val="28"/>
        </w:rPr>
        <w:t>распоряжение</w:t>
      </w:r>
      <w:r w:rsidRPr="004342A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«Ленский муниципальный район».</w:t>
      </w:r>
    </w:p>
    <w:p w:rsidR="004E2B43" w:rsidRPr="004342A4" w:rsidRDefault="004E2B43" w:rsidP="004342A4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2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42A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</w:t>
      </w:r>
      <w:r w:rsidR="004342A4">
        <w:rPr>
          <w:rFonts w:ascii="Times New Roman" w:hAnsi="Times New Roman" w:cs="Times New Roman"/>
          <w:sz w:val="28"/>
          <w:szCs w:val="28"/>
        </w:rPr>
        <w:t>г</w:t>
      </w:r>
      <w:r w:rsidRPr="004342A4">
        <w:rPr>
          <w:rFonts w:ascii="Times New Roman" w:hAnsi="Times New Roman" w:cs="Times New Roman"/>
          <w:sz w:val="28"/>
          <w:szCs w:val="28"/>
        </w:rPr>
        <w:t xml:space="preserve">лавы Администрации МО «Ленский муниципальный район» по вопросам экономики и инфраструктурного развития Н.Н. </w:t>
      </w:r>
      <w:proofErr w:type="spellStart"/>
      <w:r w:rsidRPr="004342A4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Pr="004342A4">
        <w:rPr>
          <w:rFonts w:ascii="Times New Roman" w:hAnsi="Times New Roman" w:cs="Times New Roman"/>
          <w:sz w:val="28"/>
          <w:szCs w:val="28"/>
        </w:rPr>
        <w:t>.</w:t>
      </w:r>
    </w:p>
    <w:p w:rsidR="00BB660D" w:rsidRPr="004342A4" w:rsidRDefault="00BB660D" w:rsidP="00434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705" w:rsidRPr="004342A4" w:rsidRDefault="004D4705" w:rsidP="00434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45D" w:rsidRDefault="004342A4" w:rsidP="0043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2A4">
        <w:rPr>
          <w:rFonts w:ascii="Times New Roman" w:hAnsi="Times New Roman" w:cs="Times New Roman"/>
          <w:sz w:val="28"/>
          <w:szCs w:val="28"/>
        </w:rPr>
        <w:t>Глава МО «Ленский муниципальный район»                                    А.Г. Торков</w:t>
      </w:r>
    </w:p>
    <w:p w:rsidR="00A577B9" w:rsidRDefault="00A577B9" w:rsidP="0043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B9" w:rsidRDefault="00A577B9" w:rsidP="0043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B9" w:rsidRDefault="00A577B9" w:rsidP="0043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B9" w:rsidRDefault="00A577B9" w:rsidP="00434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77B9" w:rsidSect="004342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77B9" w:rsidRPr="006B005A" w:rsidRDefault="00A577B9" w:rsidP="00A577B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005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Приложение</w:t>
      </w:r>
    </w:p>
    <w:p w:rsidR="00A577B9" w:rsidRPr="006B005A" w:rsidRDefault="00A577B9" w:rsidP="00A577B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005A">
        <w:rPr>
          <w:rFonts w:ascii="Times New Roman" w:eastAsia="Times New Roman" w:hAnsi="Times New Roman" w:cs="Times New Roman"/>
          <w:iCs/>
          <w:sz w:val="24"/>
          <w:szCs w:val="24"/>
        </w:rPr>
        <w:t xml:space="preserve">к распоряжению Администрации </w:t>
      </w:r>
    </w:p>
    <w:p w:rsidR="00A577B9" w:rsidRDefault="00A577B9" w:rsidP="00A577B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005A">
        <w:rPr>
          <w:rFonts w:ascii="Times New Roman" w:eastAsia="Times New Roman" w:hAnsi="Times New Roman" w:cs="Times New Roman"/>
          <w:iCs/>
          <w:sz w:val="24"/>
          <w:szCs w:val="24"/>
        </w:rPr>
        <w:t xml:space="preserve">МО «Ленский муниципальный район» </w:t>
      </w:r>
    </w:p>
    <w:p w:rsidR="00A577B9" w:rsidRPr="006B005A" w:rsidRDefault="00A577B9" w:rsidP="00A577B9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577B9">
        <w:rPr>
          <w:rFonts w:ascii="Times New Roman" w:eastAsia="Times New Roman" w:hAnsi="Times New Roman" w:cs="Times New Roman"/>
          <w:iCs/>
          <w:sz w:val="24"/>
          <w:szCs w:val="24"/>
        </w:rPr>
        <w:t>от 5 июня 2023 года № 194</w:t>
      </w:r>
    </w:p>
    <w:p w:rsidR="00A577B9" w:rsidRDefault="00A577B9" w:rsidP="00A57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77B9" w:rsidRPr="00A577B9" w:rsidRDefault="00A577B9" w:rsidP="00A57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A577B9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№ 4 </w:t>
      </w:r>
    </w:p>
    <w:p w:rsidR="00A577B9" w:rsidRPr="00A577B9" w:rsidRDefault="00A577B9" w:rsidP="00A57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577B9">
        <w:rPr>
          <w:rFonts w:ascii="Times New Roman" w:hAnsi="Times New Roman" w:cs="Times New Roman"/>
          <w:sz w:val="24"/>
          <w:szCs w:val="24"/>
          <w:lang w:eastAsia="en-US"/>
        </w:rPr>
        <w:t xml:space="preserve">к распоряжению Администрации </w:t>
      </w:r>
    </w:p>
    <w:p w:rsidR="00A577B9" w:rsidRPr="00A577B9" w:rsidRDefault="00A577B9" w:rsidP="00A57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577B9">
        <w:rPr>
          <w:rFonts w:ascii="Times New Roman" w:hAnsi="Times New Roman" w:cs="Times New Roman"/>
          <w:sz w:val="24"/>
          <w:szCs w:val="24"/>
          <w:lang w:eastAsia="en-US"/>
        </w:rPr>
        <w:t xml:space="preserve">МО «Ленский муниципальный район» </w:t>
      </w:r>
    </w:p>
    <w:p w:rsidR="00A577B9" w:rsidRPr="00A577B9" w:rsidRDefault="00A577B9" w:rsidP="00A57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A577B9">
        <w:rPr>
          <w:rFonts w:ascii="Times New Roman" w:hAnsi="Times New Roman" w:cs="Times New Roman"/>
          <w:sz w:val="24"/>
          <w:szCs w:val="24"/>
          <w:lang w:eastAsia="en-US"/>
        </w:rPr>
        <w:t>от 26 мая 2023 года № 176</w:t>
      </w:r>
    </w:p>
    <w:p w:rsidR="00A577B9" w:rsidRPr="00A577B9" w:rsidRDefault="00A577B9" w:rsidP="00A577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A577B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Порядок рассмотрения и оценки заявок на участие в конкурсе</w:t>
      </w:r>
    </w:p>
    <w:tbl>
      <w:tblPr>
        <w:tblW w:w="162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8"/>
        <w:gridCol w:w="5419"/>
        <w:gridCol w:w="2553"/>
        <w:gridCol w:w="533"/>
        <w:gridCol w:w="1417"/>
        <w:gridCol w:w="1642"/>
      </w:tblGrid>
      <w:tr w:rsidR="00A577B9" w:rsidRPr="00A577B9" w:rsidTr="006E1D7A">
        <w:tc>
          <w:tcPr>
            <w:tcW w:w="16242" w:type="dxa"/>
            <w:gridSpan w:val="6"/>
          </w:tcPr>
          <w:p w:rsidR="00A577B9" w:rsidRPr="00A577B9" w:rsidRDefault="00A577B9" w:rsidP="00A577B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P268"/>
            <w:bookmarkEnd w:id="0"/>
            <w:r w:rsidRPr="00A577B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Информация о заказчике и закупке товаров, работ, услуг для обеспечения государственных и муниципальных нужд (далее - закупка)</w:t>
            </w:r>
          </w:p>
        </w:tc>
      </w:tr>
      <w:tr w:rsidR="00A577B9" w:rsidRPr="00A577B9" w:rsidTr="006E1D7A">
        <w:trPr>
          <w:gridAfter w:val="1"/>
          <w:wAfter w:w="1642" w:type="dxa"/>
          <w:trHeight w:val="449"/>
        </w:trPr>
        <w:tc>
          <w:tcPr>
            <w:tcW w:w="4678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419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«Ленский  муниципальный район»</w:t>
            </w:r>
          </w:p>
        </w:tc>
        <w:tc>
          <w:tcPr>
            <w:tcW w:w="3086" w:type="dxa"/>
            <w:gridSpan w:val="2"/>
            <w:tcBorders>
              <w:right w:val="single" w:sz="4" w:space="0" w:color="000000"/>
            </w:tcBorders>
            <w:vAlign w:val="bottom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2915000962</w:t>
            </w:r>
          </w:p>
        </w:tc>
      </w:tr>
      <w:tr w:rsidR="00A577B9" w:rsidRPr="00A577B9" w:rsidTr="006E1D7A">
        <w:trPr>
          <w:gridAfter w:val="1"/>
          <w:wAfter w:w="1642" w:type="dxa"/>
        </w:trPr>
        <w:tc>
          <w:tcPr>
            <w:tcW w:w="4678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tcBorders>
              <w:bottom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right w:val="single" w:sz="4" w:space="0" w:color="000000"/>
            </w:tcBorders>
            <w:vAlign w:val="bottom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291501001</w:t>
            </w:r>
          </w:p>
        </w:tc>
      </w:tr>
      <w:tr w:rsidR="00A577B9" w:rsidRPr="00A577B9" w:rsidTr="006E1D7A">
        <w:trPr>
          <w:gridAfter w:val="1"/>
          <w:wAfter w:w="1642" w:type="dxa"/>
        </w:trPr>
        <w:tc>
          <w:tcPr>
            <w:tcW w:w="4678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нахождения, телефон, адрес электронной почты</w:t>
            </w:r>
          </w:p>
        </w:tc>
        <w:tc>
          <w:tcPr>
            <w:tcW w:w="5419" w:type="dxa"/>
            <w:tcBorders>
              <w:top w:val="single" w:sz="4" w:space="0" w:color="000000"/>
              <w:bottom w:val="single" w:sz="4" w:space="0" w:color="000000"/>
            </w:tcBorders>
          </w:tcPr>
          <w:p w:rsidR="00A577B9" w:rsidRPr="00A577B9" w:rsidRDefault="00A577B9" w:rsidP="00A57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165780, РФ, Архангельская область, Ленский район, с. Яренск, ул. </w:t>
            </w:r>
            <w:proofErr w:type="spellStart"/>
            <w:r w:rsidRPr="00A577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Бр</w:t>
            </w:r>
            <w:proofErr w:type="spellEnd"/>
            <w:r w:rsidRPr="00A577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Покровских, д. 19, </w:t>
            </w:r>
            <w:r w:rsidRPr="00A577B9"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en-US"/>
              </w:rPr>
              <w:t xml:space="preserve">E-mail: </w:t>
            </w:r>
            <w:hyperlink r:id="rId7" w:history="1">
              <w:r w:rsidRPr="00A577B9">
                <w:rPr>
                  <w:rFonts w:ascii="Times New Roman" w:hAnsi="Times New Roman" w:cs="Times New Roman"/>
                  <w:snapToGrid w:val="0"/>
                  <w:color w:val="0000FF"/>
                  <w:sz w:val="24"/>
                  <w:u w:val="single"/>
                  <w:lang w:val="en-US" w:eastAsia="en-US"/>
                </w:rPr>
                <w:t>jarensk-29@yandex.ru</w:t>
              </w:r>
            </w:hyperlink>
            <w:r w:rsidRPr="00A577B9"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A577B9"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en-US"/>
              </w:rPr>
              <w:t>телефон</w:t>
            </w:r>
            <w:proofErr w:type="spellEnd"/>
            <w:r w:rsidRPr="00A577B9"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en-US"/>
              </w:rPr>
              <w:t xml:space="preserve"> 881859 5-26-45, 5-21-69</w:t>
            </w:r>
          </w:p>
        </w:tc>
        <w:tc>
          <w:tcPr>
            <w:tcW w:w="3086" w:type="dxa"/>
            <w:gridSpan w:val="2"/>
            <w:tcBorders>
              <w:right w:val="single" w:sz="4" w:space="0" w:color="000000"/>
            </w:tcBorders>
            <w:vAlign w:val="bottom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11635420</w:t>
            </w:r>
          </w:p>
        </w:tc>
      </w:tr>
      <w:tr w:rsidR="00A577B9" w:rsidRPr="00A577B9" w:rsidTr="006E1D7A">
        <w:trPr>
          <w:gridAfter w:val="1"/>
          <w:wAfter w:w="1642" w:type="dxa"/>
        </w:trPr>
        <w:tc>
          <w:tcPr>
            <w:tcW w:w="4678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бюджетного, автономного учреждения,</w:t>
            </w:r>
          </w:p>
        </w:tc>
        <w:tc>
          <w:tcPr>
            <w:tcW w:w="5419" w:type="dxa"/>
            <w:tcBorders>
              <w:top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right w:val="single" w:sz="4" w:space="0" w:color="000000"/>
            </w:tcBorders>
            <w:vAlign w:val="bottom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7B9" w:rsidRPr="00A577B9" w:rsidTr="006E1D7A">
        <w:trPr>
          <w:gridAfter w:val="1"/>
          <w:wAfter w:w="1642" w:type="dxa"/>
        </w:trPr>
        <w:tc>
          <w:tcPr>
            <w:tcW w:w="4678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5419" w:type="dxa"/>
            <w:tcBorders>
              <w:bottom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right w:val="single" w:sz="4" w:space="0" w:color="000000"/>
            </w:tcBorders>
            <w:vAlign w:val="bottom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7B9" w:rsidRPr="00A577B9" w:rsidTr="006E1D7A">
        <w:trPr>
          <w:gridAfter w:val="1"/>
          <w:wAfter w:w="1642" w:type="dxa"/>
        </w:trPr>
        <w:tc>
          <w:tcPr>
            <w:tcW w:w="4678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нахождения, телефон, адрес электронной почты</w:t>
            </w:r>
          </w:p>
        </w:tc>
        <w:tc>
          <w:tcPr>
            <w:tcW w:w="5419" w:type="dxa"/>
            <w:tcBorders>
              <w:top w:val="single" w:sz="4" w:space="0" w:color="000000"/>
              <w:bottom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7B9" w:rsidRPr="00A577B9" w:rsidTr="006E1D7A">
        <w:trPr>
          <w:gridAfter w:val="1"/>
          <w:wAfter w:w="1642" w:type="dxa"/>
        </w:trPr>
        <w:tc>
          <w:tcPr>
            <w:tcW w:w="4678" w:type="dxa"/>
            <w:vAlign w:val="bottom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объекта закупки</w:t>
            </w:r>
          </w:p>
        </w:tc>
        <w:tc>
          <w:tcPr>
            <w:tcW w:w="99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A57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Выполнение инженерных изысканий и осуществление подготовки проектной документации в целях капитального ремонта автомобильной дороги Котлас-Сольвычегодск-Яренск, км 1+510, мостовой переход через реку </w:t>
            </w:r>
            <w:proofErr w:type="spellStart"/>
            <w:r w:rsidRPr="00A57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Чакулка</w:t>
            </w:r>
            <w:proofErr w:type="spellEnd"/>
            <w:r w:rsidRPr="00A577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Ленском районе</w:t>
            </w:r>
          </w:p>
        </w:tc>
      </w:tr>
      <w:tr w:rsidR="00A577B9" w:rsidRPr="00A577B9" w:rsidTr="006E1D7A">
        <w:trPr>
          <w:gridAfter w:val="1"/>
          <w:wAfter w:w="1642" w:type="dxa"/>
        </w:trPr>
        <w:tc>
          <w:tcPr>
            <w:tcW w:w="12650" w:type="dxa"/>
            <w:gridSpan w:val="3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P306"/>
            <w:bookmarkEnd w:id="1"/>
          </w:p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II. Критерии и показатели оценки заявок на участие в закупке</w:t>
            </w:r>
          </w:p>
        </w:tc>
        <w:tc>
          <w:tcPr>
            <w:tcW w:w="1950" w:type="dxa"/>
            <w:gridSpan w:val="2"/>
          </w:tcPr>
          <w:p w:rsidR="00A577B9" w:rsidRPr="00A577B9" w:rsidRDefault="00A577B9" w:rsidP="00A577B9">
            <w:pPr>
              <w:widowControl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577B9" w:rsidRPr="00A577B9" w:rsidRDefault="00A577B9" w:rsidP="00A57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621"/>
        <w:gridCol w:w="851"/>
        <w:gridCol w:w="1843"/>
        <w:gridCol w:w="851"/>
        <w:gridCol w:w="2552"/>
        <w:gridCol w:w="993"/>
        <w:gridCol w:w="4386"/>
      </w:tblGrid>
      <w:tr w:rsidR="00A577B9" w:rsidRPr="00A577B9" w:rsidTr="006E1D7A">
        <w:tc>
          <w:tcPr>
            <w:tcW w:w="566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21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851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критерия оценки, процентов</w:t>
            </w:r>
          </w:p>
        </w:tc>
        <w:tc>
          <w:tcPr>
            <w:tcW w:w="1843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оценки</w:t>
            </w:r>
          </w:p>
        </w:tc>
        <w:tc>
          <w:tcPr>
            <w:tcW w:w="851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показателя оценки, процентов</w:t>
            </w:r>
          </w:p>
        </w:tc>
        <w:tc>
          <w:tcPr>
            <w:tcW w:w="2552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оценки, детализирующий показатель оценки</w:t>
            </w:r>
          </w:p>
        </w:tc>
        <w:tc>
          <w:tcPr>
            <w:tcW w:w="993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показателя, детализирующего показатель оценки, процентов</w:t>
            </w:r>
          </w:p>
        </w:tc>
        <w:tc>
          <w:tcPr>
            <w:tcW w:w="4386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оценки или шкала оценки</w:t>
            </w:r>
          </w:p>
        </w:tc>
      </w:tr>
      <w:tr w:rsidR="00A577B9" w:rsidRPr="00A577B9" w:rsidTr="006E1D7A">
        <w:tc>
          <w:tcPr>
            <w:tcW w:w="566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1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контракта </w:t>
            </w:r>
          </w:p>
        </w:tc>
        <w:tc>
          <w:tcPr>
            <w:tcW w:w="851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843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6" w:type="dxa"/>
          </w:tcPr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45.5pt;height:42pt;visibility:visible">
                  <v:imagedata r:id="rId8" o:title=""/>
                </v:shape>
              </w:pict>
            </w: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где:</w: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</w:t>
            </w:r>
            <w:proofErr w:type="spellStart"/>
            <w:proofErr w:type="gramStart"/>
            <w:r w:rsidRPr="00A57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i</w:t>
            </w:r>
            <w:proofErr w:type="spellEnd"/>
            <w:proofErr w:type="gramEnd"/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предложение участника закупки о цене контракта,</w: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</w:t>
            </w:r>
            <w:r w:rsidRPr="00A577B9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л</w:t>
            </w:r>
            <w:proofErr w:type="spellEnd"/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наилучшее ценовое предложение из числа предложенных в соответствии с Федеральным </w:t>
            </w:r>
            <w:hyperlink r:id="rId9">
              <w:r w:rsidRPr="00A577B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законом</w:t>
              </w:r>
            </w:hyperlink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15.04.2013  № 44-ФЗ участниками закупки, заявки (части заявки) которых подлежат оценке по критерию оценки "цена контракта, сумма цен единиц товара, работы, </w:t>
            </w: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услуги"</w: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77B9" w:rsidRPr="00A577B9" w:rsidTr="006E1D7A">
        <w:trPr>
          <w:trHeight w:val="6833"/>
        </w:trPr>
        <w:tc>
          <w:tcPr>
            <w:tcW w:w="566" w:type="dxa"/>
            <w:vMerge w:val="restart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1" w:type="dxa"/>
            <w:vMerge w:val="restart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участников закупки, в том числе наличие у них финансовых ресурсов, 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851" w:type="dxa"/>
            <w:vMerge w:val="restart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43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участников закупки опыта работы, связанного с предметом контракта</w:t>
            </w:r>
          </w:p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7B9" w:rsidRPr="00A577B9" w:rsidRDefault="00A577B9" w:rsidP="00A577B9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исполненных участником закупки договоров</w:t>
            </w:r>
          </w:p>
        </w:tc>
        <w:tc>
          <w:tcPr>
            <w:tcW w:w="993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86" w:type="dxa"/>
          </w:tcPr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лучшим является наибольшее значение показателя оценки  показателя</w:t>
            </w:r>
          </w:p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i1044" type="#_x0000_t75" alt="https://www.garant.ru/files/0/1/1512610/pict93-403237669.png" style="width:132pt;height:30pt;visibility:visible">
                  <v:imagedata r:id="rId10" o:title="pict93-403237669"/>
                </v:shape>
              </w:pic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где:</w: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gramEnd"/>
            <w:r w:rsidRPr="00A57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max</w:t>
            </w: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максимальное значение характеристики, содержащееся в заявках (частях заявок);</w: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Start"/>
            <w:proofErr w:type="gramStart"/>
            <w:r w:rsidRPr="00A57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i</w:t>
            </w:r>
            <w:proofErr w:type="spellEnd"/>
            <w:proofErr w:type="gramEnd"/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значение характеристики объекта закупки, содержащееся в предложении участника закупки;</w: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gramEnd"/>
            <w:r w:rsidRPr="00A57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min</w:t>
            </w: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минимальное значение характеристики, содержащееся в заявках (частях заявок);</w: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b/>
                <w:position w:val="-6"/>
                <w:sz w:val="24"/>
                <w:szCs w:val="24"/>
                <w:lang w:eastAsia="en-US"/>
              </w:rPr>
              <w:t>Показатели, по которым отсутствуют предложения, оцениваются нулевым количеством баллов</w:t>
            </w:r>
          </w:p>
        </w:tc>
      </w:tr>
      <w:tr w:rsidR="00A577B9" w:rsidRPr="00A577B9" w:rsidTr="006E1D7A">
        <w:tc>
          <w:tcPr>
            <w:tcW w:w="566" w:type="dxa"/>
            <w:vMerge/>
          </w:tcPr>
          <w:p w:rsidR="00A577B9" w:rsidRPr="00A577B9" w:rsidRDefault="00A577B9" w:rsidP="00A577B9">
            <w:pPr>
              <w:widowControl w:val="0"/>
              <w:spacing w:before="100" w:beforeAutospacing="1" w:after="1" w:afterAutospacing="1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vMerge/>
          </w:tcPr>
          <w:p w:rsidR="00A577B9" w:rsidRPr="00A577B9" w:rsidRDefault="00A577B9" w:rsidP="00A577B9">
            <w:pPr>
              <w:widowControl w:val="0"/>
              <w:spacing w:before="100" w:beforeAutospacing="1" w:after="1" w:afterAutospacing="1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:rsidR="00A577B9" w:rsidRPr="00A577B9" w:rsidRDefault="00A577B9" w:rsidP="00A577B9">
            <w:pPr>
              <w:widowControl w:val="0"/>
              <w:spacing w:before="100" w:beforeAutospacing="1" w:after="1" w:afterAutospacing="1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A577B9" w:rsidRPr="00A577B9" w:rsidRDefault="00A577B9" w:rsidP="00A577B9">
            <w:pPr>
              <w:widowControl w:val="0"/>
              <w:spacing w:before="100" w:beforeAutospacing="1" w:after="1" w:afterAutospacing="1" w:line="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у участников                  закупки специалистов и иных </w:t>
            </w: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работников определенного уровня квалификации</w:t>
            </w:r>
          </w:p>
        </w:tc>
        <w:tc>
          <w:tcPr>
            <w:tcW w:w="851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2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6" w:type="dxa"/>
          </w:tcPr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лучшим является наибольшее значение показателя оценки </w: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577B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i1045" type="#_x0000_t75" alt="https://www.garant.ru/files/0/1/1512610/pict93-403237669.png" style="width:132pt;height:30pt;visibility:visible">
                  <v:imagedata r:id="rId10" o:title="pict93-403237669"/>
                </v:shape>
              </w:pic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где:</w: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gramEnd"/>
            <w:r w:rsidRPr="00A57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max</w:t>
            </w: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максимальное значение характеристики, содержащееся в заявках (частях заявок);</w: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Start"/>
            <w:proofErr w:type="gramStart"/>
            <w:r w:rsidRPr="00A57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i</w:t>
            </w:r>
            <w:proofErr w:type="spellEnd"/>
            <w:proofErr w:type="gramEnd"/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значение характеристики объекта закупки, содержащееся в предложении участника закупки;</w: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gramEnd"/>
            <w:r w:rsidRPr="00A577B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US"/>
              </w:rPr>
              <w:t>min</w:t>
            </w: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минимальное значение характеристики, содержащееся в заявках (частях заявок);</w: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b/>
                <w:position w:val="-6"/>
                <w:sz w:val="24"/>
                <w:szCs w:val="24"/>
                <w:lang w:eastAsia="en-US"/>
              </w:rPr>
              <w:t>Показатели, по которым отсутствуют предложения, оцениваются нулевым количеством баллов</w:t>
            </w:r>
          </w:p>
        </w:tc>
      </w:tr>
    </w:tbl>
    <w:p w:rsidR="00A577B9" w:rsidRPr="00A577B9" w:rsidRDefault="00A577B9" w:rsidP="00A577B9">
      <w:pPr>
        <w:tabs>
          <w:tab w:val="left" w:pos="176"/>
          <w:tab w:val="left" w:pos="317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7B9">
        <w:rPr>
          <w:rFonts w:ascii="Times New Roman" w:eastAsia="TimesNewRomanPSMT" w:hAnsi="Times New Roman" w:cs="Times New Roman"/>
          <w:sz w:val="24"/>
          <w:szCs w:val="24"/>
          <w:lang w:eastAsia="en-US"/>
        </w:rPr>
        <w:lastRenderedPageBreak/>
        <w:t>Рейтинг заявки по критерию «Цена контракта» рассчитывается по следующей формуле:</w:t>
      </w:r>
    </w:p>
    <w:p w:rsidR="00A577B9" w:rsidRPr="00A577B9" w:rsidRDefault="00A577B9" w:rsidP="00A577B9">
      <w:pPr>
        <w:widowControl w:val="0"/>
        <w:spacing w:before="100" w:beforeAutospacing="1" w:after="100" w:afterAutospacing="1" w:line="240" w:lineRule="auto"/>
        <w:ind w:left="3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7B9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РЦ</w:t>
      </w:r>
      <w:proofErr w:type="spellStart"/>
      <w:proofErr w:type="gramStart"/>
      <w:r w:rsidRPr="00A577B9">
        <w:rPr>
          <w:rFonts w:ascii="Times New Roman" w:eastAsia="TimesNewRomanPSMT" w:hAnsi="Times New Roman" w:cs="Times New Roman"/>
          <w:b/>
          <w:sz w:val="24"/>
          <w:szCs w:val="24"/>
          <w:vertAlign w:val="subscript"/>
          <w:lang w:val="en-US" w:eastAsia="en-US"/>
        </w:rPr>
        <w:t>i</w:t>
      </w:r>
      <w:proofErr w:type="spellEnd"/>
      <w:proofErr w:type="gramEnd"/>
      <w:r w:rsidRPr="00A577B9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= БЦ</w:t>
      </w:r>
      <w:proofErr w:type="spellStart"/>
      <w:r w:rsidRPr="00A577B9">
        <w:rPr>
          <w:rFonts w:ascii="Times New Roman" w:eastAsia="TimesNewRomanPSMT" w:hAnsi="Times New Roman" w:cs="Times New Roman"/>
          <w:b/>
          <w:sz w:val="24"/>
          <w:szCs w:val="24"/>
          <w:vertAlign w:val="subscript"/>
          <w:lang w:val="en-US" w:eastAsia="en-US"/>
        </w:rPr>
        <w:t>i</w:t>
      </w:r>
      <w:proofErr w:type="spellEnd"/>
      <w:r w:rsidRPr="00A577B9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A577B9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х</w:t>
      </w:r>
      <w:proofErr w:type="spellEnd"/>
      <w:r w:rsidRPr="00A577B9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 xml:space="preserve"> 0.6,</w:t>
      </w:r>
    </w:p>
    <w:p w:rsidR="00A577B9" w:rsidRPr="00A577B9" w:rsidRDefault="00A577B9" w:rsidP="00A577B9">
      <w:pPr>
        <w:spacing w:before="100" w:beforeAutospacing="1" w:after="100" w:afterAutospacing="1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A577B9">
        <w:rPr>
          <w:rFonts w:ascii="Times New Roman" w:eastAsia="TimesNewRomanPSMT" w:hAnsi="Times New Roman" w:cs="Times New Roman"/>
          <w:sz w:val="24"/>
          <w:szCs w:val="24"/>
          <w:lang w:eastAsia="en-US"/>
        </w:rPr>
        <w:t>где РЦ</w:t>
      </w:r>
      <w:proofErr w:type="spellStart"/>
      <w:proofErr w:type="gramStart"/>
      <w:r w:rsidRPr="00A577B9">
        <w:rPr>
          <w:rFonts w:ascii="Times New Roman" w:eastAsia="TimesNewRomanPSMT" w:hAnsi="Times New Roman" w:cs="Times New Roman"/>
          <w:sz w:val="24"/>
          <w:szCs w:val="24"/>
          <w:vertAlign w:val="subscript"/>
          <w:lang w:val="en-US" w:eastAsia="en-US"/>
        </w:rPr>
        <w:t>i</w:t>
      </w:r>
      <w:proofErr w:type="spellEnd"/>
      <w:proofErr w:type="gramEnd"/>
      <w:r w:rsidRPr="00A577B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- рейтинг заявки по критерию «</w:t>
      </w:r>
      <w:r w:rsidRPr="00A577B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Цена контракта, сумма цен единиц товара, работы, услуги</w:t>
      </w:r>
      <w:r w:rsidRPr="00A577B9">
        <w:rPr>
          <w:rFonts w:ascii="Times New Roman" w:eastAsia="TimesNewRomanPSMT" w:hAnsi="Times New Roman" w:cs="Times New Roman"/>
          <w:sz w:val="24"/>
          <w:szCs w:val="24"/>
          <w:lang w:eastAsia="en-US"/>
        </w:rPr>
        <w:t>»</w:t>
      </w:r>
    </w:p>
    <w:p w:rsidR="00A577B9" w:rsidRPr="00A577B9" w:rsidRDefault="00A577B9" w:rsidP="00A577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7B9">
        <w:rPr>
          <w:rFonts w:ascii="Times New Roman" w:hAnsi="Times New Roman" w:cs="Times New Roman"/>
          <w:sz w:val="24"/>
          <w:szCs w:val="24"/>
        </w:rPr>
        <w:t>Количество баллов, присуждаемых по критерию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 БХ</w:t>
      </w:r>
      <w:proofErr w:type="spellStart"/>
      <w:r w:rsidRPr="00A577B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A577B9">
        <w:rPr>
          <w:rFonts w:ascii="Times New Roman" w:hAnsi="Times New Roman" w:cs="Times New Roman"/>
          <w:sz w:val="24"/>
          <w:szCs w:val="24"/>
        </w:rPr>
        <w:t>, определяется по формуле:</w:t>
      </w:r>
      <w:proofErr w:type="gramEnd"/>
    </w:p>
    <w:p w:rsidR="00A577B9" w:rsidRPr="00A577B9" w:rsidRDefault="00A577B9" w:rsidP="00A577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B9">
        <w:rPr>
          <w:rFonts w:ascii="Times New Roman" w:hAnsi="Times New Roman" w:cs="Times New Roman"/>
          <w:b/>
          <w:sz w:val="24"/>
          <w:szCs w:val="24"/>
        </w:rPr>
        <w:t>БХ</w:t>
      </w:r>
      <w:proofErr w:type="spellStart"/>
      <w:r w:rsidRPr="00A577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A577B9">
        <w:rPr>
          <w:rFonts w:ascii="Times New Roman" w:hAnsi="Times New Roman" w:cs="Times New Roman"/>
          <w:b/>
          <w:sz w:val="24"/>
          <w:szCs w:val="24"/>
        </w:rPr>
        <w:t xml:space="preserve"> = (БХ</w:t>
      </w:r>
      <w:proofErr w:type="gramStart"/>
      <w:r w:rsidRPr="00A577B9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proofErr w:type="gramEnd"/>
      <w:r w:rsidRPr="00A577B9">
        <w:rPr>
          <w:rFonts w:ascii="Times New Roman" w:hAnsi="Times New Roman" w:cs="Times New Roman"/>
          <w:b/>
          <w:sz w:val="24"/>
          <w:szCs w:val="24"/>
        </w:rPr>
        <w:t xml:space="preserve"> + БХ</w:t>
      </w:r>
      <w:r w:rsidRPr="00A577B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577B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A577B9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A577B9">
        <w:rPr>
          <w:rFonts w:ascii="Times New Roman" w:hAnsi="Times New Roman" w:cs="Times New Roman"/>
          <w:b/>
          <w:sz w:val="24"/>
          <w:szCs w:val="24"/>
        </w:rPr>
        <w:t xml:space="preserve"> КЗ</w:t>
      </w:r>
    </w:p>
    <w:p w:rsidR="00A577B9" w:rsidRPr="00A577B9" w:rsidRDefault="00A577B9" w:rsidP="00A577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7B9">
        <w:rPr>
          <w:rFonts w:ascii="Times New Roman" w:hAnsi="Times New Roman" w:cs="Times New Roman"/>
          <w:sz w:val="24"/>
          <w:szCs w:val="24"/>
        </w:rPr>
        <w:lastRenderedPageBreak/>
        <w:t>Где, КЗ - коэффициент значимости Критерия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квалификации».</w:t>
      </w:r>
    </w:p>
    <w:p w:rsidR="00A577B9" w:rsidRPr="00A577B9" w:rsidRDefault="00A577B9" w:rsidP="00A577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7B9">
        <w:rPr>
          <w:rFonts w:ascii="Times New Roman" w:hAnsi="Times New Roman" w:cs="Times New Roman"/>
          <w:b/>
          <w:color w:val="000000"/>
          <w:position w:val="-6"/>
          <w:sz w:val="24"/>
          <w:szCs w:val="24"/>
          <w:lang w:eastAsia="en-US"/>
        </w:rPr>
        <w:t>Итоговая оценка заявок на участие в открытом конкурсе в электронной форме осуществляется следующим образом:</w:t>
      </w:r>
    </w:p>
    <w:p w:rsidR="00A577B9" w:rsidRPr="00A577B9" w:rsidRDefault="00A577B9" w:rsidP="00A577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7B9">
        <w:rPr>
          <w:rFonts w:ascii="Times New Roman" w:hAnsi="Times New Roman" w:cs="Times New Roman"/>
          <w:color w:val="000000"/>
          <w:position w:val="-6"/>
          <w:sz w:val="24"/>
          <w:szCs w:val="24"/>
          <w:lang w:eastAsia="en-US"/>
        </w:rPr>
        <w:t>Для оценки заявок осуществляется расчет итогового рейтинга по каждой заявке. Итоговый рейтинг каждой заявки вычисляется как сумма рейтингов по каждому критерию оценки заявки:</w:t>
      </w:r>
    </w:p>
    <w:p w:rsidR="00A577B9" w:rsidRPr="00A577B9" w:rsidRDefault="00A577B9" w:rsidP="00A577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position w:val="-12"/>
          <w:sz w:val="24"/>
          <w:szCs w:val="24"/>
          <w:lang w:eastAsia="en-US"/>
        </w:rPr>
      </w:pPr>
      <w:r w:rsidRPr="00A577B9">
        <w:rPr>
          <w:rFonts w:ascii="Times New Roman" w:hAnsi="Times New Roman" w:cs="Times New Roman"/>
          <w:b/>
          <w:color w:val="000000"/>
          <w:position w:val="-12"/>
          <w:sz w:val="24"/>
          <w:szCs w:val="24"/>
          <w:lang w:val="en-US" w:eastAsia="en-US"/>
        </w:rPr>
        <w:t>R</w:t>
      </w:r>
      <w:r w:rsidRPr="00A577B9">
        <w:rPr>
          <w:rFonts w:ascii="Times New Roman" w:hAnsi="Times New Roman" w:cs="Times New Roman"/>
          <w:b/>
          <w:color w:val="000000"/>
          <w:position w:val="-12"/>
          <w:sz w:val="24"/>
          <w:szCs w:val="24"/>
          <w:lang w:eastAsia="en-US"/>
        </w:rPr>
        <w:t xml:space="preserve"> = РЦ</w:t>
      </w:r>
      <w:proofErr w:type="spellStart"/>
      <w:r w:rsidRPr="00A577B9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  <w:lang w:val="en-US" w:eastAsia="en-US"/>
        </w:rPr>
        <w:t>i</w:t>
      </w:r>
      <w:proofErr w:type="spellEnd"/>
      <w:r w:rsidRPr="00A577B9">
        <w:rPr>
          <w:rFonts w:ascii="Times New Roman" w:hAnsi="Times New Roman" w:cs="Times New Roman"/>
          <w:b/>
          <w:color w:val="000000"/>
          <w:position w:val="-12"/>
          <w:sz w:val="24"/>
          <w:szCs w:val="24"/>
          <w:lang w:eastAsia="en-US"/>
        </w:rPr>
        <w:t>+ БХ</w:t>
      </w:r>
      <w:proofErr w:type="spellStart"/>
      <w:r w:rsidRPr="00A577B9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  <w:lang w:val="en-US" w:eastAsia="en-US"/>
        </w:rPr>
        <w:t>i</w:t>
      </w:r>
      <w:proofErr w:type="spellEnd"/>
      <w:r w:rsidRPr="00A577B9">
        <w:rPr>
          <w:rFonts w:ascii="Times New Roman" w:hAnsi="Times New Roman" w:cs="Times New Roman"/>
          <w:color w:val="000000"/>
          <w:position w:val="-12"/>
          <w:sz w:val="24"/>
          <w:szCs w:val="24"/>
          <w:lang w:eastAsia="en-US"/>
        </w:rPr>
        <w:t xml:space="preserve">, </w:t>
      </w:r>
    </w:p>
    <w:p w:rsidR="00A577B9" w:rsidRPr="00A577B9" w:rsidRDefault="00A577B9" w:rsidP="00A57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577B9">
        <w:rPr>
          <w:rFonts w:ascii="Times New Roman" w:hAnsi="Times New Roman" w:cs="Times New Roman"/>
          <w:color w:val="000000"/>
          <w:position w:val="-12"/>
          <w:sz w:val="24"/>
          <w:szCs w:val="24"/>
          <w:lang w:eastAsia="en-US"/>
        </w:rPr>
        <w:t xml:space="preserve">где </w:t>
      </w:r>
      <w:r w:rsidRPr="00A577B9">
        <w:rPr>
          <w:rFonts w:ascii="Times New Roman" w:hAnsi="Times New Roman" w:cs="Times New Roman"/>
          <w:b/>
          <w:color w:val="000000"/>
          <w:position w:val="-12"/>
          <w:sz w:val="24"/>
          <w:szCs w:val="24"/>
          <w:lang w:val="en-US" w:eastAsia="en-US"/>
        </w:rPr>
        <w:t>R</w:t>
      </w:r>
      <w:r w:rsidRPr="00A577B9">
        <w:rPr>
          <w:rFonts w:ascii="Times New Roman" w:hAnsi="Times New Roman" w:cs="Times New Roman"/>
          <w:color w:val="000000"/>
          <w:position w:val="-12"/>
          <w:sz w:val="24"/>
          <w:szCs w:val="24"/>
          <w:lang w:eastAsia="en-US"/>
        </w:rPr>
        <w:t xml:space="preserve"> – итоговый рейтинг заявки.</w:t>
      </w:r>
    </w:p>
    <w:p w:rsidR="00A577B9" w:rsidRPr="00A577B9" w:rsidRDefault="00A577B9" w:rsidP="00A577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7B9">
        <w:rPr>
          <w:rFonts w:ascii="Times New Roman" w:hAnsi="Times New Roman" w:cs="Times New Roman"/>
          <w:color w:val="000000"/>
          <w:position w:val="-6"/>
          <w:sz w:val="24"/>
          <w:szCs w:val="24"/>
          <w:lang w:eastAsia="en-US"/>
        </w:rPr>
        <w:t>На основании результатов оценки заявок на участие в открытом конкурсе в электронной форме комиссия присваивает каждой заявке порядковый номер в порядке уменьшения степени выгодности содержащихся в них условий исполнения контракта. Заявке на участие в открытом конкурсе в электронной форме, в которой содержатся лучшие условия исполнения контракта, присваивается первый номер. В случае</w:t>
      </w:r>
      <w:proofErr w:type="gramStart"/>
      <w:r w:rsidRPr="00A577B9">
        <w:rPr>
          <w:rFonts w:ascii="Times New Roman" w:hAnsi="Times New Roman" w:cs="Times New Roman"/>
          <w:color w:val="000000"/>
          <w:position w:val="-6"/>
          <w:sz w:val="24"/>
          <w:szCs w:val="24"/>
          <w:lang w:eastAsia="en-US"/>
        </w:rPr>
        <w:t>,</w:t>
      </w:r>
      <w:proofErr w:type="gramEnd"/>
      <w:r w:rsidRPr="00A577B9">
        <w:rPr>
          <w:rFonts w:ascii="Times New Roman" w:hAnsi="Times New Roman" w:cs="Times New Roman"/>
          <w:color w:val="000000"/>
          <w:position w:val="-6"/>
          <w:sz w:val="24"/>
          <w:szCs w:val="24"/>
          <w:lang w:eastAsia="en-US"/>
        </w:rPr>
        <w:t xml:space="preserve"> если в нескольких заявках на участие в открытом конкурсе в электронной форме содержатся одинаковые условия исполнения контракта, меньший порядковый номер присваивается заявке, которая поступила ранее других заявок на участие в открытом конкурсе в электронной форме, содержащих такие же условия.</w:t>
      </w:r>
    </w:p>
    <w:p w:rsidR="00A577B9" w:rsidRPr="00A577B9" w:rsidRDefault="00A577B9" w:rsidP="00A577B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7B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случае если участником поданы изменения в ранее поданную заявку в открытом конкурсе в электронной форме, то датой подачи заявки считается дата подачи последних изменений в заявку (на основании письма Минэкономразвития РФ от 11 июня 2015 г. № Д28и-1758).</w:t>
      </w:r>
    </w:p>
    <w:p w:rsidR="00A577B9" w:rsidRPr="00A577B9" w:rsidRDefault="00A577B9" w:rsidP="00A577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en-US"/>
        </w:rPr>
        <w:sectPr w:rsidR="00A577B9" w:rsidRPr="00A577B9" w:rsidSect="003F1503">
          <w:pgSz w:w="16838" w:h="11906" w:orient="landscape"/>
          <w:pgMar w:top="1134" w:right="1134" w:bottom="851" w:left="1134" w:header="0" w:footer="0" w:gutter="0"/>
          <w:cols w:space="720"/>
          <w:formProt w:val="0"/>
          <w:docGrid w:linePitch="100" w:charSpace="4096"/>
        </w:sectPr>
      </w:pPr>
      <w:r w:rsidRPr="00A577B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Победителем открытого конкурса в электронной форме признается участник, который предложил лучшие условия исполнения контракта на основе критериев, указанных в настоящем пункте, и заявке на участие в открытом конкурсе в электронной форме, которому присвоен первый номер.</w:t>
      </w:r>
    </w:p>
    <w:p w:rsidR="00A577B9" w:rsidRPr="00A577B9" w:rsidRDefault="00A577B9" w:rsidP="00A57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1" w:type="dxa"/>
        <w:tblInd w:w="5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A577B9" w:rsidRPr="00A577B9" w:rsidTr="006E1D7A">
        <w:tc>
          <w:tcPr>
            <w:tcW w:w="9071" w:type="dxa"/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425"/>
            <w:bookmarkEnd w:id="2"/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Отдельные положения о применении отдельных критериев оценки, показателей оценки и показателей оценки, детализирующих показатели оценки, предусмотренных </w:t>
            </w:r>
            <w:hyperlink w:anchor="P306">
              <w:r w:rsidRPr="00A577B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разделом II</w:t>
              </w:r>
            </w:hyperlink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документа</w:t>
            </w:r>
          </w:p>
        </w:tc>
      </w:tr>
    </w:tbl>
    <w:p w:rsidR="00A577B9" w:rsidRPr="00A577B9" w:rsidRDefault="00A577B9" w:rsidP="00A57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6"/>
        <w:gridCol w:w="4764"/>
        <w:gridCol w:w="4160"/>
      </w:tblGrid>
      <w:tr w:rsidR="00A577B9" w:rsidRPr="00A577B9" w:rsidTr="006E1D7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критерия оценки, показателя оценки, показателя оценки, детализирующего показатель оценки, при применении которого устанавливается положение, предусмотренное </w:t>
            </w:r>
            <w:hyperlink w:anchor="P432">
              <w:r w:rsidRPr="00A577B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графой 3</w:t>
              </w:r>
            </w:hyperlink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применения критерия оценки, показателя оценки, показателя оценки, детализирующего показатель оценки</w:t>
            </w:r>
          </w:p>
        </w:tc>
      </w:tr>
      <w:tr w:rsidR="00A577B9" w:rsidRPr="00A577B9" w:rsidTr="006E1D7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431"/>
            <w:bookmarkEnd w:id="3"/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P432"/>
            <w:bookmarkEnd w:id="4"/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77B9" w:rsidRPr="00A577B9" w:rsidTr="006E1D7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участников закупки, в том числе наличие у них финансовых ресурсов, 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квалификации; наличие у участников закупки опыта работы, связанного с предметом контракта; общее количество исполненных участником закупки договоров</w:t>
            </w:r>
            <w:proofErr w:type="gramEnd"/>
          </w:p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наличие у участников закупки опыта работы, связанного с предметом контракта</w:t>
            </w:r>
          </w:p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оценке принимаются исполненные участником закупки гражданско-правовые договоры на выполнение проектных работ (услуг), сопоставимых по характеру с предметом конкурса, в том числе заключенные и исполненные в соответствии с Федеральным </w:t>
            </w:r>
            <w:hyperlink r:id="rId11">
              <w:r w:rsidRPr="00A577B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законом</w:t>
              </w:r>
            </w:hyperlink>
            <w:r w:rsidRPr="00A577B9">
              <w:rPr>
                <w:rFonts w:cs="Times New Roman"/>
                <w:lang w:eastAsia="en-US"/>
              </w:rPr>
              <w:t xml:space="preserve"> </w:t>
            </w: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15.04.2013 № 44-ФЗ (в том числе исполненный договор (договоры), акт (акты) приемки поставленного товара, выполненных работ, оказанных услуг, составленные при исполнении такого договора (договоров)).</w:t>
            </w:r>
            <w:proofErr w:type="gramEnd"/>
          </w:p>
          <w:p w:rsidR="00A577B9" w:rsidRPr="00A577B9" w:rsidRDefault="00A577B9" w:rsidP="00A577B9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A577B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 работами сопоставимого характера и объема для целей оценки по данному показателю понимаются работы </w:t>
            </w:r>
            <w:r w:rsidRPr="00A577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 выполнению инженерных изысканий и осуществлению подготовки проектной документации в целях капитального ремонта автомобильной дороги, мостового перехода через реку,</w:t>
            </w:r>
            <w:r w:rsidRPr="00A577B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стоимость которых по контракту (договору) составляет 100 % (сто процентов) и выше от начальной (максимальной) цены контракта, установленной при проведении настоящего открытого конкурса.</w:t>
            </w:r>
            <w:proofErr w:type="gramEnd"/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оценке принимаются исключительно </w:t>
            </w:r>
            <w:r w:rsidRPr="00A577B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надлежащим образом исполненные контракты (договора) – это контракт (договор) на </w:t>
            </w: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работ </w:t>
            </w:r>
            <w:r w:rsidRPr="00A577B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сопоставимого характера и объема, исполненный в объеме и в сроки, установленные таким контрактом </w:t>
            </w:r>
            <w:r w:rsidRPr="00A577B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(договором), принятый заказчиком без замечаний, по которому подрядчику не были начислены неустойки (пени и/или штрафы), за исключением случаев, если начисление подрядчику неустойки (пеней и/или штрафов) было признано судом незаконным.</w:t>
            </w:r>
            <w:proofErr w:type="gramEnd"/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оценке принимаются документы, в случае их представления в заявке в полном объеме и со всеми приложениями. 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документов.</w:t>
            </w:r>
          </w:p>
          <w:p w:rsidR="00A577B9" w:rsidRPr="00A577B9" w:rsidRDefault="00A577B9" w:rsidP="00A5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целей документального подтверждения опыта работ в составе заявки должны быть представлены копии следующих документов:</w:t>
            </w:r>
          </w:p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- контракта (контрактов) и (или) договора (договоров) (с учетом правопреемства), </w:t>
            </w:r>
          </w:p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- документа (документов), подтверждающих факт надлежащего исполнения таких контрактов (договоров) (акта (актов) выполненных работ).</w:t>
            </w:r>
          </w:p>
          <w:p w:rsidR="00A577B9" w:rsidRPr="00A577B9" w:rsidRDefault="00A577B9" w:rsidP="00A577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оцениваются контракты (договоры), в отношении которых не представлен полный комплект документов, подтверждающих опыт успешного выполнения работ сопоставимого характера и объема.</w:t>
            </w:r>
          </w:p>
          <w:p w:rsidR="00A577B9" w:rsidRPr="00A577B9" w:rsidRDefault="00A577B9" w:rsidP="00A577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оцениваются контракты (договоры) при отсутствии в составе заявки копий приложений к таким контрактам (договорам), если указание на наличие приложений содержится в таком контракте (договоре).</w:t>
            </w:r>
          </w:p>
          <w:p w:rsidR="00A577B9" w:rsidRPr="00A577B9" w:rsidRDefault="00A577B9" w:rsidP="00A577B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оцениваются контракты (договоры), из содержания которых (в т.ч. из приложений к ним) невозможно установить предмет выполнения работ по такому контракту (договору).</w:t>
            </w:r>
          </w:p>
          <w:p w:rsidR="00A577B9" w:rsidRPr="00A577B9" w:rsidRDefault="00A577B9" w:rsidP="00A577B9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Последний акт, составленный при исполнении (контракта) договора, должен быть подписан не ранее чем за 5 лет до даты окончания срока подачи </w:t>
            </w: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заявок.</w:t>
            </w:r>
          </w:p>
        </w:tc>
      </w:tr>
      <w:tr w:rsidR="00A577B9" w:rsidRPr="00A577B9" w:rsidTr="006E1D7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7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Квалификация участников закупки, в том числе наличие у них финансовых ресурсов, 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квалификации; наличие у участников закупки специалистов и иных работников определенного уровня квалификации</w: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A577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наличи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е у участников </w:t>
            </w:r>
            <w:r w:rsidRPr="00A577B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закупки специалистов и иных работников определенного уровня квалификации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B9" w:rsidRPr="00A577B9" w:rsidRDefault="00A577B9" w:rsidP="00A577B9">
            <w:pPr>
              <w:tabs>
                <w:tab w:val="left" w:pos="217"/>
              </w:tabs>
              <w:suppressAutoHyphens/>
              <w:spacing w:before="100" w:beforeAutospacing="1" w:after="100" w:afterAutospacing="1" w:line="240" w:lineRule="auto"/>
              <w:ind w:right="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Оцениваются заявленные участником закупки сведения о количестве специалистов у участника закупки, с наличием высшего профессионального образования в сфере строительства, по архитектурной специальности, а также имеющих повышение квалификации по программам повышения квалификации специалистов в сфере архитектурно-строительного проектирования и (или) подготовки проектной документации и (или) проектирования зданий и сооружений и (или) организации и управления инженерными изысканиями в объеме не менее 72 (семидесяти</w:t>
            </w:r>
            <w:proofErr w:type="gramEnd"/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двух) </w:t>
            </w:r>
            <w:proofErr w:type="gramStart"/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часов, полученных за последние пять</w:t>
            </w:r>
            <w:proofErr w:type="gramEnd"/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лет до даты публикации извещения о проведении открытого конкурса в электронной форме.  </w: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Документы, подтверждающие наличие специалистов и иных работников, их квалификацию:</w:t>
            </w:r>
          </w:p>
          <w:p w:rsidR="00A577B9" w:rsidRPr="00A577B9" w:rsidRDefault="00A577B9" w:rsidP="00A577B9">
            <w:pPr>
              <w:widowControl w:val="0"/>
              <w:spacing w:before="100" w:beforeAutospacing="1" w:after="0" w:afterAutospacing="1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трудовая книжка или сведения о трудовой деятельности, предусмотренные </w:t>
            </w:r>
            <w:hyperlink r:id="rId12">
              <w:r w:rsidRPr="00A577B9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статьей 66.1</w:t>
              </w:r>
            </w:hyperlink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Трудового кодекса Российской Федерации;</w:t>
            </w:r>
          </w:p>
          <w:p w:rsidR="00A577B9" w:rsidRPr="00A577B9" w:rsidRDefault="00A577B9" w:rsidP="00A577B9">
            <w:pPr>
              <w:widowControl w:val="0"/>
              <w:spacing w:before="22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документы, подтверждающие предусмотренную в соответствии с профессиональными стандартами квалификацию специалистов и иных работников:</w:t>
            </w:r>
          </w:p>
          <w:p w:rsidR="00A577B9" w:rsidRPr="00A577B9" w:rsidRDefault="00A577B9" w:rsidP="00A577B9">
            <w:pPr>
              <w:widowControl w:val="0"/>
              <w:spacing w:before="220" w:beforeAutospacing="1" w:after="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7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документы о высшем профессиональном образовании работников по профессии, специальности или направлению подготовки в области инженерных изысканий и/или архитектурно-строительного проектирования.</w:t>
            </w:r>
          </w:p>
        </w:tc>
      </w:tr>
    </w:tbl>
    <w:p w:rsidR="00A577B9" w:rsidRPr="004342A4" w:rsidRDefault="00A577B9" w:rsidP="00A57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sectPr w:rsidR="00A577B9" w:rsidRPr="004342A4" w:rsidSect="003F1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633" w:rsidRDefault="005F6633" w:rsidP="00882704">
      <w:pPr>
        <w:spacing w:after="0" w:line="240" w:lineRule="auto"/>
      </w:pPr>
      <w:r>
        <w:separator/>
      </w:r>
    </w:p>
  </w:endnote>
  <w:endnote w:type="continuationSeparator" w:id="0">
    <w:p w:rsidR="005F6633" w:rsidRDefault="005F6633" w:rsidP="0088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633" w:rsidRDefault="005F6633" w:rsidP="00882704">
      <w:pPr>
        <w:spacing w:after="0" w:line="240" w:lineRule="auto"/>
      </w:pPr>
      <w:r>
        <w:separator/>
      </w:r>
    </w:p>
  </w:footnote>
  <w:footnote w:type="continuationSeparator" w:id="0">
    <w:p w:rsidR="005F6633" w:rsidRDefault="005F6633" w:rsidP="00882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22490860"/>
    <w:multiLevelType w:val="hybridMultilevel"/>
    <w:tmpl w:val="87402298"/>
    <w:lvl w:ilvl="0" w:tplc="FDD45D6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97413"/>
    <w:multiLevelType w:val="multilevel"/>
    <w:tmpl w:val="85F0CC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23502"/>
    <w:rsid w:val="000439FB"/>
    <w:rsid w:val="00043E95"/>
    <w:rsid w:val="00050FD6"/>
    <w:rsid w:val="00086665"/>
    <w:rsid w:val="000A2B1B"/>
    <w:rsid w:val="0011387E"/>
    <w:rsid w:val="001253CC"/>
    <w:rsid w:val="00131AFC"/>
    <w:rsid w:val="00142D9B"/>
    <w:rsid w:val="00150C8E"/>
    <w:rsid w:val="001706B3"/>
    <w:rsid w:val="00181B4F"/>
    <w:rsid w:val="00196386"/>
    <w:rsid w:val="001A2E39"/>
    <w:rsid w:val="001D27DB"/>
    <w:rsid w:val="001D5C1E"/>
    <w:rsid w:val="001D7C4F"/>
    <w:rsid w:val="001F47C6"/>
    <w:rsid w:val="00200B3D"/>
    <w:rsid w:val="00213C5C"/>
    <w:rsid w:val="0022591D"/>
    <w:rsid w:val="00250FC0"/>
    <w:rsid w:val="002524A8"/>
    <w:rsid w:val="00261689"/>
    <w:rsid w:val="00262D63"/>
    <w:rsid w:val="00292F9F"/>
    <w:rsid w:val="00293A0C"/>
    <w:rsid w:val="002B7D5F"/>
    <w:rsid w:val="002D778C"/>
    <w:rsid w:val="002E2347"/>
    <w:rsid w:val="00313551"/>
    <w:rsid w:val="003160C8"/>
    <w:rsid w:val="00330CE2"/>
    <w:rsid w:val="003A02CA"/>
    <w:rsid w:val="003D1AC7"/>
    <w:rsid w:val="003E36D4"/>
    <w:rsid w:val="003F1577"/>
    <w:rsid w:val="004009FE"/>
    <w:rsid w:val="004073B5"/>
    <w:rsid w:val="00410044"/>
    <w:rsid w:val="004342A4"/>
    <w:rsid w:val="00465A05"/>
    <w:rsid w:val="004936A9"/>
    <w:rsid w:val="004B0E52"/>
    <w:rsid w:val="004B2B46"/>
    <w:rsid w:val="004D4705"/>
    <w:rsid w:val="004E2B43"/>
    <w:rsid w:val="004E6DF5"/>
    <w:rsid w:val="004F39FE"/>
    <w:rsid w:val="00525A73"/>
    <w:rsid w:val="005655DC"/>
    <w:rsid w:val="005769EC"/>
    <w:rsid w:val="005A61A4"/>
    <w:rsid w:val="005B3FDD"/>
    <w:rsid w:val="005B77E7"/>
    <w:rsid w:val="005C4B30"/>
    <w:rsid w:val="005C7A82"/>
    <w:rsid w:val="005F6633"/>
    <w:rsid w:val="005F7325"/>
    <w:rsid w:val="005F7D5A"/>
    <w:rsid w:val="00607604"/>
    <w:rsid w:val="00617C6D"/>
    <w:rsid w:val="00623D4E"/>
    <w:rsid w:val="0066570C"/>
    <w:rsid w:val="006927C2"/>
    <w:rsid w:val="006C2ACB"/>
    <w:rsid w:val="006C2CB2"/>
    <w:rsid w:val="006E6A0F"/>
    <w:rsid w:val="006F4E22"/>
    <w:rsid w:val="007161A0"/>
    <w:rsid w:val="00753D6B"/>
    <w:rsid w:val="00777504"/>
    <w:rsid w:val="00781FBB"/>
    <w:rsid w:val="007A0632"/>
    <w:rsid w:val="007A57B6"/>
    <w:rsid w:val="007B5295"/>
    <w:rsid w:val="007E070C"/>
    <w:rsid w:val="007E26FE"/>
    <w:rsid w:val="007E77F6"/>
    <w:rsid w:val="008243AC"/>
    <w:rsid w:val="00843CE3"/>
    <w:rsid w:val="00882704"/>
    <w:rsid w:val="00882A5D"/>
    <w:rsid w:val="00884B4C"/>
    <w:rsid w:val="0089135C"/>
    <w:rsid w:val="0089493D"/>
    <w:rsid w:val="008A26F3"/>
    <w:rsid w:val="008D1FF9"/>
    <w:rsid w:val="008D2A74"/>
    <w:rsid w:val="008E7AEA"/>
    <w:rsid w:val="00901396"/>
    <w:rsid w:val="009526FA"/>
    <w:rsid w:val="009634A4"/>
    <w:rsid w:val="00964F8F"/>
    <w:rsid w:val="009A0A6D"/>
    <w:rsid w:val="009A29B7"/>
    <w:rsid w:val="009B1FEC"/>
    <w:rsid w:val="009E0A6F"/>
    <w:rsid w:val="009F0D42"/>
    <w:rsid w:val="00A0522A"/>
    <w:rsid w:val="00A12AB6"/>
    <w:rsid w:val="00A33047"/>
    <w:rsid w:val="00A43070"/>
    <w:rsid w:val="00A577B9"/>
    <w:rsid w:val="00A835DE"/>
    <w:rsid w:val="00A93710"/>
    <w:rsid w:val="00AA61C9"/>
    <w:rsid w:val="00AC19F8"/>
    <w:rsid w:val="00AC268F"/>
    <w:rsid w:val="00AC2C36"/>
    <w:rsid w:val="00AC55EF"/>
    <w:rsid w:val="00AF1CF7"/>
    <w:rsid w:val="00AF45E6"/>
    <w:rsid w:val="00B10C9A"/>
    <w:rsid w:val="00B52C8C"/>
    <w:rsid w:val="00BA381D"/>
    <w:rsid w:val="00BB660D"/>
    <w:rsid w:val="00BC7C2D"/>
    <w:rsid w:val="00BE3462"/>
    <w:rsid w:val="00C67EEF"/>
    <w:rsid w:val="00C7645A"/>
    <w:rsid w:val="00C8677A"/>
    <w:rsid w:val="00CE1763"/>
    <w:rsid w:val="00CF045D"/>
    <w:rsid w:val="00D01915"/>
    <w:rsid w:val="00D0384C"/>
    <w:rsid w:val="00D16CBD"/>
    <w:rsid w:val="00D2479D"/>
    <w:rsid w:val="00D543E8"/>
    <w:rsid w:val="00D65FCF"/>
    <w:rsid w:val="00D6638C"/>
    <w:rsid w:val="00DA007B"/>
    <w:rsid w:val="00DA50A8"/>
    <w:rsid w:val="00DA6341"/>
    <w:rsid w:val="00DA63B7"/>
    <w:rsid w:val="00DC6911"/>
    <w:rsid w:val="00DD3D85"/>
    <w:rsid w:val="00DF05D8"/>
    <w:rsid w:val="00DF6042"/>
    <w:rsid w:val="00E9078F"/>
    <w:rsid w:val="00EF6CD0"/>
    <w:rsid w:val="00F40BC5"/>
    <w:rsid w:val="00F46ADD"/>
    <w:rsid w:val="00F56975"/>
    <w:rsid w:val="00F75D02"/>
    <w:rsid w:val="00F80315"/>
    <w:rsid w:val="00FA0C61"/>
    <w:rsid w:val="00FB50EB"/>
    <w:rsid w:val="00FE459E"/>
    <w:rsid w:val="00FF0EB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rsid w:val="008827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82704"/>
    <w:rPr>
      <w:rFonts w:ascii="Calibri" w:eastAsia="Calibri" w:hAnsi="Calibri" w:cs="Calibri"/>
      <w:sz w:val="22"/>
      <w:szCs w:val="22"/>
    </w:rPr>
  </w:style>
  <w:style w:type="paragraph" w:styleId="aa">
    <w:name w:val="footer"/>
    <w:basedOn w:val="a"/>
    <w:link w:val="ab"/>
    <w:rsid w:val="008827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82704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ensk-29@yandex.ru" TargetMode="External"/><Relationship Id="rId12" Type="http://schemas.openxmlformats.org/officeDocument/2006/relationships/hyperlink" Target="consultantplus://offline/ref=BDAA9442DFF817750E09636379A989B9E26FA1B38C90C6ED523B9532B3925048F117A40C5FB1E94A8A1C489E631AF53861AA3EBFA494hDy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292FE06B2872043DA3B11596412942B12ADBC1554F36A892B6C34B330747F4BFB807A7CD8E3CD6D9512CD30D9O2O3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E6990983927B04D27C6FB52E6E3832F9DDA7289EAC14000D25AE683B1587DA05590BDF26CEF1C04CBE9EFBD923w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1606</Words>
  <Characters>11702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2023-06-06T07:14:00Z</cp:lastPrinted>
  <dcterms:created xsi:type="dcterms:W3CDTF">2023-06-06T07:15:00Z</dcterms:created>
  <dcterms:modified xsi:type="dcterms:W3CDTF">2023-06-06T07:18:00Z</dcterms:modified>
</cp:coreProperties>
</file>