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3E46E9" w:rsidTr="005E2591">
        <w:trPr>
          <w:jc w:val="right"/>
        </w:trPr>
        <w:tc>
          <w:tcPr>
            <w:tcW w:w="4786" w:type="dxa"/>
          </w:tcPr>
          <w:p w:rsidR="003E46E9" w:rsidRPr="003E46E9" w:rsidRDefault="0055661C" w:rsidP="003E46E9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3E46E9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Приложение № 1</w:t>
            </w:r>
            <w:r w:rsidR="003E46E9" w:rsidRPr="003E46E9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3E46E9" w:rsidRPr="003E46E9" w:rsidRDefault="003E46E9" w:rsidP="003E46E9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3E46E9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3E46E9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3E46E9" w:rsidRDefault="0055661C" w:rsidP="003E46E9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3E46E9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3E46E9" w:rsidRDefault="003E46E9" w:rsidP="003E46E9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3E46E9">
              <w:rPr>
                <w:bCs/>
              </w:rPr>
              <w:t>от 28 февраля 2023 года № 25</w:t>
            </w:r>
          </w:p>
        </w:tc>
      </w:tr>
    </w:tbl>
    <w:p w:rsidR="003E46E9" w:rsidRPr="003E46E9" w:rsidRDefault="003E46E9" w:rsidP="003E46E9">
      <w:pPr>
        <w:spacing w:after="0"/>
        <w:jc w:val="center"/>
        <w:rPr>
          <w:b/>
        </w:rPr>
      </w:pPr>
      <w:bookmarkStart w:id="0" w:name="_GoBack"/>
      <w:bookmarkEnd w:id="0"/>
    </w:p>
    <w:p w:rsidR="0018527E" w:rsidRPr="003E46E9" w:rsidRDefault="00A93DD0" w:rsidP="003E46E9">
      <w:pPr>
        <w:spacing w:after="0"/>
        <w:jc w:val="center"/>
        <w:rPr>
          <w:b/>
        </w:rPr>
      </w:pPr>
      <w:r w:rsidRPr="003E46E9">
        <w:rPr>
          <w:b/>
        </w:rPr>
        <w:t xml:space="preserve">Описание объекта закупки в соответствии со статьей 33 Федерального закона </w:t>
      </w:r>
      <w:r w:rsidRPr="003E46E9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3E46E9">
        <w:rPr>
          <w:b/>
        </w:rPr>
        <w:br/>
        <w:t>(далее - Федеральный закон от 05 апреля 2013 года № 44-ФЗ)</w:t>
      </w:r>
    </w:p>
    <w:p w:rsidR="00055CB3" w:rsidRPr="003E46E9" w:rsidRDefault="00055CB3" w:rsidP="003E46E9">
      <w:pPr>
        <w:pStyle w:val="a7"/>
        <w:spacing w:after="0"/>
        <w:ind w:left="0"/>
        <w:contextualSpacing w:val="0"/>
        <w:rPr>
          <w:b/>
          <w:u w:val="single"/>
        </w:rPr>
      </w:pPr>
    </w:p>
    <w:p w:rsidR="00FE5E4C" w:rsidRPr="003E46E9" w:rsidRDefault="00FE5E4C" w:rsidP="003E46E9">
      <w:pPr>
        <w:spacing w:after="0"/>
        <w:ind w:firstLine="709"/>
        <w:rPr>
          <w:b/>
        </w:rPr>
      </w:pPr>
      <w:r w:rsidRPr="003E46E9">
        <w:rPr>
          <w:b/>
        </w:rPr>
        <w:t>1. Общие сведения</w:t>
      </w:r>
    </w:p>
    <w:p w:rsidR="00FE5E4C" w:rsidRPr="003E46E9" w:rsidRDefault="00FE5E4C" w:rsidP="003E46E9">
      <w:pPr>
        <w:shd w:val="clear" w:color="auto" w:fill="FFFFFF"/>
        <w:spacing w:after="0"/>
        <w:ind w:firstLine="709"/>
        <w:rPr>
          <w:bCs/>
        </w:rPr>
      </w:pPr>
      <w:r w:rsidRPr="003E46E9">
        <w:rPr>
          <w:b/>
        </w:rPr>
        <w:t>1.1</w:t>
      </w:r>
      <w:r w:rsidR="003E46E9">
        <w:rPr>
          <w:b/>
        </w:rPr>
        <w:t>.</w:t>
      </w:r>
      <w:r w:rsidRPr="003E46E9">
        <w:rPr>
          <w:b/>
        </w:rPr>
        <w:t xml:space="preserve"> Предмет выполнения работ</w:t>
      </w:r>
      <w:r w:rsidRPr="003E46E9">
        <w:t xml:space="preserve">: Благоустройство территории </w:t>
      </w:r>
      <w:r w:rsidRPr="003E46E9">
        <w:rPr>
          <w:bCs/>
        </w:rPr>
        <w:t>первого пояса зоны санитарной охраны (далее</w:t>
      </w:r>
      <w:r w:rsidR="003E46E9">
        <w:rPr>
          <w:bCs/>
        </w:rPr>
        <w:t xml:space="preserve"> </w:t>
      </w:r>
      <w:r w:rsidRPr="003E46E9">
        <w:rPr>
          <w:bCs/>
        </w:rPr>
        <w:t>-</w:t>
      </w:r>
      <w:r w:rsidR="003E46E9">
        <w:rPr>
          <w:bCs/>
        </w:rPr>
        <w:t xml:space="preserve"> ЗСО) </w:t>
      </w:r>
      <w:r w:rsidRPr="003E46E9">
        <w:rPr>
          <w:bCs/>
        </w:rPr>
        <w:t>скважины №</w:t>
      </w:r>
      <w:r w:rsidR="003E46E9">
        <w:rPr>
          <w:bCs/>
        </w:rPr>
        <w:t xml:space="preserve"> </w:t>
      </w:r>
      <w:r w:rsidRPr="003E46E9">
        <w:rPr>
          <w:bCs/>
        </w:rPr>
        <w:t>1 (п. Сойга, ул.</w:t>
      </w:r>
      <w:r w:rsidR="003E46E9">
        <w:rPr>
          <w:bCs/>
        </w:rPr>
        <w:t xml:space="preserve"> </w:t>
      </w:r>
      <w:r w:rsidRPr="003E46E9">
        <w:rPr>
          <w:bCs/>
        </w:rPr>
        <w:t>Трудовая,</w:t>
      </w:r>
      <w:r w:rsidR="003E46E9">
        <w:rPr>
          <w:bCs/>
        </w:rPr>
        <w:t xml:space="preserve"> </w:t>
      </w:r>
      <w:r w:rsidRPr="003E46E9">
        <w:rPr>
          <w:bCs/>
        </w:rPr>
        <w:t xml:space="preserve">4а), </w:t>
      </w:r>
      <w:r w:rsidR="003E46E9">
        <w:rPr>
          <w:bCs/>
        </w:rPr>
        <w:br/>
        <w:t>первого пояса ЗСО скважины № 2 (</w:t>
      </w:r>
      <w:r w:rsidRPr="003E46E9">
        <w:rPr>
          <w:bCs/>
        </w:rPr>
        <w:t>п. Сойга, ул.</w:t>
      </w:r>
      <w:r w:rsidR="003E46E9">
        <w:rPr>
          <w:bCs/>
        </w:rPr>
        <w:t xml:space="preserve"> </w:t>
      </w:r>
      <w:r w:rsidRPr="003E46E9">
        <w:rPr>
          <w:bCs/>
        </w:rPr>
        <w:t>Лесная,</w:t>
      </w:r>
      <w:r w:rsidR="003E46E9">
        <w:rPr>
          <w:bCs/>
        </w:rPr>
        <w:t xml:space="preserve"> </w:t>
      </w:r>
      <w:r w:rsidRPr="003E46E9">
        <w:rPr>
          <w:bCs/>
        </w:rPr>
        <w:t>18)</w:t>
      </w:r>
    </w:p>
    <w:p w:rsidR="00FE5E4C" w:rsidRPr="003E46E9" w:rsidRDefault="00FE5E4C" w:rsidP="003E46E9">
      <w:pPr>
        <w:spacing w:after="0"/>
        <w:ind w:firstLine="709"/>
      </w:pPr>
      <w:r w:rsidRPr="003E46E9">
        <w:rPr>
          <w:b/>
        </w:rPr>
        <w:t xml:space="preserve">1.2. Источник финансирования: </w:t>
      </w:r>
      <w:r w:rsidR="003E46E9">
        <w:rPr>
          <w:lang w:eastAsia="en-US"/>
        </w:rPr>
        <w:t>с</w:t>
      </w:r>
      <w:r w:rsidRPr="003E46E9">
        <w:rPr>
          <w:lang w:eastAsia="en-US"/>
        </w:rPr>
        <w:t xml:space="preserve">редства муниципального бюджета </w:t>
      </w:r>
      <w:r w:rsidR="003E46E9">
        <w:rPr>
          <w:lang w:eastAsia="en-US"/>
        </w:rPr>
        <w:br/>
      </w:r>
      <w:r w:rsidRPr="003E46E9">
        <w:rPr>
          <w:lang w:eastAsia="en-US"/>
        </w:rPr>
        <w:t>МО «Ленский муниципальный район».</w:t>
      </w:r>
    </w:p>
    <w:p w:rsidR="00FE5E4C" w:rsidRPr="003E46E9" w:rsidRDefault="00FE5E4C" w:rsidP="003E46E9">
      <w:pPr>
        <w:pStyle w:val="a7"/>
        <w:tabs>
          <w:tab w:val="left" w:pos="709"/>
        </w:tabs>
        <w:spacing w:after="0"/>
        <w:ind w:left="0" w:firstLine="709"/>
        <w:contextualSpacing w:val="0"/>
        <w:rPr>
          <w:bCs/>
        </w:rPr>
      </w:pPr>
      <w:r w:rsidRPr="003E46E9">
        <w:rPr>
          <w:b/>
          <w:bCs/>
        </w:rPr>
        <w:t>1.3. Место выполнения работ:</w:t>
      </w:r>
      <w:r w:rsidRPr="003E46E9">
        <w:rPr>
          <w:bCs/>
        </w:rPr>
        <w:t xml:space="preserve"> </w:t>
      </w:r>
      <w:r w:rsidRPr="003E46E9">
        <w:t xml:space="preserve">РФ, Архангельская область Ленский район </w:t>
      </w:r>
      <w:r w:rsidR="003E46E9">
        <w:br/>
        <w:t xml:space="preserve">МО «Сойгинское» п. Сойга скважина №1 </w:t>
      </w:r>
      <w:r w:rsidRPr="003E46E9">
        <w:t>по ул.</w:t>
      </w:r>
      <w:r w:rsidR="003E46E9">
        <w:t xml:space="preserve"> </w:t>
      </w:r>
      <w:r w:rsidRPr="003E46E9">
        <w:t xml:space="preserve">Трудовая, 4а, скважина № 2 </w:t>
      </w:r>
      <w:r w:rsidR="003E46E9">
        <w:br/>
      </w:r>
      <w:r w:rsidRPr="003E46E9">
        <w:t>по ул.</w:t>
      </w:r>
      <w:r w:rsidR="003E46E9">
        <w:t xml:space="preserve"> </w:t>
      </w:r>
      <w:r w:rsidRPr="003E46E9">
        <w:t>Лесная,</w:t>
      </w:r>
      <w:r w:rsidR="003E46E9">
        <w:t xml:space="preserve"> </w:t>
      </w:r>
      <w:r w:rsidRPr="003E46E9">
        <w:t>18.</w:t>
      </w:r>
    </w:p>
    <w:p w:rsidR="00FE5E4C" w:rsidRPr="003E46E9" w:rsidRDefault="00FE5E4C" w:rsidP="003E46E9">
      <w:pPr>
        <w:spacing w:after="0"/>
        <w:ind w:firstLine="709"/>
      </w:pPr>
      <w:r w:rsidRPr="003E46E9">
        <w:rPr>
          <w:b/>
        </w:rPr>
        <w:t>1.4. Сроки начала и окончания работ:</w:t>
      </w:r>
      <w:r w:rsidRPr="003E46E9">
        <w:t xml:space="preserve"> </w:t>
      </w:r>
    </w:p>
    <w:p w:rsidR="00FE5E4C" w:rsidRPr="003E46E9" w:rsidRDefault="00FE5E4C" w:rsidP="003E46E9">
      <w:pPr>
        <w:spacing w:after="0"/>
        <w:ind w:firstLine="709"/>
      </w:pPr>
      <w:r w:rsidRPr="003E46E9">
        <w:t xml:space="preserve">Начало работ: </w:t>
      </w:r>
      <w:r w:rsidR="003E46E9">
        <w:t>с</w:t>
      </w:r>
      <w:r w:rsidRPr="003E46E9">
        <w:t xml:space="preserve"> даты заключения контракта</w:t>
      </w:r>
    </w:p>
    <w:p w:rsidR="00FE5E4C" w:rsidRPr="003E46E9" w:rsidRDefault="00FE5E4C" w:rsidP="003E46E9">
      <w:pPr>
        <w:pStyle w:val="a7"/>
        <w:tabs>
          <w:tab w:val="left" w:pos="709"/>
        </w:tabs>
        <w:spacing w:after="0"/>
        <w:ind w:left="0" w:firstLine="709"/>
        <w:contextualSpacing w:val="0"/>
        <w:rPr>
          <w:b/>
          <w:bCs/>
        </w:rPr>
      </w:pPr>
      <w:r w:rsidRPr="003E46E9">
        <w:t xml:space="preserve">Окончание работ: 15.07.2023 года. </w:t>
      </w:r>
    </w:p>
    <w:p w:rsidR="00FE5E4C" w:rsidRDefault="00FE5E4C" w:rsidP="003E46E9">
      <w:pPr>
        <w:tabs>
          <w:tab w:val="left" w:pos="709"/>
        </w:tabs>
        <w:autoSpaceDE w:val="0"/>
        <w:autoSpaceDN w:val="0"/>
        <w:adjustRightInd w:val="0"/>
        <w:spacing w:after="0"/>
        <w:ind w:firstLine="709"/>
      </w:pPr>
      <w:r w:rsidRPr="003E46E9">
        <w:rPr>
          <w:b/>
        </w:rPr>
        <w:t>1.5. Цель работ</w:t>
      </w:r>
      <w:r w:rsidRPr="003E46E9">
        <w:t>: обеспечение санитарно</w:t>
      </w:r>
      <w:r w:rsidR="003E46E9">
        <w:t>-</w:t>
      </w:r>
      <w:r w:rsidRPr="003E46E9">
        <w:t>эпидемиологического благополучия.</w:t>
      </w:r>
    </w:p>
    <w:p w:rsidR="003E46E9" w:rsidRPr="003E46E9" w:rsidRDefault="003E46E9" w:rsidP="003E46E9">
      <w:pPr>
        <w:tabs>
          <w:tab w:val="left" w:pos="709"/>
        </w:tabs>
        <w:autoSpaceDE w:val="0"/>
        <w:autoSpaceDN w:val="0"/>
        <w:adjustRightInd w:val="0"/>
        <w:spacing w:after="0"/>
        <w:ind w:firstLine="709"/>
      </w:pPr>
    </w:p>
    <w:p w:rsidR="00FE5E4C" w:rsidRPr="003E46E9" w:rsidRDefault="00FE5E4C" w:rsidP="003E46E9">
      <w:pPr>
        <w:pStyle w:val="a7"/>
        <w:tabs>
          <w:tab w:val="left" w:pos="993"/>
        </w:tabs>
        <w:spacing w:after="0"/>
        <w:ind w:left="0" w:firstLine="709"/>
        <w:contextualSpacing w:val="0"/>
        <w:rPr>
          <w:b/>
        </w:rPr>
      </w:pPr>
      <w:r w:rsidRPr="003E46E9">
        <w:rPr>
          <w:b/>
        </w:rPr>
        <w:t>2. Перечень выполнения работ:</w:t>
      </w:r>
    </w:p>
    <w:p w:rsidR="00FE5E4C" w:rsidRPr="003E46E9" w:rsidRDefault="003E46E9" w:rsidP="003E46E9">
      <w:pPr>
        <w:pStyle w:val="a7"/>
        <w:tabs>
          <w:tab w:val="left" w:pos="993"/>
        </w:tabs>
        <w:spacing w:after="0"/>
        <w:ind w:left="0" w:firstLine="709"/>
        <w:contextualSpacing w:val="0"/>
      </w:pPr>
      <w:r>
        <w:t xml:space="preserve">Перечень выполнения работ </w:t>
      </w:r>
      <w:r w:rsidR="00FE5E4C" w:rsidRPr="003E46E9">
        <w:t>указаны в таблице № 1.</w:t>
      </w:r>
    </w:p>
    <w:p w:rsidR="00FE5E4C" w:rsidRPr="003E46E9" w:rsidRDefault="00FE5E4C" w:rsidP="003E46E9">
      <w:pPr>
        <w:pStyle w:val="a7"/>
        <w:tabs>
          <w:tab w:val="left" w:pos="993"/>
        </w:tabs>
        <w:spacing w:after="0"/>
        <w:ind w:left="0"/>
        <w:contextualSpacing w:val="0"/>
        <w:jc w:val="right"/>
      </w:pPr>
      <w:r w:rsidRPr="003E46E9">
        <w:t>Таблица 1</w:t>
      </w:r>
    </w:p>
    <w:p w:rsidR="00FE5E4C" w:rsidRPr="003E46E9" w:rsidRDefault="00FE5E4C" w:rsidP="003E46E9">
      <w:pPr>
        <w:pStyle w:val="a7"/>
        <w:tabs>
          <w:tab w:val="left" w:pos="993"/>
        </w:tabs>
        <w:spacing w:after="0"/>
        <w:ind w:left="0"/>
        <w:contextualSpacing w:val="0"/>
        <w:jc w:val="center"/>
      </w:pPr>
      <w:r w:rsidRPr="003E46E9">
        <w:t>Перечень выполнения работ</w:t>
      </w:r>
    </w:p>
    <w:p w:rsidR="00FE5E4C" w:rsidRPr="003E46E9" w:rsidRDefault="00FE5E4C" w:rsidP="003E46E9">
      <w:pPr>
        <w:pStyle w:val="a7"/>
        <w:tabs>
          <w:tab w:val="left" w:pos="993"/>
        </w:tabs>
        <w:spacing w:after="0"/>
        <w:ind w:left="0"/>
        <w:contextualSpacing w:val="0"/>
        <w:jc w:val="center"/>
        <w:rPr>
          <w:b/>
        </w:rPr>
      </w:pPr>
    </w:p>
    <w:tbl>
      <w:tblPr>
        <w:tblpPr w:leftFromText="180" w:rightFromText="180" w:vertAnchor="text" w:tblpX="178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5"/>
        <w:gridCol w:w="2073"/>
        <w:gridCol w:w="7088"/>
      </w:tblGrid>
      <w:tr w:rsidR="00FE5E4C" w:rsidRPr="003E46E9" w:rsidTr="003E46E9">
        <w:trPr>
          <w:trHeight w:val="70"/>
        </w:trPr>
        <w:tc>
          <w:tcPr>
            <w:tcW w:w="445" w:type="dxa"/>
          </w:tcPr>
          <w:p w:rsidR="00FE5E4C" w:rsidRPr="003E46E9" w:rsidRDefault="00FE5E4C" w:rsidP="003E46E9">
            <w:pPr>
              <w:tabs>
                <w:tab w:val="center" w:pos="4703"/>
                <w:tab w:val="right" w:pos="9406"/>
              </w:tabs>
              <w:spacing w:after="0"/>
              <w:jc w:val="center"/>
            </w:pPr>
            <w:r w:rsidRPr="003E46E9">
              <w:t>№</w:t>
            </w:r>
          </w:p>
        </w:tc>
        <w:tc>
          <w:tcPr>
            <w:tcW w:w="2073" w:type="dxa"/>
          </w:tcPr>
          <w:p w:rsidR="00FE5E4C" w:rsidRPr="003E46E9" w:rsidRDefault="00FE5E4C" w:rsidP="003E46E9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b/>
                <w:bCs/>
              </w:rPr>
            </w:pPr>
            <w:r w:rsidRPr="003E46E9">
              <w:rPr>
                <w:b/>
                <w:bCs/>
              </w:rPr>
              <w:t>Наименование</w:t>
            </w:r>
          </w:p>
        </w:tc>
        <w:tc>
          <w:tcPr>
            <w:tcW w:w="7088" w:type="dxa"/>
          </w:tcPr>
          <w:p w:rsidR="00FE5E4C" w:rsidRPr="003E46E9" w:rsidRDefault="00FE5E4C" w:rsidP="003E46E9">
            <w:pPr>
              <w:pStyle w:val="ad"/>
              <w:jc w:val="center"/>
              <w:rPr>
                <w:b/>
                <w:bCs/>
              </w:rPr>
            </w:pPr>
            <w:r w:rsidRPr="003E46E9">
              <w:rPr>
                <w:b/>
                <w:bCs/>
              </w:rPr>
              <w:t>Характеристика</w:t>
            </w:r>
          </w:p>
        </w:tc>
      </w:tr>
      <w:tr w:rsidR="00FE5E4C" w:rsidRPr="003E46E9" w:rsidTr="003E46E9">
        <w:trPr>
          <w:trHeight w:val="415"/>
        </w:trPr>
        <w:tc>
          <w:tcPr>
            <w:tcW w:w="445" w:type="dxa"/>
          </w:tcPr>
          <w:p w:rsidR="00FE5E4C" w:rsidRPr="003E46E9" w:rsidRDefault="00FE5E4C" w:rsidP="003E46E9">
            <w:pPr>
              <w:spacing w:after="0"/>
              <w:jc w:val="center"/>
            </w:pPr>
            <w:r w:rsidRPr="003E46E9">
              <w:t>1</w:t>
            </w:r>
          </w:p>
        </w:tc>
        <w:tc>
          <w:tcPr>
            <w:tcW w:w="2073" w:type="dxa"/>
          </w:tcPr>
          <w:p w:rsidR="00FE5E4C" w:rsidRPr="003E46E9" w:rsidRDefault="00FE5E4C" w:rsidP="003E46E9">
            <w:pPr>
              <w:spacing w:after="0"/>
            </w:pPr>
            <w:r w:rsidRPr="003E46E9">
              <w:rPr>
                <w:bCs/>
              </w:rPr>
              <w:t>Место проведения работ</w:t>
            </w:r>
          </w:p>
        </w:tc>
        <w:tc>
          <w:tcPr>
            <w:tcW w:w="7088" w:type="dxa"/>
          </w:tcPr>
          <w:p w:rsidR="00FE5E4C" w:rsidRPr="003E46E9" w:rsidRDefault="00FE5E4C" w:rsidP="003E46E9">
            <w:pPr>
              <w:pStyle w:val="a7"/>
              <w:tabs>
                <w:tab w:val="left" w:pos="709"/>
              </w:tabs>
              <w:spacing w:after="0"/>
              <w:ind w:left="0"/>
              <w:contextualSpacing w:val="0"/>
              <w:rPr>
                <w:bCs/>
              </w:rPr>
            </w:pPr>
            <w:r w:rsidRPr="003E46E9">
              <w:rPr>
                <w:bCs/>
              </w:rPr>
              <w:t xml:space="preserve">РФ </w:t>
            </w:r>
            <w:r w:rsidRPr="003E46E9">
              <w:t xml:space="preserve">Архангельская область </w:t>
            </w:r>
            <w:r w:rsidR="003E46E9">
              <w:t xml:space="preserve">Ленский район МО «Сойгинское»       п. Сойга скважина №1 </w:t>
            </w:r>
            <w:r w:rsidRPr="003E46E9">
              <w:t>по ул.</w:t>
            </w:r>
            <w:r w:rsidR="003E46E9">
              <w:t xml:space="preserve"> Трудовая 4а, скважина № 2              по ул. Лесная </w:t>
            </w:r>
            <w:r w:rsidRPr="003E46E9">
              <w:t>18.</w:t>
            </w:r>
          </w:p>
        </w:tc>
      </w:tr>
      <w:tr w:rsidR="00FE5E4C" w:rsidRPr="003E46E9" w:rsidTr="003E46E9">
        <w:trPr>
          <w:trHeight w:val="277"/>
        </w:trPr>
        <w:tc>
          <w:tcPr>
            <w:tcW w:w="445" w:type="dxa"/>
          </w:tcPr>
          <w:p w:rsidR="00FE5E4C" w:rsidRPr="003E46E9" w:rsidRDefault="00FE5E4C" w:rsidP="003E46E9">
            <w:pPr>
              <w:spacing w:after="0"/>
              <w:jc w:val="center"/>
            </w:pPr>
            <w:r w:rsidRPr="003E46E9">
              <w:t>2</w:t>
            </w:r>
          </w:p>
        </w:tc>
        <w:tc>
          <w:tcPr>
            <w:tcW w:w="2073" w:type="dxa"/>
          </w:tcPr>
          <w:p w:rsidR="00FE5E4C" w:rsidRPr="003E46E9" w:rsidRDefault="00FE5E4C" w:rsidP="003E46E9">
            <w:pPr>
              <w:spacing w:after="0"/>
            </w:pPr>
            <w:r w:rsidRPr="003E46E9">
              <w:t>Вид работ</w:t>
            </w:r>
          </w:p>
        </w:tc>
        <w:tc>
          <w:tcPr>
            <w:tcW w:w="7088" w:type="dxa"/>
          </w:tcPr>
          <w:p w:rsidR="00FE5E4C" w:rsidRPr="003E46E9" w:rsidRDefault="00FE5E4C" w:rsidP="003E46E9">
            <w:pPr>
              <w:shd w:val="clear" w:color="auto" w:fill="FFFFFF"/>
              <w:spacing w:after="0"/>
            </w:pPr>
            <w:r w:rsidRPr="003E46E9">
              <w:rPr>
                <w:bCs/>
              </w:rPr>
              <w:t>Благоустройство территории первого пояса ЗСО скважины № 1, скважины № 2 п.</w:t>
            </w:r>
            <w:r w:rsidR="003E46E9">
              <w:rPr>
                <w:bCs/>
              </w:rPr>
              <w:t xml:space="preserve"> </w:t>
            </w:r>
            <w:r w:rsidRPr="003E46E9">
              <w:rPr>
                <w:bCs/>
              </w:rPr>
              <w:t>Сойга</w:t>
            </w:r>
          </w:p>
        </w:tc>
      </w:tr>
      <w:tr w:rsidR="00FE5E4C" w:rsidRPr="003E46E9" w:rsidTr="003E46E9">
        <w:trPr>
          <w:trHeight w:val="527"/>
        </w:trPr>
        <w:tc>
          <w:tcPr>
            <w:tcW w:w="445" w:type="dxa"/>
          </w:tcPr>
          <w:p w:rsidR="00FE5E4C" w:rsidRPr="003E46E9" w:rsidRDefault="00FE5E4C" w:rsidP="003E46E9">
            <w:pPr>
              <w:spacing w:after="0"/>
              <w:jc w:val="center"/>
            </w:pPr>
            <w:r w:rsidRPr="003E46E9">
              <w:t>3</w:t>
            </w:r>
          </w:p>
        </w:tc>
        <w:tc>
          <w:tcPr>
            <w:tcW w:w="2073" w:type="dxa"/>
          </w:tcPr>
          <w:p w:rsidR="00FE5E4C" w:rsidRPr="003E46E9" w:rsidRDefault="00FE5E4C" w:rsidP="003E46E9">
            <w:pPr>
              <w:spacing w:after="0"/>
              <w:rPr>
                <w:bCs/>
              </w:rPr>
            </w:pPr>
            <w:r w:rsidRPr="003E46E9">
              <w:t>Перечень работ</w:t>
            </w:r>
          </w:p>
        </w:tc>
        <w:tc>
          <w:tcPr>
            <w:tcW w:w="7088" w:type="dxa"/>
          </w:tcPr>
          <w:p w:rsidR="00FE5E4C" w:rsidRPr="003E46E9" w:rsidRDefault="00FE5E4C" w:rsidP="003E46E9">
            <w:pPr>
              <w:spacing w:after="0"/>
            </w:pPr>
            <w:r w:rsidRPr="003E46E9">
              <w:t xml:space="preserve">1. Устройство подстилающих </w:t>
            </w:r>
            <w:r w:rsidR="003E46E9">
              <w:t xml:space="preserve">и выравнивающих </w:t>
            </w:r>
            <w:r w:rsidRPr="003E46E9">
              <w:t>слоев оснований  из песка;</w:t>
            </w:r>
          </w:p>
          <w:p w:rsidR="00FE5E4C" w:rsidRPr="003E46E9" w:rsidRDefault="003E46E9" w:rsidP="003E46E9">
            <w:pPr>
              <w:spacing w:after="0"/>
              <w:rPr>
                <w:bCs/>
              </w:rPr>
            </w:pPr>
            <w:r>
              <w:t>2</w:t>
            </w:r>
            <w:r w:rsidR="00FE5E4C" w:rsidRPr="003E46E9">
              <w:t>. Устройство твердого покрытия дорожки от входа до скважины</w:t>
            </w:r>
            <w:r w:rsidR="00FE5E4C" w:rsidRPr="003E46E9">
              <w:rPr>
                <w:bCs/>
              </w:rPr>
              <w:t>;</w:t>
            </w:r>
          </w:p>
          <w:p w:rsidR="00FE5E4C" w:rsidRPr="003E46E9" w:rsidRDefault="003E46E9" w:rsidP="003E46E9">
            <w:pPr>
              <w:spacing w:after="0"/>
              <w:rPr>
                <w:bCs/>
              </w:rPr>
            </w:pPr>
            <w:r>
              <w:rPr>
                <w:bCs/>
              </w:rPr>
              <w:t>3</w:t>
            </w:r>
            <w:r w:rsidR="00FE5E4C" w:rsidRPr="003E46E9">
              <w:rPr>
                <w:bCs/>
              </w:rPr>
              <w:t>.</w:t>
            </w:r>
            <w:r>
              <w:rPr>
                <w:bCs/>
              </w:rPr>
              <w:t xml:space="preserve"> Устройство забора решетчатого (</w:t>
            </w:r>
            <w:r w:rsidR="00FE5E4C" w:rsidRPr="003E46E9">
              <w:rPr>
                <w:bCs/>
              </w:rPr>
              <w:t>с установкой столбов) высотой  до 1,6</w:t>
            </w:r>
            <w:r>
              <w:rPr>
                <w:bCs/>
              </w:rPr>
              <w:t xml:space="preserve"> </w:t>
            </w:r>
            <w:r w:rsidR="00FE5E4C" w:rsidRPr="003E46E9">
              <w:rPr>
                <w:bCs/>
              </w:rPr>
              <w:t>м;</w:t>
            </w:r>
          </w:p>
          <w:p w:rsidR="00FE5E4C" w:rsidRPr="003E46E9" w:rsidRDefault="003E46E9" w:rsidP="003E46E9">
            <w:pPr>
              <w:spacing w:after="0"/>
              <w:rPr>
                <w:bCs/>
              </w:rPr>
            </w:pPr>
            <w:r>
              <w:rPr>
                <w:bCs/>
              </w:rPr>
              <w:t>4</w:t>
            </w:r>
            <w:r w:rsidR="00FE5E4C" w:rsidRPr="003E46E9">
              <w:rPr>
                <w:bCs/>
              </w:rPr>
              <w:t>.</w:t>
            </w:r>
            <w:r>
              <w:rPr>
                <w:bCs/>
              </w:rPr>
              <w:t xml:space="preserve"> Устройство калиток (</w:t>
            </w:r>
            <w:r w:rsidR="00FE5E4C" w:rsidRPr="003E46E9">
              <w:rPr>
                <w:bCs/>
              </w:rPr>
              <w:t>с установкой столбов) решетчатых высотой до 1,6 м.</w:t>
            </w:r>
          </w:p>
        </w:tc>
      </w:tr>
      <w:tr w:rsidR="00FE5E4C" w:rsidRPr="003E46E9" w:rsidTr="003E46E9">
        <w:trPr>
          <w:trHeight w:val="100"/>
        </w:trPr>
        <w:tc>
          <w:tcPr>
            <w:tcW w:w="445" w:type="dxa"/>
          </w:tcPr>
          <w:p w:rsidR="00FE5E4C" w:rsidRPr="003E46E9" w:rsidRDefault="00FE5E4C" w:rsidP="003E46E9">
            <w:pPr>
              <w:spacing w:after="0"/>
              <w:jc w:val="center"/>
            </w:pPr>
            <w:r w:rsidRPr="003E46E9">
              <w:t>4</w:t>
            </w:r>
          </w:p>
        </w:tc>
        <w:tc>
          <w:tcPr>
            <w:tcW w:w="2073" w:type="dxa"/>
          </w:tcPr>
          <w:p w:rsidR="00FE5E4C" w:rsidRPr="003E46E9" w:rsidRDefault="00FE5E4C" w:rsidP="003E46E9">
            <w:pPr>
              <w:spacing w:after="0"/>
            </w:pPr>
            <w:r w:rsidRPr="003E46E9">
              <w:t>Необходимая документация</w:t>
            </w:r>
          </w:p>
        </w:tc>
        <w:tc>
          <w:tcPr>
            <w:tcW w:w="7088" w:type="dxa"/>
          </w:tcPr>
          <w:p w:rsidR="00FE5E4C" w:rsidRPr="003E46E9" w:rsidRDefault="003E46E9" w:rsidP="003E46E9">
            <w:pPr>
              <w:spacing w:after="0"/>
            </w:pPr>
            <w:r>
              <w:t xml:space="preserve">Локальный ресурсный </w:t>
            </w:r>
            <w:r w:rsidR="00FE5E4C" w:rsidRPr="003E46E9">
              <w:t>сметный расчет № 10-2022</w:t>
            </w:r>
          </w:p>
          <w:p w:rsidR="00FE5E4C" w:rsidRPr="003E46E9" w:rsidRDefault="003E46E9" w:rsidP="003E46E9">
            <w:pPr>
              <w:spacing w:after="0"/>
            </w:pPr>
            <w:r>
              <w:t xml:space="preserve">Локальный ресурсный </w:t>
            </w:r>
            <w:r w:rsidR="00FE5E4C" w:rsidRPr="003E46E9">
              <w:t>сметный расчет № 12-2022</w:t>
            </w:r>
          </w:p>
        </w:tc>
      </w:tr>
    </w:tbl>
    <w:p w:rsidR="00FE5E4C" w:rsidRPr="003E46E9" w:rsidRDefault="00FE5E4C" w:rsidP="003E46E9">
      <w:pPr>
        <w:tabs>
          <w:tab w:val="left" w:pos="851"/>
        </w:tabs>
        <w:spacing w:after="0"/>
        <w:rPr>
          <w:b/>
        </w:rPr>
      </w:pPr>
    </w:p>
    <w:p w:rsidR="00FE5E4C" w:rsidRPr="003E46E9" w:rsidRDefault="00FE5E4C" w:rsidP="003E46E9">
      <w:pPr>
        <w:tabs>
          <w:tab w:val="left" w:pos="851"/>
        </w:tabs>
        <w:spacing w:after="0"/>
        <w:ind w:firstLine="709"/>
        <w:rPr>
          <w:b/>
        </w:rPr>
      </w:pPr>
      <w:r w:rsidRPr="003E46E9">
        <w:rPr>
          <w:b/>
        </w:rPr>
        <w:t xml:space="preserve">3. </w:t>
      </w:r>
      <w:r w:rsidRPr="003E46E9">
        <w:rPr>
          <w:b/>
          <w:color w:val="000000"/>
        </w:rPr>
        <w:t xml:space="preserve">Работы должны выполняться с соблюдением требований </w:t>
      </w:r>
      <w:r w:rsidRPr="003E46E9">
        <w:rPr>
          <w:b/>
        </w:rPr>
        <w:t>нормативно-технических документов:</w:t>
      </w:r>
    </w:p>
    <w:p w:rsidR="00FE5E4C" w:rsidRPr="003E46E9" w:rsidRDefault="00FE5E4C" w:rsidP="003E46E9">
      <w:pPr>
        <w:tabs>
          <w:tab w:val="left" w:pos="567"/>
        </w:tabs>
        <w:spacing w:after="0"/>
        <w:ind w:firstLine="709"/>
      </w:pPr>
      <w:r w:rsidRPr="003E46E9">
        <w:t>Работы должны выполняться в соответствии с техническим заданием. Работ</w:t>
      </w:r>
      <w:r w:rsidR="003E46E9">
        <w:t>ы по содержанию</w:t>
      </w:r>
      <w:r w:rsidRPr="003E46E9">
        <w:rPr>
          <w:color w:val="000000"/>
        </w:rPr>
        <w:t xml:space="preserve"> должны выполняться с соблюдением требований </w:t>
      </w:r>
      <w:r w:rsidRPr="003E46E9">
        <w:t>нормативно-технических документов:</w:t>
      </w:r>
    </w:p>
    <w:p w:rsidR="00FE5E4C" w:rsidRPr="003E46E9" w:rsidRDefault="00FE5E4C" w:rsidP="003E46E9">
      <w:pPr>
        <w:tabs>
          <w:tab w:val="left" w:pos="851"/>
        </w:tabs>
        <w:spacing w:after="0"/>
        <w:ind w:firstLine="709"/>
      </w:pPr>
      <w:r w:rsidRPr="003E46E9">
        <w:t xml:space="preserve">- Федеральным законом Российской Федерации от 10.01.2002 № 7-ФЗ </w:t>
      </w:r>
      <w:r w:rsidR="003E46E9">
        <w:br/>
      </w:r>
      <w:r w:rsidRPr="003E46E9">
        <w:t>«Об охране окружающей среды»;</w:t>
      </w:r>
    </w:p>
    <w:p w:rsidR="00FE5E4C" w:rsidRPr="003E46E9" w:rsidRDefault="00FE5E4C" w:rsidP="003E46E9">
      <w:pPr>
        <w:tabs>
          <w:tab w:val="left" w:pos="851"/>
        </w:tabs>
        <w:spacing w:after="0"/>
        <w:ind w:firstLine="709"/>
      </w:pPr>
      <w:r w:rsidRPr="003E46E9">
        <w:lastRenderedPageBreak/>
        <w:t xml:space="preserve">- Федеральным законом Российской Федерации от 30.03.1999 № 52-ФЗ </w:t>
      </w:r>
      <w:r w:rsidR="003E46E9">
        <w:br/>
      </w:r>
      <w:r w:rsidRPr="003E46E9">
        <w:t>«О санитарно-эпидемиологическом благополучии населения»;</w:t>
      </w:r>
    </w:p>
    <w:p w:rsidR="00FE5E4C" w:rsidRPr="003E46E9" w:rsidRDefault="00FE5E4C" w:rsidP="003E46E9">
      <w:pPr>
        <w:tabs>
          <w:tab w:val="left" w:pos="851"/>
        </w:tabs>
        <w:spacing w:after="0"/>
        <w:ind w:firstLine="709"/>
      </w:pPr>
      <w:r w:rsidRPr="003E46E9">
        <w:t>-</w:t>
      </w:r>
      <w:r w:rsidR="003E46E9">
        <w:t xml:space="preserve"> </w:t>
      </w:r>
      <w:r w:rsidRPr="003E46E9">
        <w:t xml:space="preserve">Законом Российской Федерации от 07.02.1992 №2300-1 </w:t>
      </w:r>
      <w:r w:rsidR="003E46E9">
        <w:br/>
      </w:r>
      <w:r w:rsidRPr="003E46E9">
        <w:t>«О защите прав потребителей»;</w:t>
      </w:r>
    </w:p>
    <w:p w:rsidR="00FE5E4C" w:rsidRPr="003E46E9" w:rsidRDefault="00FE5E4C" w:rsidP="003E46E9">
      <w:pPr>
        <w:tabs>
          <w:tab w:val="left" w:pos="851"/>
        </w:tabs>
        <w:spacing w:after="0"/>
        <w:ind w:firstLine="709"/>
      </w:pPr>
      <w:r w:rsidRPr="003E46E9">
        <w:t>- СанПиН 2.1.3684-21 «</w:t>
      </w:r>
      <w:r w:rsidRPr="003E46E9">
        <w:rPr>
          <w:bCs/>
          <w:shd w:val="clear" w:color="auto" w:fill="FFFFFF"/>
        </w:rPr>
        <w:t>Санитарно</w:t>
      </w:r>
      <w:r w:rsidRPr="003E46E9">
        <w:rPr>
          <w:shd w:val="clear" w:color="auto" w:fill="FFFFFF"/>
        </w:rPr>
        <w:t>-э</w:t>
      </w:r>
      <w:r w:rsidRPr="003E46E9">
        <w:rPr>
          <w:bCs/>
          <w:shd w:val="clear" w:color="auto" w:fill="FFFFFF"/>
        </w:rPr>
        <w:t xml:space="preserve">пидемиологические требования к содержанию территорий </w:t>
      </w:r>
      <w:r w:rsidRPr="003E46E9">
        <w:rPr>
          <w:shd w:val="clear" w:color="auto" w:fill="FFFFFF"/>
        </w:rPr>
        <w:t xml:space="preserve">городских и сельских поселений, к водным объектам, питьевой воде и питьевому водоснабжению, атмосферному воздуху, почвам, жилым помещениям., эксплуатации производственных, общественных помещений, организации и проведению санитарно-противоэпидемических (профилактических) мероприятий» (вместе с «СанПиН 2.1.3684-21. </w:t>
      </w:r>
      <w:r w:rsidRPr="003E46E9">
        <w:t>Санитарные правила и нормы»);</w:t>
      </w:r>
    </w:p>
    <w:p w:rsidR="00FE5E4C" w:rsidRPr="003E46E9" w:rsidRDefault="00FE5E4C" w:rsidP="003E46E9">
      <w:pPr>
        <w:tabs>
          <w:tab w:val="left" w:pos="851"/>
        </w:tabs>
        <w:spacing w:after="0"/>
        <w:ind w:firstLine="709"/>
        <w:rPr>
          <w:snapToGrid w:val="0"/>
        </w:rPr>
      </w:pPr>
      <w:r w:rsidRPr="003E46E9">
        <w:t>-</w:t>
      </w:r>
      <w:r w:rsidRPr="003E46E9">
        <w:rPr>
          <w:bCs/>
          <w:bdr w:val="none" w:sz="0" w:space="0" w:color="auto" w:frame="1"/>
          <w:shd w:val="clear" w:color="auto" w:fill="FFFFFF"/>
        </w:rPr>
        <w:t xml:space="preserve"> Правилами по благоустройству территории МО «Сойгинское»</w:t>
      </w:r>
      <w:r w:rsidRPr="003E46E9">
        <w:rPr>
          <w:snapToGrid w:val="0"/>
        </w:rPr>
        <w:t>;</w:t>
      </w:r>
    </w:p>
    <w:p w:rsidR="00FE5E4C" w:rsidRPr="003E46E9" w:rsidRDefault="00FE5E4C" w:rsidP="003E46E9">
      <w:pPr>
        <w:tabs>
          <w:tab w:val="left" w:pos="851"/>
        </w:tabs>
        <w:spacing w:after="0"/>
        <w:ind w:firstLine="709"/>
      </w:pPr>
      <w:r w:rsidRPr="003E46E9">
        <w:rPr>
          <w:snapToGrid w:val="0"/>
        </w:rPr>
        <w:t>-</w:t>
      </w:r>
      <w:r w:rsidR="003E46E9">
        <w:rPr>
          <w:snapToGrid w:val="0"/>
        </w:rPr>
        <w:t xml:space="preserve"> </w:t>
      </w:r>
      <w:r w:rsidRPr="003E46E9">
        <w:rPr>
          <w:snapToGrid w:val="0"/>
        </w:rPr>
        <w:t>иные действующие требования нормативно-правовых актов и нормативно-технических документов.</w:t>
      </w:r>
    </w:p>
    <w:p w:rsidR="00FE5E4C" w:rsidRPr="003E46E9" w:rsidRDefault="00FE5E4C" w:rsidP="003E46E9">
      <w:pPr>
        <w:spacing w:after="0"/>
        <w:ind w:firstLine="709"/>
      </w:pPr>
      <w:r w:rsidRPr="003E46E9">
        <w:t>В случае выхода актуализированной версии документов применяется актуальная редакция.</w:t>
      </w:r>
    </w:p>
    <w:p w:rsidR="00FE5E4C" w:rsidRPr="003E46E9" w:rsidRDefault="00FE5E4C" w:rsidP="003E46E9">
      <w:pPr>
        <w:spacing w:after="0"/>
        <w:ind w:firstLine="709"/>
      </w:pPr>
    </w:p>
    <w:p w:rsidR="00FE5E4C" w:rsidRPr="003E46E9" w:rsidRDefault="00FE5E4C" w:rsidP="003E46E9">
      <w:pPr>
        <w:tabs>
          <w:tab w:val="left" w:pos="0"/>
        </w:tabs>
        <w:spacing w:after="0"/>
        <w:ind w:firstLine="709"/>
        <w:rPr>
          <w:b/>
        </w:rPr>
      </w:pPr>
      <w:r w:rsidRPr="003E46E9">
        <w:rPr>
          <w:b/>
        </w:rPr>
        <w:t>4. Требования к Подрядчику:</w:t>
      </w:r>
    </w:p>
    <w:p w:rsidR="00FE5E4C" w:rsidRPr="003E46E9" w:rsidRDefault="00FE5E4C" w:rsidP="003E46E9">
      <w:pPr>
        <w:spacing w:after="0"/>
        <w:ind w:firstLine="709"/>
        <w:rPr>
          <w:bCs/>
        </w:rPr>
      </w:pPr>
      <w:r w:rsidRPr="003E46E9">
        <w:rPr>
          <w:bCs/>
        </w:rPr>
        <w:t>Перед началом выполнения работ Подрядчик:</w:t>
      </w:r>
    </w:p>
    <w:p w:rsidR="00FE5E4C" w:rsidRPr="003E46E9" w:rsidRDefault="00FE5E4C" w:rsidP="003E46E9">
      <w:pPr>
        <w:spacing w:after="0"/>
        <w:ind w:firstLine="709"/>
        <w:rPr>
          <w:bCs/>
        </w:rPr>
      </w:pPr>
      <w:r w:rsidRPr="003E46E9">
        <w:rPr>
          <w:bCs/>
        </w:rPr>
        <w:t>- в течение 3 календарных дней со дня заключения контракта составить календарный график производства работ и предоставить его на согласование Заказчику. Выполнение работ проводится  в соответствии с согласованным графиком.</w:t>
      </w:r>
    </w:p>
    <w:p w:rsidR="00FE5E4C" w:rsidRPr="003E46E9" w:rsidRDefault="00FE5E4C" w:rsidP="003E46E9">
      <w:pPr>
        <w:spacing w:after="0"/>
        <w:ind w:firstLine="709"/>
        <w:rPr>
          <w:bCs/>
        </w:rPr>
      </w:pPr>
      <w:r w:rsidRPr="003E46E9">
        <w:rPr>
          <w:bCs/>
        </w:rPr>
        <w:t>В ходе выполнения работ:</w:t>
      </w:r>
    </w:p>
    <w:p w:rsidR="00FE5E4C" w:rsidRPr="003E46E9" w:rsidRDefault="00FE5E4C" w:rsidP="003E46E9">
      <w:pPr>
        <w:spacing w:after="0"/>
        <w:ind w:firstLine="709"/>
        <w:rPr>
          <w:bCs/>
        </w:rPr>
      </w:pPr>
      <w:r w:rsidRPr="003E46E9">
        <w:rPr>
          <w:bCs/>
        </w:rPr>
        <w:t>- выполнять работы в установленные сроки и в соответствии со сметным расчетом;</w:t>
      </w:r>
    </w:p>
    <w:p w:rsidR="00FE5E4C" w:rsidRPr="003E46E9" w:rsidRDefault="00FE5E4C" w:rsidP="003E46E9">
      <w:pPr>
        <w:spacing w:after="0"/>
        <w:ind w:firstLine="709"/>
        <w:rPr>
          <w:bCs/>
        </w:rPr>
      </w:pPr>
      <w:r w:rsidRPr="003E46E9">
        <w:rPr>
          <w:bCs/>
        </w:rPr>
        <w:t>- предоставлять всю запрашиваемую Заказчиком информацию о ходе выполнения работ;</w:t>
      </w:r>
    </w:p>
    <w:p w:rsidR="00FE5E4C" w:rsidRPr="003E46E9" w:rsidRDefault="00FE5E4C" w:rsidP="003E46E9">
      <w:pPr>
        <w:spacing w:after="0"/>
        <w:ind w:firstLine="709"/>
        <w:rPr>
          <w:bCs/>
        </w:rPr>
      </w:pPr>
      <w:r w:rsidRPr="003E46E9">
        <w:rPr>
          <w:bCs/>
        </w:rPr>
        <w:t>- своевременно письменно информировать Заказчика о возможных неблагоприятных последствиях при выполнении работ, либо об отсутствии возможности выполнения работ.</w:t>
      </w:r>
    </w:p>
    <w:p w:rsidR="00FE5E4C" w:rsidRPr="003E46E9" w:rsidRDefault="00FE5E4C" w:rsidP="003E46E9">
      <w:pPr>
        <w:spacing w:after="0"/>
        <w:ind w:firstLine="709"/>
        <w:rPr>
          <w:b/>
        </w:rPr>
      </w:pPr>
    </w:p>
    <w:p w:rsidR="00FE5E4C" w:rsidRPr="003E46E9" w:rsidRDefault="00FE5E4C" w:rsidP="003E46E9">
      <w:pPr>
        <w:spacing w:after="0"/>
        <w:ind w:firstLine="709"/>
        <w:rPr>
          <w:b/>
        </w:rPr>
      </w:pPr>
      <w:r w:rsidRPr="003E46E9">
        <w:rPr>
          <w:b/>
        </w:rPr>
        <w:t>5. Требования к результатам выполнения работ.</w:t>
      </w:r>
    </w:p>
    <w:p w:rsidR="00FE5E4C" w:rsidRPr="003E46E9" w:rsidRDefault="00FE5E4C" w:rsidP="003E46E9">
      <w:pPr>
        <w:tabs>
          <w:tab w:val="left" w:pos="0"/>
          <w:tab w:val="left" w:pos="142"/>
        </w:tabs>
        <w:spacing w:after="0"/>
        <w:ind w:firstLine="709"/>
      </w:pPr>
      <w:r w:rsidRPr="003E46E9">
        <w:t xml:space="preserve">Подрядчик обеспечивает своевременное выполнение работ по благоустройству территории </w:t>
      </w:r>
      <w:r w:rsidRPr="003E46E9">
        <w:rPr>
          <w:bCs/>
        </w:rPr>
        <w:t>первого пояса ЗСО скважины № 1, скважины № 2 п.</w:t>
      </w:r>
      <w:r w:rsidR="003E46E9">
        <w:rPr>
          <w:bCs/>
        </w:rPr>
        <w:t xml:space="preserve"> </w:t>
      </w:r>
      <w:r w:rsidRPr="003E46E9">
        <w:rPr>
          <w:bCs/>
        </w:rPr>
        <w:t xml:space="preserve">Сойга </w:t>
      </w:r>
      <w:r w:rsidR="003E46E9">
        <w:t xml:space="preserve">, предусмотренные настоящим </w:t>
      </w:r>
      <w:r w:rsidRPr="003E46E9">
        <w:t>техническим заданием, сметным расчетом в соответствии со сроками исполнения настоящего Контракта.</w:t>
      </w:r>
    </w:p>
    <w:p w:rsidR="00FE5E4C" w:rsidRPr="003E46E9" w:rsidRDefault="00FE5E4C" w:rsidP="003E46E9">
      <w:pPr>
        <w:tabs>
          <w:tab w:val="left" w:pos="0"/>
          <w:tab w:val="left" w:pos="142"/>
        </w:tabs>
        <w:spacing w:after="0"/>
        <w:ind w:firstLine="709"/>
      </w:pPr>
      <w:r w:rsidRPr="003E46E9">
        <w:t>Результатом работ является качественно выполненные работы, предусмотренные настоящим техническим заданием и условиями контракта.</w:t>
      </w:r>
    </w:p>
    <w:p w:rsidR="00FE5E4C" w:rsidRPr="003E46E9" w:rsidRDefault="00FE5E4C" w:rsidP="003E46E9">
      <w:pPr>
        <w:tabs>
          <w:tab w:val="left" w:pos="0"/>
        </w:tabs>
        <w:spacing w:after="0"/>
        <w:ind w:firstLine="709"/>
      </w:pPr>
      <w:r w:rsidRPr="003E46E9">
        <w:t>Оценка качества выполняемых работ осуществляется в ходе регулярных проверок представителем Заказчика самостоятельно, либо с представителем Подрядчика комиссионно.</w:t>
      </w:r>
    </w:p>
    <w:p w:rsidR="00FE5E4C" w:rsidRPr="003E46E9" w:rsidRDefault="00FE5E4C" w:rsidP="003E46E9">
      <w:pPr>
        <w:spacing w:after="0"/>
        <w:ind w:firstLine="709"/>
      </w:pPr>
      <w:r w:rsidRPr="003E46E9">
        <w:t>В случае выявления с замечаний, некачественно выполненных работ  Подрядчик устраняет замечания в срок до 3 календарных дней с момента их выявления.</w:t>
      </w:r>
    </w:p>
    <w:p w:rsidR="00FE5E4C" w:rsidRPr="003E46E9" w:rsidRDefault="00FE5E4C" w:rsidP="003E46E9">
      <w:pPr>
        <w:spacing w:after="0"/>
        <w:ind w:firstLine="709"/>
      </w:pPr>
      <w:r w:rsidRPr="003E46E9">
        <w:t>Невыполненные, некачественно выполненные, либо не полностью выполненные работы, а также в случае отсутствия документов, подтверждающих выполнение работ, оплате не подлежат.</w:t>
      </w:r>
    </w:p>
    <w:p w:rsidR="00FE5E4C" w:rsidRPr="003E46E9" w:rsidRDefault="00FE5E4C" w:rsidP="003E46E9">
      <w:pPr>
        <w:tabs>
          <w:tab w:val="left" w:pos="0"/>
        </w:tabs>
        <w:spacing w:after="0"/>
        <w:ind w:firstLine="709"/>
      </w:pPr>
      <w:r w:rsidRPr="003E46E9">
        <w:t>Заказчик имеет право осуществлять контроль и технический надзор за ходом и качеством выполняемых работ, соблюдением качества используемых подрядчиком материалов (средств), в том числе проводить любые измерения, испытания  для контроля качества работ, материалов (средств), используемых при выполнении работ, с привлечением при необходимости независимой от подрядчика лаборатории и экспертов, не вмешиваясь в оперативно-хозяйственную деятельность Подрядчика.</w:t>
      </w:r>
    </w:p>
    <w:p w:rsidR="00FE5E4C" w:rsidRPr="003E46E9" w:rsidRDefault="00FE5E4C" w:rsidP="003E46E9">
      <w:pPr>
        <w:tabs>
          <w:tab w:val="left" w:pos="0"/>
        </w:tabs>
        <w:spacing w:after="0"/>
        <w:ind w:firstLine="709"/>
      </w:pPr>
      <w:r w:rsidRPr="003E46E9">
        <w:lastRenderedPageBreak/>
        <w:t>В случае нанесения ущерба имуществу МО «Ленский муниципальный район» во время выполнения работ,  Подрядчик обязуется возместить причиненный ущерб в полном объеме.</w:t>
      </w:r>
    </w:p>
    <w:p w:rsidR="00FE5E4C" w:rsidRPr="003E46E9" w:rsidRDefault="00FE5E4C" w:rsidP="003E46E9">
      <w:pPr>
        <w:spacing w:after="0"/>
        <w:ind w:firstLine="709"/>
      </w:pPr>
    </w:p>
    <w:p w:rsidR="00FE5E4C" w:rsidRPr="003E46E9" w:rsidRDefault="00FE5E4C" w:rsidP="003E46E9">
      <w:pPr>
        <w:spacing w:after="0"/>
        <w:ind w:firstLine="709"/>
        <w:rPr>
          <w:b/>
        </w:rPr>
      </w:pPr>
      <w:r w:rsidRPr="003E46E9">
        <w:rPr>
          <w:b/>
        </w:rPr>
        <w:t>6. Срок и объем предоставления гарантий качества работ</w:t>
      </w:r>
    </w:p>
    <w:p w:rsidR="00FE5E4C" w:rsidRPr="003E46E9" w:rsidRDefault="00FE5E4C" w:rsidP="003E46E9">
      <w:pPr>
        <w:spacing w:after="0"/>
        <w:ind w:firstLine="709"/>
        <w:rPr>
          <w:color w:val="000000"/>
        </w:rPr>
      </w:pPr>
      <w:r w:rsidRPr="003E46E9">
        <w:t>П</w:t>
      </w:r>
      <w:r w:rsidRPr="003E46E9">
        <w:rPr>
          <w:color w:val="000000"/>
        </w:rPr>
        <w:t>одрядчик несет ответственность за недостатки, обнаруженные при выполнении работ. Устранение всех обнаруженных недостатков в выполненных работах производится Подрядчиком своими силами и за свой счет.</w:t>
      </w:r>
    </w:p>
    <w:p w:rsidR="00FE5E4C" w:rsidRPr="003E46E9" w:rsidRDefault="00FE5E4C" w:rsidP="003E46E9">
      <w:pPr>
        <w:spacing w:after="0"/>
        <w:ind w:firstLine="709"/>
      </w:pPr>
      <w:r w:rsidRPr="003E46E9">
        <w:rPr>
          <w:color w:val="000000"/>
        </w:rPr>
        <w:t>Объем предоставления гарантий качества включает в себя: безвозмездное устранение Подрядчиком недостатков в срок, установленный Заказчиком, возмещение понесенных Заказчиком расходов по исправлению недостатков своими силами или силами третьих лиц.</w:t>
      </w:r>
    </w:p>
    <w:p w:rsidR="00FE5E4C" w:rsidRPr="003E46E9" w:rsidRDefault="00FE5E4C" w:rsidP="003E46E9">
      <w:pPr>
        <w:spacing w:after="0"/>
        <w:ind w:firstLine="709"/>
      </w:pPr>
    </w:p>
    <w:p w:rsidR="00FE5E4C" w:rsidRPr="003E46E9" w:rsidRDefault="00FE5E4C" w:rsidP="003E46E9">
      <w:pPr>
        <w:spacing w:after="0"/>
        <w:ind w:firstLine="709"/>
        <w:rPr>
          <w:b/>
        </w:rPr>
      </w:pPr>
      <w:r w:rsidRPr="003E46E9">
        <w:rPr>
          <w:b/>
        </w:rPr>
        <w:t>7. Требования к безопасности выполнения работ:</w:t>
      </w:r>
    </w:p>
    <w:p w:rsidR="00FE5E4C" w:rsidRPr="003E46E9" w:rsidRDefault="003E46E9" w:rsidP="003E46E9">
      <w:pPr>
        <w:spacing w:after="0"/>
        <w:ind w:firstLine="709"/>
      </w:pPr>
      <w:r>
        <w:t xml:space="preserve">Срок </w:t>
      </w:r>
      <w:r w:rsidR="00FE5E4C" w:rsidRPr="003E46E9">
        <w:t>предоставления гарантии качества работ три года. При выполнении работ Подрядчик обеспечивает соблюдение норм и правил безопасности дорожного движения, техники безопасности и пожарной безопасности на объектах, охраны труда и санитарно-гигиенического режима, охраны окружающей среды, зеленых насаждений и земельного участка, требования безопасности жизни и здоровья граждан, электробезопасности, а также иные требования безопасности, установленные действующим законодательством Российской Федерации.</w:t>
      </w:r>
    </w:p>
    <w:p w:rsidR="00E975DE" w:rsidRPr="003E46E9" w:rsidRDefault="00E975DE" w:rsidP="003E46E9">
      <w:pPr>
        <w:spacing w:after="0"/>
        <w:rPr>
          <w:b/>
        </w:rPr>
      </w:pPr>
    </w:p>
    <w:sectPr w:rsidR="00E975DE" w:rsidRPr="003E46E9" w:rsidSect="003E46E9">
      <w:pgSz w:w="11907" w:h="16839" w:code="9"/>
      <w:pgMar w:top="1134" w:right="850" w:bottom="1134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60A" w:rsidRDefault="006C560A" w:rsidP="003C316D">
      <w:pPr>
        <w:spacing w:after="0"/>
      </w:pPr>
      <w:r>
        <w:separator/>
      </w:r>
    </w:p>
  </w:endnote>
  <w:endnote w:type="continuationSeparator" w:id="0">
    <w:p w:rsidR="006C560A" w:rsidRDefault="006C560A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60A" w:rsidRDefault="006C560A" w:rsidP="003C316D">
      <w:pPr>
        <w:spacing w:after="0"/>
      </w:pPr>
      <w:r>
        <w:separator/>
      </w:r>
    </w:p>
  </w:footnote>
  <w:footnote w:type="continuationSeparator" w:id="0">
    <w:p w:rsidR="006C560A" w:rsidRDefault="006C560A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4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3"/>
  </w:num>
  <w:num w:numId="8">
    <w:abstractNumId w:val="10"/>
  </w:num>
  <w:num w:numId="9">
    <w:abstractNumId w:val="1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5"/>
  </w:num>
  <w:num w:numId="13">
    <w:abstractNumId w:val="11"/>
  </w:num>
  <w:num w:numId="14">
    <w:abstractNumId w:val="16"/>
  </w:num>
  <w:num w:numId="15">
    <w:abstractNumId w:val="12"/>
  </w:num>
  <w:num w:numId="16">
    <w:abstractNumId w:val="4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02514"/>
    <w:rsid w:val="000110DB"/>
    <w:rsid w:val="00026DEC"/>
    <w:rsid w:val="00035C7F"/>
    <w:rsid w:val="00042BB6"/>
    <w:rsid w:val="00044277"/>
    <w:rsid w:val="00055CB3"/>
    <w:rsid w:val="000805B0"/>
    <w:rsid w:val="00097332"/>
    <w:rsid w:val="000B5F63"/>
    <w:rsid w:val="000C7ED1"/>
    <w:rsid w:val="000D1E4B"/>
    <w:rsid w:val="000E343D"/>
    <w:rsid w:val="000F719D"/>
    <w:rsid w:val="001144F4"/>
    <w:rsid w:val="00134459"/>
    <w:rsid w:val="0014123D"/>
    <w:rsid w:val="00167D46"/>
    <w:rsid w:val="00170AA3"/>
    <w:rsid w:val="00171504"/>
    <w:rsid w:val="0018527E"/>
    <w:rsid w:val="001B0C05"/>
    <w:rsid w:val="001B7298"/>
    <w:rsid w:val="001D1D57"/>
    <w:rsid w:val="001D3CD9"/>
    <w:rsid w:val="001E1A82"/>
    <w:rsid w:val="001E70B4"/>
    <w:rsid w:val="001F6013"/>
    <w:rsid w:val="0024349D"/>
    <w:rsid w:val="002645C6"/>
    <w:rsid w:val="00270EAC"/>
    <w:rsid w:val="002A0A54"/>
    <w:rsid w:val="002A630C"/>
    <w:rsid w:val="002B03FF"/>
    <w:rsid w:val="002D4BD6"/>
    <w:rsid w:val="002D79BC"/>
    <w:rsid w:val="002E4C5F"/>
    <w:rsid w:val="002E64A7"/>
    <w:rsid w:val="002F5581"/>
    <w:rsid w:val="00324184"/>
    <w:rsid w:val="00347C1D"/>
    <w:rsid w:val="00374C2E"/>
    <w:rsid w:val="00375806"/>
    <w:rsid w:val="00382E1E"/>
    <w:rsid w:val="003910FF"/>
    <w:rsid w:val="003A1133"/>
    <w:rsid w:val="003C316D"/>
    <w:rsid w:val="003E46E9"/>
    <w:rsid w:val="00451E63"/>
    <w:rsid w:val="00476AC9"/>
    <w:rsid w:val="00530355"/>
    <w:rsid w:val="005406AD"/>
    <w:rsid w:val="005454AF"/>
    <w:rsid w:val="00552C5F"/>
    <w:rsid w:val="0055661C"/>
    <w:rsid w:val="00564637"/>
    <w:rsid w:val="00593ED3"/>
    <w:rsid w:val="005A22E1"/>
    <w:rsid w:val="005D2462"/>
    <w:rsid w:val="005F0BAE"/>
    <w:rsid w:val="00604E53"/>
    <w:rsid w:val="00634925"/>
    <w:rsid w:val="006443EC"/>
    <w:rsid w:val="00652AD8"/>
    <w:rsid w:val="00653E95"/>
    <w:rsid w:val="00661BD1"/>
    <w:rsid w:val="00671476"/>
    <w:rsid w:val="00673CB0"/>
    <w:rsid w:val="00695611"/>
    <w:rsid w:val="006C257E"/>
    <w:rsid w:val="006C560A"/>
    <w:rsid w:val="006F4C51"/>
    <w:rsid w:val="00706D51"/>
    <w:rsid w:val="007226E0"/>
    <w:rsid w:val="00741C85"/>
    <w:rsid w:val="00742DD2"/>
    <w:rsid w:val="00747DEA"/>
    <w:rsid w:val="00775396"/>
    <w:rsid w:val="007A3F6C"/>
    <w:rsid w:val="007C75ED"/>
    <w:rsid w:val="00804D4D"/>
    <w:rsid w:val="00840C54"/>
    <w:rsid w:val="00854950"/>
    <w:rsid w:val="00860386"/>
    <w:rsid w:val="00874272"/>
    <w:rsid w:val="0088001D"/>
    <w:rsid w:val="0088445F"/>
    <w:rsid w:val="008A35B1"/>
    <w:rsid w:val="008A7E5C"/>
    <w:rsid w:val="008B30F2"/>
    <w:rsid w:val="008E2533"/>
    <w:rsid w:val="008F7BE8"/>
    <w:rsid w:val="009031D0"/>
    <w:rsid w:val="00916F05"/>
    <w:rsid w:val="00924DB5"/>
    <w:rsid w:val="009257FF"/>
    <w:rsid w:val="0094517B"/>
    <w:rsid w:val="00947B05"/>
    <w:rsid w:val="00967440"/>
    <w:rsid w:val="00997A0C"/>
    <w:rsid w:val="009A10FA"/>
    <w:rsid w:val="009A287D"/>
    <w:rsid w:val="009D0584"/>
    <w:rsid w:val="009D349A"/>
    <w:rsid w:val="009F2B4D"/>
    <w:rsid w:val="00A040A2"/>
    <w:rsid w:val="00A05953"/>
    <w:rsid w:val="00A16C21"/>
    <w:rsid w:val="00A16F52"/>
    <w:rsid w:val="00A32115"/>
    <w:rsid w:val="00A40AAF"/>
    <w:rsid w:val="00A93B40"/>
    <w:rsid w:val="00A93DD0"/>
    <w:rsid w:val="00A95E6C"/>
    <w:rsid w:val="00AE3621"/>
    <w:rsid w:val="00AE633F"/>
    <w:rsid w:val="00B2731A"/>
    <w:rsid w:val="00B710CD"/>
    <w:rsid w:val="00B927CA"/>
    <w:rsid w:val="00BA0B6C"/>
    <w:rsid w:val="00BD325D"/>
    <w:rsid w:val="00C04F6B"/>
    <w:rsid w:val="00C2588C"/>
    <w:rsid w:val="00C34C3F"/>
    <w:rsid w:val="00C6478A"/>
    <w:rsid w:val="00C6688B"/>
    <w:rsid w:val="00C6798B"/>
    <w:rsid w:val="00CB21E9"/>
    <w:rsid w:val="00CD1011"/>
    <w:rsid w:val="00CD11C6"/>
    <w:rsid w:val="00CF26CD"/>
    <w:rsid w:val="00D14FDF"/>
    <w:rsid w:val="00D34130"/>
    <w:rsid w:val="00D42AAA"/>
    <w:rsid w:val="00D465FA"/>
    <w:rsid w:val="00D62356"/>
    <w:rsid w:val="00D62670"/>
    <w:rsid w:val="00D721BA"/>
    <w:rsid w:val="00D825B6"/>
    <w:rsid w:val="00D92C51"/>
    <w:rsid w:val="00DB3F18"/>
    <w:rsid w:val="00DD5E66"/>
    <w:rsid w:val="00DD7680"/>
    <w:rsid w:val="00E2329E"/>
    <w:rsid w:val="00E4304B"/>
    <w:rsid w:val="00E531A5"/>
    <w:rsid w:val="00E84B16"/>
    <w:rsid w:val="00E91D7B"/>
    <w:rsid w:val="00E975DE"/>
    <w:rsid w:val="00EA7A79"/>
    <w:rsid w:val="00ED1420"/>
    <w:rsid w:val="00EF1B00"/>
    <w:rsid w:val="00FC3703"/>
    <w:rsid w:val="00FC7A96"/>
    <w:rsid w:val="00FD241E"/>
    <w:rsid w:val="00FE342A"/>
    <w:rsid w:val="00FE5E4C"/>
    <w:rsid w:val="00FF1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5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949</Words>
  <Characters>5414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68</cp:revision>
  <cp:lastPrinted>2022-02-01T11:30:00Z</cp:lastPrinted>
  <dcterms:created xsi:type="dcterms:W3CDTF">2022-02-01T11:21:00Z</dcterms:created>
  <dcterms:modified xsi:type="dcterms:W3CDTF">2023-02-28T09:22:00Z</dcterms:modified>
</cp:coreProperties>
</file>