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5519B9" w:rsidTr="005E2591">
        <w:trPr>
          <w:jc w:val="right"/>
        </w:trPr>
        <w:tc>
          <w:tcPr>
            <w:tcW w:w="4786" w:type="dxa"/>
          </w:tcPr>
          <w:p w:rsidR="005519B9" w:rsidRPr="005519B9" w:rsidRDefault="0055661C" w:rsidP="005519B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19B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5519B9" w:rsidRPr="005519B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5519B9" w:rsidRPr="005519B9" w:rsidRDefault="005519B9" w:rsidP="005519B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19B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19B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19B9" w:rsidRDefault="0055661C" w:rsidP="005519B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19B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5519B9" w:rsidRDefault="005519B9" w:rsidP="005519B9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5519B9">
              <w:rPr>
                <w:bCs/>
              </w:rPr>
              <w:t>от 20 октября 2023 года № 318</w:t>
            </w:r>
            <w:r w:rsidR="0055661C" w:rsidRPr="005519B9">
              <w:rPr>
                <w:bCs/>
              </w:rPr>
              <w:t xml:space="preserve"> </w:t>
            </w:r>
          </w:p>
        </w:tc>
      </w:tr>
    </w:tbl>
    <w:p w:rsidR="005519B9" w:rsidRPr="005519B9" w:rsidRDefault="005519B9" w:rsidP="005519B9">
      <w:pPr>
        <w:spacing w:after="0"/>
        <w:jc w:val="center"/>
        <w:rPr>
          <w:b/>
        </w:rPr>
      </w:pPr>
    </w:p>
    <w:p w:rsidR="00A93DD0" w:rsidRPr="005519B9" w:rsidRDefault="00A93DD0" w:rsidP="005519B9">
      <w:pPr>
        <w:spacing w:after="0"/>
        <w:jc w:val="center"/>
        <w:rPr>
          <w:b/>
        </w:rPr>
      </w:pPr>
      <w:r w:rsidRPr="005519B9">
        <w:rPr>
          <w:b/>
        </w:rPr>
        <w:t xml:space="preserve">Описание объекта закупки в соответствии со статьей 33 Федерального закона </w:t>
      </w:r>
      <w:r w:rsidRPr="005519B9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5519B9">
        <w:rPr>
          <w:b/>
        </w:rPr>
        <w:br/>
        <w:t>(далее - Федеральный закон от 05 апреля 2013 года № 44-ФЗ)</w:t>
      </w:r>
    </w:p>
    <w:p w:rsidR="002C6CBF" w:rsidRPr="005519B9" w:rsidRDefault="002C6CBF" w:rsidP="005519B9">
      <w:pPr>
        <w:spacing w:after="0"/>
        <w:jc w:val="center"/>
        <w:rPr>
          <w:b/>
          <w:sz w:val="22"/>
          <w:szCs w:val="22"/>
          <w:u w:val="single"/>
        </w:rPr>
      </w:pPr>
    </w:p>
    <w:p w:rsidR="008A1E42" w:rsidRPr="005519B9" w:rsidRDefault="008A1E42" w:rsidP="005519B9">
      <w:pPr>
        <w:spacing w:after="0"/>
        <w:jc w:val="center"/>
        <w:rPr>
          <w:b/>
          <w:sz w:val="22"/>
          <w:szCs w:val="22"/>
          <w:u w:val="single"/>
        </w:rPr>
      </w:pPr>
      <w:r w:rsidRPr="005519B9">
        <w:rPr>
          <w:b/>
          <w:sz w:val="22"/>
          <w:szCs w:val="22"/>
          <w:u w:val="single"/>
        </w:rPr>
        <w:t>1. «Общие сведения».</w:t>
      </w:r>
    </w:p>
    <w:p w:rsidR="005519B9" w:rsidRPr="005519B9" w:rsidRDefault="005519B9" w:rsidP="005519B9">
      <w:pPr>
        <w:spacing w:after="0"/>
        <w:jc w:val="center"/>
        <w:rPr>
          <w:b/>
          <w:sz w:val="22"/>
          <w:szCs w:val="22"/>
          <w:u w:val="single"/>
        </w:rPr>
      </w:pPr>
    </w:p>
    <w:p w:rsidR="008A1E42" w:rsidRPr="005519B9" w:rsidRDefault="008A1E42" w:rsidP="005519B9">
      <w:pPr>
        <w:spacing w:after="0"/>
        <w:ind w:firstLine="709"/>
      </w:pPr>
      <w:r w:rsidRPr="005519B9">
        <w:rPr>
          <w:b/>
          <w:u w:val="single"/>
        </w:rPr>
        <w:t>1.1 Предмет выполнения работ</w:t>
      </w:r>
      <w:r w:rsidRPr="005519B9">
        <w:rPr>
          <w:u w:val="single"/>
        </w:rPr>
        <w:t>:</w:t>
      </w:r>
      <w:r w:rsidRPr="005519B9">
        <w:t xml:space="preserve"> зимнее содержание  автомобильных дорог общего пользования, находящихся в собственности МО «Ленский муниципальный район».</w:t>
      </w:r>
      <w:r w:rsidRPr="005519B9">
        <w:rPr>
          <w:bCs/>
          <w:color w:val="000000"/>
        </w:rPr>
        <w:t xml:space="preserve"> </w:t>
      </w:r>
    </w:p>
    <w:p w:rsidR="008A1E42" w:rsidRPr="005519B9" w:rsidRDefault="008A1E42" w:rsidP="005519B9">
      <w:pPr>
        <w:shd w:val="clear" w:color="auto" w:fill="FFFFFF"/>
        <w:spacing w:after="0"/>
        <w:ind w:firstLine="709"/>
      </w:pPr>
      <w:r w:rsidRPr="005519B9">
        <w:rPr>
          <w:b/>
          <w:u w:val="single"/>
        </w:rPr>
        <w:t>1.2. Источник финансирования:</w:t>
      </w:r>
      <w:r w:rsidRPr="005519B9">
        <w:rPr>
          <w:b/>
        </w:rPr>
        <w:t xml:space="preserve"> </w:t>
      </w:r>
      <w:r w:rsidRPr="005519B9">
        <w:t>средства  бюджета МО «Ленский муниципальный район».</w:t>
      </w:r>
    </w:p>
    <w:p w:rsidR="008A1E42" w:rsidRPr="005519B9" w:rsidRDefault="008A1E42" w:rsidP="005519B9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u w:val="single"/>
        </w:rPr>
      </w:pPr>
      <w:r w:rsidRPr="005519B9">
        <w:rPr>
          <w:b/>
          <w:bCs/>
          <w:u w:val="single"/>
        </w:rPr>
        <w:t>1.3. Цель производства работ:</w:t>
      </w:r>
      <w:r w:rsidRPr="005519B9">
        <w:rPr>
          <w:b/>
          <w:bCs/>
        </w:rPr>
        <w:t xml:space="preserve"> </w:t>
      </w:r>
      <w:r w:rsidRPr="005519B9">
        <w:t>обеспечение безопасности дорожного движения и транспортной доступности населения в зимний период.</w:t>
      </w:r>
    </w:p>
    <w:p w:rsidR="008A1E42" w:rsidRPr="005519B9" w:rsidRDefault="008A1E42" w:rsidP="005519B9">
      <w:pPr>
        <w:spacing w:after="0"/>
        <w:ind w:firstLine="709"/>
      </w:pPr>
      <w:r w:rsidRPr="005519B9">
        <w:rPr>
          <w:b/>
          <w:u w:val="single"/>
        </w:rPr>
        <w:t>1.4. Сроки начала и окончания работ:</w:t>
      </w:r>
      <w:r w:rsidRPr="005519B9">
        <w:t xml:space="preserve"> </w:t>
      </w:r>
    </w:p>
    <w:p w:rsidR="008A1E42" w:rsidRPr="005519B9" w:rsidRDefault="008A1E42" w:rsidP="005519B9">
      <w:pPr>
        <w:spacing w:after="0"/>
        <w:ind w:firstLine="709"/>
      </w:pPr>
      <w:r w:rsidRPr="005519B9">
        <w:t>Начало работ: 16 ноября 2023 года.</w:t>
      </w:r>
    </w:p>
    <w:p w:rsidR="008A1E42" w:rsidRPr="005519B9" w:rsidRDefault="008A1E42" w:rsidP="005519B9">
      <w:pPr>
        <w:spacing w:after="0"/>
        <w:ind w:firstLine="709"/>
      </w:pPr>
      <w:r w:rsidRPr="005519B9">
        <w:t>Окончание работ: 15 апреля 2024 года.</w:t>
      </w:r>
    </w:p>
    <w:p w:rsidR="008A1E42" w:rsidRPr="005519B9" w:rsidRDefault="008A1E42" w:rsidP="005519B9">
      <w:pPr>
        <w:spacing w:after="0"/>
        <w:ind w:firstLine="709"/>
      </w:pPr>
      <w:r w:rsidRPr="005519B9">
        <w:rPr>
          <w:b/>
          <w:u w:val="single"/>
        </w:rPr>
        <w:t>1.5. Место выполнения работ:</w:t>
      </w:r>
      <w:r w:rsidRPr="005519B9">
        <w:rPr>
          <w:b/>
        </w:rPr>
        <w:t xml:space="preserve"> </w:t>
      </w:r>
      <w:r w:rsidRPr="005519B9">
        <w:t>Архангельская область, Ленский район, территория МО «Ленский муниципальный район».</w:t>
      </w:r>
    </w:p>
    <w:p w:rsidR="005519B9" w:rsidRPr="005519B9" w:rsidRDefault="005519B9" w:rsidP="005519B9">
      <w:pPr>
        <w:pStyle w:val="a7"/>
        <w:spacing w:after="0"/>
        <w:ind w:left="0"/>
        <w:contextualSpacing w:val="0"/>
        <w:jc w:val="center"/>
        <w:rPr>
          <w:b/>
          <w:u w:val="single"/>
        </w:rPr>
      </w:pPr>
    </w:p>
    <w:p w:rsidR="008A1E42" w:rsidRPr="005519B9" w:rsidRDefault="008A1E42" w:rsidP="005519B9">
      <w:pPr>
        <w:pStyle w:val="a7"/>
        <w:spacing w:after="0"/>
        <w:ind w:left="0"/>
        <w:contextualSpacing w:val="0"/>
        <w:jc w:val="center"/>
        <w:rPr>
          <w:u w:val="single"/>
        </w:rPr>
      </w:pPr>
      <w:r w:rsidRPr="005519B9">
        <w:rPr>
          <w:b/>
          <w:u w:val="single"/>
        </w:rPr>
        <w:t>2. Работы по содержанию выполняются в соответствии с ведомостью объемов работ</w:t>
      </w:r>
      <w:r w:rsidRPr="005519B9">
        <w:rPr>
          <w:u w:val="single"/>
        </w:rPr>
        <w:t>:</w:t>
      </w:r>
    </w:p>
    <w:p w:rsidR="005519B9" w:rsidRPr="005519B9" w:rsidRDefault="008A1E42" w:rsidP="005519B9">
      <w:pPr>
        <w:spacing w:after="0"/>
        <w:jc w:val="center"/>
        <w:rPr>
          <w:b/>
        </w:rPr>
      </w:pPr>
      <w:r w:rsidRPr="005519B9">
        <w:rPr>
          <w:b/>
        </w:rPr>
        <w:t xml:space="preserve">Ведомость объемов работ по зимнему содержанию и перечень автомобильных дорог </w:t>
      </w:r>
    </w:p>
    <w:p w:rsidR="008A1E42" w:rsidRPr="005519B9" w:rsidRDefault="008A1E42" w:rsidP="005519B9">
      <w:pPr>
        <w:spacing w:after="0"/>
        <w:jc w:val="center"/>
        <w:rPr>
          <w:b/>
        </w:rPr>
      </w:pPr>
      <w:r w:rsidRPr="005519B9">
        <w:rPr>
          <w:b/>
        </w:rPr>
        <w:t>МО</w:t>
      </w:r>
      <w:r w:rsidR="005519B9" w:rsidRPr="005519B9">
        <w:rPr>
          <w:b/>
        </w:rPr>
        <w:t xml:space="preserve"> </w:t>
      </w:r>
      <w:r w:rsidRPr="005519B9">
        <w:rPr>
          <w:b/>
        </w:rPr>
        <w:t>«Ленский муниципальный район»</w:t>
      </w:r>
    </w:p>
    <w:p w:rsidR="008A1E42" w:rsidRPr="005519B9" w:rsidRDefault="008A1E42" w:rsidP="008A1E42">
      <w:pPr>
        <w:jc w:val="center"/>
      </w:pPr>
    </w:p>
    <w:tbl>
      <w:tblPr>
        <w:tblW w:w="10349" w:type="dxa"/>
        <w:tblInd w:w="-176" w:type="dxa"/>
        <w:tblLayout w:type="fixed"/>
        <w:tblLook w:val="04A0"/>
      </w:tblPr>
      <w:tblGrid>
        <w:gridCol w:w="710"/>
        <w:gridCol w:w="2693"/>
        <w:gridCol w:w="1984"/>
        <w:gridCol w:w="993"/>
        <w:gridCol w:w="1417"/>
        <w:gridCol w:w="992"/>
        <w:gridCol w:w="1560"/>
      </w:tblGrid>
      <w:tr w:rsidR="008A1E42" w:rsidRPr="005519B9" w:rsidTr="00EB1515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Наименование автомобильной дороги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Протяженность, км.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Категория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E42" w:rsidRPr="005519B9" w:rsidRDefault="008A1E42" w:rsidP="00AC6A37">
            <w:pPr>
              <w:spacing w:after="0"/>
              <w:jc w:val="righ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Стоимость</w:t>
            </w:r>
            <w:r w:rsidRPr="005519B9">
              <w:rPr>
                <w:color w:val="000000"/>
                <w:sz w:val="22"/>
                <w:szCs w:val="22"/>
              </w:rPr>
              <w:br/>
              <w:t>1 км, с НДС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Кол-во</w:t>
            </w:r>
            <w:r w:rsidRPr="005519B9">
              <w:rPr>
                <w:color w:val="000000"/>
                <w:sz w:val="22"/>
                <w:szCs w:val="22"/>
              </w:rPr>
              <w:br/>
              <w:t>месяцев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итого,</w:t>
            </w:r>
            <w:r w:rsidRPr="005519B9">
              <w:rPr>
                <w:color w:val="000000"/>
                <w:sz w:val="22"/>
                <w:szCs w:val="22"/>
              </w:rPr>
              <w:br/>
              <w:t>руб.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Автомобильная дорога с. Лена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630 012,90</w:t>
            </w:r>
          </w:p>
        </w:tc>
      </w:tr>
      <w:tr w:rsidR="008A1E42" w:rsidRPr="005519B9" w:rsidTr="00EB1515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Автомобильная дорога Котлас -Сольвычегодск -Яренск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д.Селивановская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243 986,81</w:t>
            </w:r>
          </w:p>
        </w:tc>
      </w:tr>
      <w:tr w:rsidR="008A1E42" w:rsidRPr="005519B9" w:rsidTr="00EB1515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Автомобильная дорога Котлас-Сольвычегодск-Яренск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д.Селивановская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211 913,43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п.Литвино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8,16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467 355,02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с.Слободчиково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28 636,95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6-й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д.Черныханы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28 636,95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7-й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Автомобильная дорога 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5519B9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5519B9">
              <w:rPr>
                <w:color w:val="000000"/>
                <w:sz w:val="22"/>
                <w:szCs w:val="22"/>
              </w:rPr>
              <w:t>ефедовская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143 184,75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8-й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Автомобильная дорога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д.Литвино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57 273,90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9-й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Автомобильная дорога 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Кочуринская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57 273,90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10-й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Автомобильная дорога  д.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Тимасова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 xml:space="preserve"> Гора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57 273,90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Автомобильная дорога  д. Устье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22 909,56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12-й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Автомобильная дорога  д. Рябово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17 182,17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13-й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Автомобильная дорога 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5519B9">
              <w:rPr>
                <w:color w:val="000000"/>
                <w:sz w:val="22"/>
                <w:szCs w:val="22"/>
              </w:rPr>
              <w:t>.Б</w:t>
            </w:r>
            <w:proofErr w:type="gramEnd"/>
            <w:r w:rsidRPr="005519B9">
              <w:rPr>
                <w:color w:val="000000"/>
                <w:sz w:val="22"/>
                <w:szCs w:val="22"/>
              </w:rPr>
              <w:t>елопашино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332 188,62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14-й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Автомобильная дорога  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п.Сойга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7,65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438 145,34</w:t>
            </w:r>
          </w:p>
        </w:tc>
      </w:tr>
      <w:tr w:rsidR="008A1E42" w:rsidRPr="005519B9" w:rsidTr="00EB1515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lastRenderedPageBreak/>
              <w:t>15-й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Автодорожный подъезд к кладбищу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д.Белопашино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28 636,95</w:t>
            </w:r>
          </w:p>
        </w:tc>
      </w:tr>
      <w:tr w:rsidR="008A1E42" w:rsidRPr="005519B9" w:rsidTr="00EB1515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16-й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Автодорожный подъезд к кладбищу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п.Сойга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40 091,73</w:t>
            </w:r>
          </w:p>
        </w:tc>
      </w:tr>
      <w:tr w:rsidR="008A1E42" w:rsidRPr="005519B9" w:rsidTr="00EB1515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17-й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Автодорожный подъезд к кладбищу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д.Лупья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57 273,90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18-й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Автомобильная дорога п.Запань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Лупья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70 103,25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19-й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Автодорожный подъезд к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с.Слободчиково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57 273,90</w:t>
            </w:r>
          </w:p>
        </w:tc>
      </w:tr>
      <w:tr w:rsidR="008A1E42" w:rsidRPr="005519B9" w:rsidTr="00EB1515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20-й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Автодорожный  подъезд к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д</w:t>
            </w:r>
            <w:proofErr w:type="gramStart"/>
            <w:r w:rsidRPr="005519B9">
              <w:rPr>
                <w:color w:val="000000"/>
                <w:sz w:val="22"/>
                <w:szCs w:val="22"/>
              </w:rPr>
              <w:t>.Л</w:t>
            </w:r>
            <w:proofErr w:type="gramEnd"/>
            <w:r w:rsidRPr="005519B9">
              <w:rPr>
                <w:color w:val="000000"/>
                <w:sz w:val="22"/>
                <w:szCs w:val="22"/>
              </w:rPr>
              <w:t>антыш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 xml:space="preserve"> от автодороги «Яренск-Пристань»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91 638,24</w:t>
            </w:r>
          </w:p>
        </w:tc>
      </w:tr>
      <w:tr w:rsidR="008A1E42" w:rsidRPr="005519B9" w:rsidTr="00EB1515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21-й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Автодорожный подъезд к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д.Паладино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 xml:space="preserve"> от автомобильной дороги Котлас-Сольвычегодск-Яренск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57 273,90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22-й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Автодорожный подъезд к п.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Очея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34 364,34</w:t>
            </w:r>
          </w:p>
        </w:tc>
      </w:tr>
      <w:tr w:rsidR="008A1E42" w:rsidRPr="005519B9" w:rsidTr="00EB1515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23-й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Подъездная автодорога «п. Урдома-п. Тыва»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326 461,23</w:t>
            </w:r>
          </w:p>
        </w:tc>
      </w:tr>
      <w:tr w:rsidR="008A1E42" w:rsidRPr="005519B9" w:rsidTr="00EB1515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24-й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Подъездная автодорога от примыкания на км 22 автодороги «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Урдома-Витюнино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 xml:space="preserve">» к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п.Лупья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10,32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591 066,65</w:t>
            </w:r>
          </w:p>
        </w:tc>
      </w:tr>
      <w:tr w:rsidR="008A1E42" w:rsidRPr="005519B9" w:rsidTr="00EB1515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25-й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Автомобильная дорога «ст. Светик- «развилка автодорог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Газопровод-п.Лупья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166 094,31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26-й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Автодорожный подъезд к дер. Суходол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32 073,38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27-й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Подъезд к деревне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Вандыш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486 828,15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28-й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Подъезд к переправе со стороны п.Урдома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85 910,85</w:t>
            </w:r>
          </w:p>
        </w:tc>
      </w:tr>
      <w:tr w:rsidR="008A1E42" w:rsidRPr="005519B9" w:rsidTr="00EB1515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29-й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Подъезд к разъезду 1189 км от а/д «ст. Светик –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газопровод-п.Лупья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53 837,47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30-й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Автодорожный подъезд к д.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Юргино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58 419,38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31-й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Автодорожный подъезд к д.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Ошлапье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41 237,21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32-й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Автодорожный подъезд к д. Пустошь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429 554,25</w:t>
            </w:r>
          </w:p>
        </w:tc>
      </w:tr>
      <w:tr w:rsidR="008A1E42" w:rsidRPr="005519B9" w:rsidTr="00EB1515">
        <w:trPr>
          <w:trHeight w:val="517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33-й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«Автодорожный подъезд к д. Берег от 0 км автомобильной дороги "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Паламыш-Урдома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14,5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830 471,55</w:t>
            </w:r>
          </w:p>
        </w:tc>
      </w:tr>
      <w:tr w:rsidR="008A1E42" w:rsidRPr="005519B9" w:rsidTr="00EB1515">
        <w:trPr>
          <w:trHeight w:val="517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</w:p>
        </w:tc>
      </w:tr>
      <w:tr w:rsidR="008A1E42" w:rsidRPr="005519B9" w:rsidTr="00EB1515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34-й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Автодорожный подъезд к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д.Богослово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 xml:space="preserve"> от автомобильной дороги Заболотье-Сольвычегодск-Яренск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28 636,95</w:t>
            </w:r>
          </w:p>
        </w:tc>
      </w:tr>
      <w:tr w:rsidR="008A1E42" w:rsidRPr="005519B9" w:rsidTr="00EB1515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35-й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«Автодорожный подъезд от п. Запань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Лупья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 xml:space="preserve"> до ст. Светик»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412 372,08</w:t>
            </w:r>
          </w:p>
        </w:tc>
      </w:tr>
      <w:tr w:rsidR="008A1E42" w:rsidRPr="005519B9" w:rsidTr="00EB1515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36-й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Сооружение дорожного транспорта "Яренск-Пристань Яренск"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189 003,87</w:t>
            </w:r>
          </w:p>
        </w:tc>
      </w:tr>
      <w:tr w:rsidR="008A1E42" w:rsidRPr="005519B9" w:rsidTr="00EB1515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lastRenderedPageBreak/>
              <w:t>37-й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Подъезд к полигону для хранения промышленных, твердых бытовых отходов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Урдомского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 xml:space="preserve"> ЛПУ МГ от автомобильной дороги «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Паламыш-Урдома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 xml:space="preserve">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66 437,72</w:t>
            </w:r>
          </w:p>
        </w:tc>
      </w:tr>
      <w:tr w:rsidR="008A1E42" w:rsidRPr="005519B9" w:rsidTr="00EB1515">
        <w:trPr>
          <w:trHeight w:val="315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  <w:sz w:val="22"/>
                <w:szCs w:val="22"/>
              </w:rPr>
              <w:t>123,82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  <w:sz w:val="22"/>
                <w:szCs w:val="22"/>
              </w:rPr>
              <w:t>6 971 035,46</w:t>
            </w:r>
          </w:p>
        </w:tc>
      </w:tr>
      <w:tr w:rsidR="008A1E42" w:rsidRPr="005519B9" w:rsidTr="00EB1515">
        <w:trPr>
          <w:trHeight w:val="315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Подсыпка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противогололёдной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 xml:space="preserve"> смесью (песок)</w:t>
            </w:r>
          </w:p>
        </w:tc>
      </w:tr>
      <w:tr w:rsidR="008A1E42" w:rsidRPr="005519B9" w:rsidTr="00EB1515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Автодорога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Протяжённость, км.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Кол-во на 1 км, куб.м. в месяц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куб.м. на 5 месяца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Цена</w:t>
            </w:r>
            <w:r w:rsidRPr="005519B9">
              <w:rPr>
                <w:color w:val="000000"/>
                <w:sz w:val="22"/>
                <w:szCs w:val="22"/>
              </w:rPr>
              <w:br/>
              <w:t>за 1 куб.м.,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 итого,</w:t>
            </w:r>
            <w:r w:rsidRPr="005519B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руб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8A1E42" w:rsidRPr="005519B9" w:rsidTr="00EB1515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Подъездная автодорога от примыкания на км 22 автодороги «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Урдома-Витюнино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 xml:space="preserve">» к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п.Лупья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2597,47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155 848,20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с. Яренск ул. Трудовая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2597,47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81 820,31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с. Яренск ул. Октябрьская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2597,47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81 820,31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с. Яренск ул. Совхозная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2597,47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63 638,02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с. Яренск ул. Дубинина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2597,47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100 002,60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6-й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с. Яренск ул.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Бр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>. Покровских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2597,47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90 911,45</w:t>
            </w:r>
          </w:p>
        </w:tc>
      </w:tr>
      <w:tr w:rsidR="008A1E42" w:rsidRPr="005519B9" w:rsidTr="00EB1515">
        <w:trPr>
          <w:trHeight w:val="315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  <w:sz w:val="22"/>
                <w:szCs w:val="22"/>
              </w:rPr>
              <w:t>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  <w:sz w:val="22"/>
                <w:szCs w:val="22"/>
              </w:rPr>
              <w:t>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  <w:sz w:val="22"/>
                <w:szCs w:val="22"/>
              </w:rPr>
              <w:t>574 040,89</w:t>
            </w:r>
          </w:p>
        </w:tc>
      </w:tr>
      <w:tr w:rsidR="008A1E42" w:rsidRPr="005519B9" w:rsidTr="00EB1515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Наименование автомобильной дороги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Протяженность, км.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Категория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Стоимость</w:t>
            </w:r>
            <w:r w:rsidRPr="005519B9">
              <w:rPr>
                <w:color w:val="000000"/>
                <w:sz w:val="22"/>
                <w:szCs w:val="22"/>
              </w:rPr>
              <w:br/>
              <w:t>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Кол-во</w:t>
            </w:r>
            <w:r w:rsidRPr="005519B9">
              <w:rPr>
                <w:color w:val="000000"/>
                <w:sz w:val="22"/>
                <w:szCs w:val="22"/>
              </w:rPr>
              <w:br/>
              <w:t>месяцев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итого,</w:t>
            </w:r>
            <w:r w:rsidRPr="005519B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руб</w:t>
            </w:r>
            <w:proofErr w:type="spellEnd"/>
          </w:p>
        </w:tc>
      </w:tr>
      <w:tr w:rsidR="008A1E42" w:rsidRPr="005519B9" w:rsidTr="00EB1515">
        <w:trPr>
          <w:trHeight w:val="36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с.Яренск, д.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Сафроновка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 xml:space="preserve"> (улицы)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Трудовая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15158,02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68 211,09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Совхозная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15158,02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37 895,05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proofErr w:type="spellStart"/>
            <w:r w:rsidRPr="005519B9">
              <w:rPr>
                <w:color w:val="000000"/>
                <w:sz w:val="22"/>
                <w:szCs w:val="22"/>
              </w:rPr>
              <w:t>Бр.Покровских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15158,02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83 369,11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Октябрьская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15158,02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68 211,09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Дубинина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15158,02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83 369,11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6-й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Урицкого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68 728,68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7-й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Космонавтов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91 065,50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8-й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Пионерская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74 456,07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9-й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Маяковского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57 273,90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10-й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proofErr w:type="spellStart"/>
            <w:r w:rsidRPr="005519B9">
              <w:rPr>
                <w:color w:val="000000"/>
                <w:sz w:val="22"/>
                <w:szCs w:val="22"/>
              </w:rPr>
              <w:t>Кр.Партизан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85 910,85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Жданова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22 909,56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12-й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proofErr w:type="spellStart"/>
            <w:r w:rsidRPr="005519B9">
              <w:rPr>
                <w:color w:val="000000"/>
                <w:sz w:val="22"/>
                <w:szCs w:val="22"/>
              </w:rPr>
              <w:t>Кишерская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34 364,34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13-й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Восточная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22 909,56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14-й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Юбилейная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36 655,30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15-й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Пермская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28 636,95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16-й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Кирпичная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37 800,77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17-й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Вычегодская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69 301,42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18-й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Строителей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14 318,48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19-й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пер</w:t>
            </w:r>
            <w:proofErr w:type="gramStart"/>
            <w:r w:rsidRPr="005519B9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5519B9">
              <w:rPr>
                <w:color w:val="000000"/>
                <w:sz w:val="22"/>
                <w:szCs w:val="22"/>
              </w:rPr>
              <w:t>олевой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51 546,51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20-й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Советская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22 909,56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21-й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proofErr w:type="spellStart"/>
            <w:r w:rsidRPr="005519B9">
              <w:rPr>
                <w:color w:val="000000"/>
                <w:sz w:val="22"/>
                <w:szCs w:val="22"/>
              </w:rPr>
              <w:t>Лукошникова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10 882,04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22-й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proofErr w:type="spellStart"/>
            <w:r w:rsidRPr="005519B9">
              <w:rPr>
                <w:color w:val="000000"/>
                <w:sz w:val="22"/>
                <w:szCs w:val="22"/>
              </w:rPr>
              <w:t>пер</w:t>
            </w:r>
            <w:proofErr w:type="gramStart"/>
            <w:r w:rsidRPr="005519B9">
              <w:rPr>
                <w:color w:val="000000"/>
                <w:sz w:val="22"/>
                <w:szCs w:val="22"/>
              </w:rPr>
              <w:t>.В</w:t>
            </w:r>
            <w:proofErr w:type="gramEnd"/>
            <w:r w:rsidRPr="005519B9">
              <w:rPr>
                <w:color w:val="000000"/>
                <w:sz w:val="22"/>
                <w:szCs w:val="22"/>
              </w:rPr>
              <w:t>сехсвятский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80 183,46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23-й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proofErr w:type="spellStart"/>
            <w:r w:rsidRPr="005519B9">
              <w:rPr>
                <w:color w:val="000000"/>
                <w:sz w:val="22"/>
                <w:szCs w:val="22"/>
              </w:rPr>
              <w:t>пер</w:t>
            </w:r>
            <w:proofErr w:type="gramStart"/>
            <w:r w:rsidRPr="005519B9">
              <w:rPr>
                <w:color w:val="000000"/>
                <w:sz w:val="22"/>
                <w:szCs w:val="22"/>
              </w:rPr>
              <w:t>.Ф</w:t>
            </w:r>
            <w:proofErr w:type="gramEnd"/>
            <w:r w:rsidRPr="005519B9">
              <w:rPr>
                <w:color w:val="000000"/>
                <w:sz w:val="22"/>
                <w:szCs w:val="22"/>
              </w:rPr>
              <w:t>офановский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51 546,51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24-й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К.Зинина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17 182,17</w:t>
            </w:r>
          </w:p>
        </w:tc>
      </w:tr>
      <w:tr w:rsidR="008A1E42" w:rsidRPr="005519B9" w:rsidTr="00EB1515">
        <w:trPr>
          <w:trHeight w:val="517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25-й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Подъездная автодорога от ул.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Бр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>. Покровских</w:t>
            </w:r>
            <w:r w:rsidRPr="005519B9">
              <w:rPr>
                <w:color w:val="000000"/>
                <w:sz w:val="22"/>
                <w:szCs w:val="22"/>
              </w:rPr>
              <w:br/>
            </w:r>
            <w:r w:rsidRPr="005519B9">
              <w:rPr>
                <w:color w:val="000000"/>
                <w:sz w:val="22"/>
                <w:szCs w:val="22"/>
              </w:rPr>
              <w:lastRenderedPageBreak/>
              <w:t xml:space="preserve"> к станции КОС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lastRenderedPageBreak/>
              <w:t>0,06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3 436,43</w:t>
            </w:r>
          </w:p>
        </w:tc>
      </w:tr>
      <w:tr w:rsidR="008A1E42" w:rsidRPr="005519B9" w:rsidTr="00EB1515">
        <w:trPr>
          <w:trHeight w:val="517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</w:p>
        </w:tc>
      </w:tr>
      <w:tr w:rsidR="008A1E42" w:rsidRPr="005519B9" w:rsidTr="00EB1515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lastRenderedPageBreak/>
              <w:t>26-й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Совхозная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17 182,17</w:t>
            </w:r>
          </w:p>
        </w:tc>
      </w:tr>
      <w:tr w:rsidR="008A1E42" w:rsidRPr="005519B9" w:rsidTr="00EB151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27-й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Трудовая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22 909,56</w:t>
            </w:r>
          </w:p>
        </w:tc>
      </w:tr>
      <w:tr w:rsidR="008A1E42" w:rsidRPr="005519B9" w:rsidTr="00EB1515">
        <w:trPr>
          <w:trHeight w:val="3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28-й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д.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Сафроновка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85 910,85</w:t>
            </w:r>
          </w:p>
        </w:tc>
      </w:tr>
      <w:tr w:rsidR="008A1E42" w:rsidRPr="005519B9" w:rsidTr="00EB151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29-й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пер</w:t>
            </w:r>
            <w:proofErr w:type="gramStart"/>
            <w:r w:rsidRPr="005519B9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5519B9">
              <w:rPr>
                <w:color w:val="000000"/>
                <w:sz w:val="22"/>
                <w:szCs w:val="22"/>
              </w:rPr>
              <w:t>ельский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28 636,95</w:t>
            </w:r>
          </w:p>
        </w:tc>
      </w:tr>
      <w:tr w:rsidR="008A1E42" w:rsidRPr="005519B9" w:rsidTr="00EB1515">
        <w:trPr>
          <w:trHeight w:val="2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30-й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пер</w:t>
            </w:r>
            <w:proofErr w:type="gramStart"/>
            <w:r w:rsidRPr="005519B9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5519B9">
              <w:rPr>
                <w:color w:val="000000"/>
                <w:sz w:val="22"/>
                <w:szCs w:val="22"/>
              </w:rPr>
              <w:t>уликова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5 727,39</w:t>
            </w:r>
          </w:p>
        </w:tc>
      </w:tr>
      <w:tr w:rsidR="008A1E42" w:rsidRPr="005519B9" w:rsidTr="00EB1515">
        <w:trPr>
          <w:trHeight w:val="3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31-й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пер</w:t>
            </w:r>
            <w:proofErr w:type="gramStart"/>
            <w:r w:rsidRPr="005519B9">
              <w:rPr>
                <w:color w:val="000000"/>
                <w:sz w:val="22"/>
                <w:szCs w:val="22"/>
              </w:rPr>
              <w:t>.Л</w:t>
            </w:r>
            <w:proofErr w:type="gramEnd"/>
            <w:r w:rsidRPr="005519B9">
              <w:rPr>
                <w:color w:val="000000"/>
                <w:sz w:val="22"/>
                <w:szCs w:val="22"/>
              </w:rPr>
              <w:t>есной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40 091,73</w:t>
            </w:r>
          </w:p>
        </w:tc>
      </w:tr>
      <w:tr w:rsidR="008A1E42" w:rsidRPr="005519B9" w:rsidTr="00EB1515">
        <w:trPr>
          <w:trHeight w:val="3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32-й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пер</w:t>
            </w:r>
            <w:proofErr w:type="gramStart"/>
            <w:r w:rsidRPr="005519B9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5519B9">
              <w:rPr>
                <w:color w:val="000000"/>
                <w:sz w:val="22"/>
                <w:szCs w:val="22"/>
              </w:rPr>
              <w:t>тепана Глотова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17 182,17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33-й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Таёжная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51 546,51</w:t>
            </w:r>
          </w:p>
        </w:tc>
      </w:tr>
      <w:tr w:rsidR="008A1E42" w:rsidRPr="005519B9" w:rsidTr="00EB1515">
        <w:trPr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34-й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Северная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57 273,90</w:t>
            </w:r>
          </w:p>
        </w:tc>
      </w:tr>
      <w:tr w:rsidR="008A1E42" w:rsidRPr="005519B9" w:rsidTr="00EB1515">
        <w:trPr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35-й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пер</w:t>
            </w:r>
            <w:proofErr w:type="gramStart"/>
            <w:r w:rsidRPr="005519B9">
              <w:rPr>
                <w:color w:val="000000"/>
                <w:sz w:val="22"/>
                <w:szCs w:val="22"/>
              </w:rPr>
              <w:t>.Г</w:t>
            </w:r>
            <w:proofErr w:type="gramEnd"/>
            <w:r w:rsidRPr="005519B9">
              <w:rPr>
                <w:color w:val="000000"/>
                <w:sz w:val="22"/>
                <w:szCs w:val="22"/>
              </w:rPr>
              <w:t>аражный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17 182,17</w:t>
            </w:r>
          </w:p>
        </w:tc>
      </w:tr>
      <w:tr w:rsidR="008A1E42" w:rsidRPr="005519B9" w:rsidTr="00EB1515">
        <w:trPr>
          <w:trHeight w:val="4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36-й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пер</w:t>
            </w:r>
            <w:proofErr w:type="gramStart"/>
            <w:r w:rsidRPr="005519B9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5519B9">
              <w:rPr>
                <w:color w:val="000000"/>
                <w:sz w:val="22"/>
                <w:szCs w:val="22"/>
              </w:rPr>
              <w:t>основый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11 454,78</w:t>
            </w:r>
          </w:p>
        </w:tc>
      </w:tr>
      <w:tr w:rsidR="008A1E42" w:rsidRPr="005519B9" w:rsidTr="00EB151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37-й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Энергетиков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286 369,50</w:t>
            </w:r>
          </w:p>
        </w:tc>
      </w:tr>
      <w:tr w:rsidR="008A1E42" w:rsidRPr="005519B9" w:rsidTr="00EB151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38-й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Новая д.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Сафроновка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22 909,56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39-й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Набережная д.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Сафроновка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40 091,73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40-й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Набережная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Подбельского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37 228,04</w:t>
            </w:r>
          </w:p>
        </w:tc>
      </w:tr>
      <w:tr w:rsidR="008A1E42" w:rsidRPr="005519B9" w:rsidTr="00EB1515">
        <w:trPr>
          <w:trHeight w:val="2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41-й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Фиолетова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11 454,78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42-й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proofErr w:type="spellStart"/>
            <w:r w:rsidRPr="005519B9">
              <w:rPr>
                <w:color w:val="000000"/>
                <w:sz w:val="22"/>
                <w:szCs w:val="22"/>
              </w:rPr>
              <w:t>Торкова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11 454,78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43-й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proofErr w:type="spellStart"/>
            <w:r w:rsidRPr="005519B9">
              <w:rPr>
                <w:color w:val="000000"/>
                <w:sz w:val="22"/>
                <w:szCs w:val="22"/>
              </w:rPr>
              <w:t>Чукичева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17 182,17</w:t>
            </w:r>
          </w:p>
        </w:tc>
      </w:tr>
      <w:tr w:rsidR="008A1E42" w:rsidRPr="005519B9" w:rsidTr="00EB151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44-й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proofErr w:type="spellStart"/>
            <w:r w:rsidRPr="005519B9">
              <w:rPr>
                <w:color w:val="000000"/>
                <w:sz w:val="22"/>
                <w:szCs w:val="22"/>
              </w:rPr>
              <w:t>ул.Виолетты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Южаниной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0,464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26 575,09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45-й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ул.Кривошеина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18 900,39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46-й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ул.Тенистая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19 473,13</w:t>
            </w:r>
          </w:p>
        </w:tc>
      </w:tr>
      <w:tr w:rsidR="008A1E42" w:rsidRPr="005519B9" w:rsidTr="00EB1515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47-й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Автомобильная дорога (инфраструктура многодетным)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57 273,90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48-й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Автомобильная дорога по ул. Радужная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48 682,82</w:t>
            </w:r>
          </w:p>
        </w:tc>
      </w:tr>
      <w:tr w:rsidR="008A1E42" w:rsidRPr="005519B9" w:rsidTr="00EB1515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49-й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Автомобильная дорога д.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Сафроновка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 xml:space="preserve">, ул. Центральная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25 200,52</w:t>
            </w:r>
          </w:p>
        </w:tc>
      </w:tr>
      <w:tr w:rsidR="008A1E42" w:rsidRPr="005519B9" w:rsidTr="00EB1515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50-й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Автомобильная дорога д.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Сафроновка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>, пер. Николая Ильина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8 591,09</w:t>
            </w:r>
          </w:p>
        </w:tc>
      </w:tr>
      <w:tr w:rsidR="008A1E42" w:rsidRPr="005519B9" w:rsidTr="00EB1515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51-й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Автомобильная дорога д.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Сафроновка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>, ул. Огородная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37 800,77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52-й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Улица Верхняя д.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Сафроновка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58 992,12</w:t>
            </w:r>
          </w:p>
        </w:tc>
      </w:tr>
      <w:tr w:rsidR="008A1E42" w:rsidRPr="005519B9" w:rsidTr="00EB1515">
        <w:trPr>
          <w:trHeight w:val="345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  <w:sz w:val="22"/>
                <w:szCs w:val="22"/>
              </w:rPr>
              <w:t>38,814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  <w:sz w:val="22"/>
                <w:szCs w:val="22"/>
              </w:rPr>
              <w:t>2 306 352,08</w:t>
            </w:r>
          </w:p>
        </w:tc>
      </w:tr>
      <w:tr w:rsidR="008A1E42" w:rsidRPr="005519B9" w:rsidTr="00EB1515">
        <w:trPr>
          <w:trHeight w:val="405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Дороги местного значения (Козьмино,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Гыжег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>, Песочный, Березник)</w:t>
            </w:r>
          </w:p>
        </w:tc>
      </w:tr>
      <w:tr w:rsidR="008A1E42" w:rsidRPr="005519B9" w:rsidTr="00EB1515">
        <w:trPr>
          <w:trHeight w:val="22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Автомобильная дорога п.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Гыжег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 xml:space="preserve"> (ул.Гагарина, Октябрьская, Строительная, Новая, Первомайская, Песочная, Двинская, Вычегодская, Железнодорожная, Лесная,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Новопоселенческая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>, Нагорная, Школьная, Красная)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304 124,41</w:t>
            </w:r>
          </w:p>
        </w:tc>
      </w:tr>
      <w:tr w:rsidR="008A1E42" w:rsidRPr="005519B9" w:rsidTr="00EB1515">
        <w:trPr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Автомобильная дорога  к п.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Гыжег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11 512,05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lastRenderedPageBreak/>
              <w:t>3-й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с.Козьмино ул.Центральная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0,275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15 750,32</w:t>
            </w:r>
          </w:p>
        </w:tc>
      </w:tr>
      <w:tr w:rsidR="008A1E42" w:rsidRPr="005519B9" w:rsidTr="00EB151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с.Козьмино ул.Школьная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16 036,69</w:t>
            </w:r>
          </w:p>
        </w:tc>
      </w:tr>
      <w:tr w:rsidR="008A1E42" w:rsidRPr="005519B9" w:rsidTr="00EB1515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5519B9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5519B9">
              <w:rPr>
                <w:color w:val="000000"/>
                <w:sz w:val="22"/>
                <w:szCs w:val="22"/>
              </w:rPr>
              <w:t>озьмино пер.Дорожников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0,284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16 265,79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6-й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с.Козьмино ул.Первомайская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139 748,32</w:t>
            </w:r>
          </w:p>
        </w:tc>
      </w:tr>
      <w:tr w:rsidR="008A1E42" w:rsidRPr="005519B9" w:rsidTr="00EB1515">
        <w:trPr>
          <w:trHeight w:val="6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7-й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с.Козьмино ул.Вычегодская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46 964,60</w:t>
            </w:r>
          </w:p>
        </w:tc>
      </w:tr>
      <w:tr w:rsidR="008A1E42" w:rsidRPr="005519B9" w:rsidTr="00EB1515">
        <w:trPr>
          <w:trHeight w:val="517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8-й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с.Козьмино автодорожный подъезд к участку Ленского дорожного участка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51 546,51</w:t>
            </w:r>
          </w:p>
        </w:tc>
      </w:tr>
      <w:tr w:rsidR="008A1E42" w:rsidRPr="005519B9" w:rsidTr="00EB1515">
        <w:trPr>
          <w:trHeight w:val="517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9-й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Подъезд к д.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Голяшово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80 183,46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10-й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Подъезд к д. Березник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57 273,90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Автомобильная дорога к п.Песочный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33 791,60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12-й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П. Песочный ул.Песочная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50 973,77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13-й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Автодорожный подъезд к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д.Кононовская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28 636,95</w:t>
            </w:r>
          </w:p>
        </w:tc>
      </w:tr>
      <w:tr w:rsidR="008A1E42" w:rsidRPr="005519B9" w:rsidTr="00EB1515">
        <w:trPr>
          <w:trHeight w:val="315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  <w:sz w:val="22"/>
                <w:szCs w:val="22"/>
              </w:rPr>
              <w:t> 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  <w:sz w:val="22"/>
                <w:szCs w:val="22"/>
              </w:rPr>
              <w:t>14,89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  <w:sz w:val="22"/>
                <w:szCs w:val="22"/>
              </w:rPr>
              <w:t>852 808,37</w:t>
            </w:r>
          </w:p>
        </w:tc>
      </w:tr>
      <w:tr w:rsidR="008A1E42" w:rsidRPr="005519B9" w:rsidTr="00EB1515">
        <w:trPr>
          <w:trHeight w:val="375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proofErr w:type="spellStart"/>
            <w:r w:rsidRPr="005519B9">
              <w:rPr>
                <w:color w:val="000000"/>
                <w:sz w:val="22"/>
                <w:szCs w:val="22"/>
              </w:rPr>
              <w:t>п.Лысимо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 xml:space="preserve"> (улицы)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Набережная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68 728,68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Школьная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28 636,95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Молодежная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45 819,12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Лесная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17 182,17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Центральная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17 182,17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6-й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Космонавтов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22 909,56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7-й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Комсомольская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11 454,78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8-й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Пионерская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11 454,78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9-й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Трудовая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22 909,56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10-й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Первомайская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5 727,39</w:t>
            </w:r>
          </w:p>
        </w:tc>
      </w:tr>
      <w:tr w:rsidR="008A1E42" w:rsidRPr="005519B9" w:rsidTr="00EB1515">
        <w:trPr>
          <w:trHeight w:val="315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  <w:sz w:val="22"/>
                <w:szCs w:val="22"/>
              </w:rPr>
              <w:t>4,4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  <w:sz w:val="22"/>
                <w:szCs w:val="22"/>
              </w:rPr>
              <w:t>252 005,16</w:t>
            </w:r>
          </w:p>
        </w:tc>
      </w:tr>
      <w:tr w:rsidR="008A1E42" w:rsidRPr="005519B9" w:rsidTr="00EB1515">
        <w:trPr>
          <w:trHeight w:val="315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proofErr w:type="spellStart"/>
            <w:r w:rsidRPr="005519B9">
              <w:rPr>
                <w:color w:val="000000"/>
                <w:sz w:val="22"/>
                <w:szCs w:val="22"/>
              </w:rPr>
              <w:t>п.Усть-Очея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 xml:space="preserve"> (улицы)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Набережная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45 819,12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Черемушки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51 546,51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Лесная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34 364,34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Болотная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34 364,34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Центральная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57 273,90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6-й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proofErr w:type="spellStart"/>
            <w:r w:rsidRPr="005519B9">
              <w:rPr>
                <w:color w:val="000000"/>
                <w:sz w:val="22"/>
                <w:szCs w:val="22"/>
              </w:rPr>
              <w:t>п.Усть-Очея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45 819,12</w:t>
            </w:r>
          </w:p>
        </w:tc>
      </w:tr>
      <w:tr w:rsidR="008A1E42" w:rsidRPr="005519B9" w:rsidTr="00EB1515">
        <w:trPr>
          <w:trHeight w:val="315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  <w:sz w:val="22"/>
                <w:szCs w:val="22"/>
              </w:rPr>
              <w:t>4,7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  <w:sz w:val="22"/>
                <w:szCs w:val="22"/>
              </w:rPr>
              <w:t>269 187,33</w:t>
            </w:r>
          </w:p>
        </w:tc>
      </w:tr>
      <w:tr w:rsidR="008A1E42" w:rsidRPr="005519B9" w:rsidTr="00EB1515">
        <w:trPr>
          <w:trHeight w:val="315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proofErr w:type="spellStart"/>
            <w:r w:rsidRPr="005519B9">
              <w:rPr>
                <w:color w:val="000000"/>
                <w:sz w:val="22"/>
                <w:szCs w:val="22"/>
              </w:rPr>
              <w:t>д.Тохта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 xml:space="preserve"> (улицы) с подъездом к кладбищу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Сельская (с подъездом к кладбищу)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120 275,19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пер</w:t>
            </w:r>
            <w:proofErr w:type="gramStart"/>
            <w:r w:rsidRPr="005519B9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5519B9">
              <w:rPr>
                <w:color w:val="000000"/>
                <w:sz w:val="22"/>
                <w:szCs w:val="22"/>
              </w:rPr>
              <w:t>ечной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11 454,78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proofErr w:type="spellStart"/>
            <w:r w:rsidRPr="005519B9">
              <w:rPr>
                <w:color w:val="000000"/>
                <w:sz w:val="22"/>
                <w:szCs w:val="22"/>
              </w:rPr>
              <w:t>пер</w:t>
            </w:r>
            <w:proofErr w:type="gramStart"/>
            <w:r w:rsidRPr="005519B9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5519B9">
              <w:rPr>
                <w:color w:val="000000"/>
                <w:sz w:val="22"/>
                <w:szCs w:val="22"/>
              </w:rPr>
              <w:t>алимовский</w:t>
            </w:r>
            <w:proofErr w:type="spellEnd"/>
            <w:r w:rsidRPr="005519B9">
              <w:rPr>
                <w:color w:val="000000"/>
                <w:sz w:val="22"/>
                <w:szCs w:val="22"/>
              </w:rPr>
              <w:t xml:space="preserve"> Околоток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5 727,39</w:t>
            </w:r>
          </w:p>
        </w:tc>
      </w:tr>
      <w:tr w:rsidR="008A1E42" w:rsidRPr="005519B9" w:rsidTr="00EB1515">
        <w:trPr>
          <w:trHeight w:val="315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  <w:sz w:val="22"/>
                <w:szCs w:val="22"/>
              </w:rPr>
              <w:t>2,4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  <w:sz w:val="22"/>
                <w:szCs w:val="22"/>
              </w:rPr>
              <w:t>137 457,36</w:t>
            </w:r>
          </w:p>
        </w:tc>
      </w:tr>
      <w:tr w:rsidR="008A1E42" w:rsidRPr="005519B9" w:rsidTr="00EB1515">
        <w:trPr>
          <w:trHeight w:val="315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Дороги местного значения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Автодорожный подъезд к п.Запань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Яреньга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97 365,63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п.Запань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Яреньга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171 821,70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proofErr w:type="spellStart"/>
            <w:r w:rsidRPr="005519B9">
              <w:rPr>
                <w:color w:val="000000"/>
                <w:sz w:val="22"/>
                <w:szCs w:val="22"/>
              </w:rPr>
              <w:t>с.Ирта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504 010,32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д.Заполье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91 638,24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lastRenderedPageBreak/>
              <w:t>5-й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д.Гора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28 636,95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6-й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д.Большой Кряж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68 728,68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7-й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д.Новая Деревня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40 091,73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8-й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proofErr w:type="spellStart"/>
            <w:r w:rsidRPr="005519B9">
              <w:rPr>
                <w:color w:val="000000"/>
                <w:sz w:val="22"/>
                <w:szCs w:val="22"/>
              </w:rPr>
              <w:t>д.Курейная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85 910,85</w:t>
            </w:r>
          </w:p>
        </w:tc>
      </w:tr>
      <w:tr w:rsidR="008A1E42" w:rsidRPr="005519B9" w:rsidTr="00EB1515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9-й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д.Пристань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28 636,95</w:t>
            </w:r>
          </w:p>
        </w:tc>
      </w:tr>
      <w:tr w:rsidR="008A1E42" w:rsidRPr="005519B9" w:rsidTr="00EB1515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10-й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proofErr w:type="spellStart"/>
            <w:r w:rsidRPr="005519B9">
              <w:rPr>
                <w:color w:val="000000"/>
                <w:sz w:val="22"/>
                <w:szCs w:val="22"/>
              </w:rPr>
              <w:t>д.Паладино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171 821,70</w:t>
            </w:r>
          </w:p>
        </w:tc>
      </w:tr>
      <w:tr w:rsidR="008A1E42" w:rsidRPr="005519B9" w:rsidTr="00EB151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proofErr w:type="spellStart"/>
            <w:r w:rsidRPr="005519B9">
              <w:rPr>
                <w:color w:val="000000"/>
                <w:sz w:val="22"/>
                <w:szCs w:val="22"/>
              </w:rPr>
              <w:t>д.Юргино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28 636,95</w:t>
            </w:r>
          </w:p>
        </w:tc>
      </w:tr>
      <w:tr w:rsidR="008A1E42" w:rsidRPr="005519B9" w:rsidTr="00EB1515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12-й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proofErr w:type="spellStart"/>
            <w:r w:rsidRPr="005519B9">
              <w:rPr>
                <w:color w:val="000000"/>
                <w:sz w:val="22"/>
                <w:szCs w:val="22"/>
              </w:rPr>
              <w:t>д.Матлуг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28 636,95</w:t>
            </w:r>
          </w:p>
        </w:tc>
      </w:tr>
      <w:tr w:rsidR="008A1E42" w:rsidRPr="005519B9" w:rsidTr="00EB151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13-й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 xml:space="preserve">д.Верхний </w:t>
            </w:r>
            <w:proofErr w:type="spellStart"/>
            <w:r w:rsidRPr="005519B9">
              <w:rPr>
                <w:color w:val="000000"/>
                <w:sz w:val="22"/>
                <w:szCs w:val="22"/>
              </w:rPr>
              <w:t>Базлук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57 273,90</w:t>
            </w:r>
          </w:p>
        </w:tc>
      </w:tr>
      <w:tr w:rsidR="008A1E42" w:rsidRPr="005519B9" w:rsidTr="00EB1515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14-й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proofErr w:type="spellStart"/>
            <w:r w:rsidRPr="005519B9">
              <w:rPr>
                <w:color w:val="000000"/>
                <w:sz w:val="22"/>
                <w:szCs w:val="22"/>
              </w:rPr>
              <w:t>д.Лантыш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11454,78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</w:rPr>
            </w:pPr>
            <w:r w:rsidRPr="005519B9">
              <w:rPr>
                <w:color w:val="000000"/>
                <w:sz w:val="22"/>
                <w:szCs w:val="22"/>
              </w:rPr>
              <w:t>114 547,80</w:t>
            </w:r>
          </w:p>
        </w:tc>
      </w:tr>
      <w:tr w:rsidR="008A1E42" w:rsidRPr="005519B9" w:rsidTr="00EB1515">
        <w:trPr>
          <w:trHeight w:val="33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</w:rPr>
              <w:t xml:space="preserve">           26,50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</w:rPr>
            </w:pPr>
            <w:r w:rsidRPr="005519B9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5519B9">
              <w:rPr>
                <w:b/>
                <w:bCs/>
                <w:color w:val="000000"/>
                <w:sz w:val="20"/>
                <w:szCs w:val="20"/>
              </w:rPr>
              <w:t>1 517 758,35</w:t>
            </w:r>
          </w:p>
        </w:tc>
      </w:tr>
      <w:tr w:rsidR="008A1E42" w:rsidRPr="005519B9" w:rsidTr="00EB1515">
        <w:trPr>
          <w:trHeight w:val="315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</w:rPr>
              <w:t>Всего по техническому заданию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</w:rPr>
              <w:t xml:space="preserve">       223,124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5519B9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5519B9">
              <w:rPr>
                <w:b/>
                <w:bCs/>
                <w:color w:val="000000"/>
                <w:sz w:val="20"/>
                <w:szCs w:val="20"/>
              </w:rPr>
              <w:t>12 880 645,00</w:t>
            </w:r>
          </w:p>
        </w:tc>
      </w:tr>
    </w:tbl>
    <w:p w:rsidR="008A1E42" w:rsidRPr="005519B9" w:rsidRDefault="008A1E42" w:rsidP="00EB1515">
      <w:pPr>
        <w:pStyle w:val="a7"/>
        <w:tabs>
          <w:tab w:val="num" w:pos="567"/>
        </w:tabs>
        <w:ind w:left="0"/>
        <w:rPr>
          <w:b/>
        </w:rPr>
      </w:pPr>
    </w:p>
    <w:tbl>
      <w:tblPr>
        <w:tblW w:w="10343" w:type="dxa"/>
        <w:tblInd w:w="113" w:type="dxa"/>
        <w:tblLook w:val="04A0"/>
      </w:tblPr>
      <w:tblGrid>
        <w:gridCol w:w="700"/>
        <w:gridCol w:w="2556"/>
        <w:gridCol w:w="1875"/>
        <w:gridCol w:w="1272"/>
        <w:gridCol w:w="1323"/>
        <w:gridCol w:w="1058"/>
        <w:gridCol w:w="1559"/>
      </w:tblGrid>
      <w:tr w:rsidR="008A1E42" w:rsidRPr="005519B9" w:rsidTr="00AC6A37">
        <w:trPr>
          <w:trHeight w:val="3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E42" w:rsidRPr="005519B9" w:rsidRDefault="008A1E42" w:rsidP="00AC6A37">
            <w:pPr>
              <w:spacing w:after="0"/>
              <w:rPr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right"/>
              <w:rPr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8A1E42" w:rsidRPr="005519B9" w:rsidRDefault="008A1E42" w:rsidP="008A1E42">
      <w:pPr>
        <w:tabs>
          <w:tab w:val="left" w:pos="851"/>
          <w:tab w:val="left" w:pos="6555"/>
        </w:tabs>
        <w:spacing w:after="0"/>
        <w:rPr>
          <w:b/>
        </w:rPr>
      </w:pPr>
      <w:r w:rsidRPr="005519B9">
        <w:rPr>
          <w:color w:val="000000"/>
        </w:rPr>
        <w:tab/>
        <w:t xml:space="preserve">Подсыпка </w:t>
      </w:r>
      <w:proofErr w:type="spellStart"/>
      <w:r w:rsidRPr="005519B9">
        <w:rPr>
          <w:color w:val="000000"/>
        </w:rPr>
        <w:t>противогололёдной</w:t>
      </w:r>
      <w:proofErr w:type="spellEnd"/>
      <w:r w:rsidRPr="005519B9">
        <w:rPr>
          <w:color w:val="000000"/>
        </w:rPr>
        <w:t xml:space="preserve"> смесью осуществляется исходя из погодных условий в соответствии с «</w:t>
      </w:r>
      <w:r w:rsidRPr="005519B9">
        <w:rPr>
          <w:shd w:val="clear" w:color="auto" w:fill="FFFFFF"/>
        </w:rPr>
        <w:t>Руководством по борьбе с зимней скользкостью на автомобильных дорогах» утвержденным распоряжением Минтранса России от 16.06.2003 N ОС-548-р.</w:t>
      </w:r>
    </w:p>
    <w:p w:rsidR="008A1E42" w:rsidRPr="005519B9" w:rsidRDefault="008A1E42" w:rsidP="008A1E42">
      <w:pPr>
        <w:tabs>
          <w:tab w:val="left" w:pos="851"/>
          <w:tab w:val="left" w:pos="6555"/>
        </w:tabs>
        <w:spacing w:after="0"/>
        <w:rPr>
          <w:b/>
        </w:rPr>
      </w:pPr>
      <w:r w:rsidRPr="005519B9">
        <w:rPr>
          <w:color w:val="000000"/>
        </w:rPr>
        <w:tab/>
        <w:t xml:space="preserve">Подсыпка </w:t>
      </w:r>
      <w:proofErr w:type="spellStart"/>
      <w:r w:rsidRPr="005519B9">
        <w:rPr>
          <w:color w:val="000000"/>
        </w:rPr>
        <w:t>противогололёдной</w:t>
      </w:r>
      <w:proofErr w:type="spellEnd"/>
      <w:r w:rsidRPr="005519B9">
        <w:rPr>
          <w:color w:val="000000"/>
        </w:rPr>
        <w:t xml:space="preserve"> смесью на автодороге Подъездная автодорога от примыкания на км 22 автодороги «</w:t>
      </w:r>
      <w:proofErr w:type="spellStart"/>
      <w:r w:rsidRPr="005519B9">
        <w:rPr>
          <w:color w:val="000000"/>
        </w:rPr>
        <w:t>Урдома-Витюнино</w:t>
      </w:r>
      <w:proofErr w:type="spellEnd"/>
      <w:r w:rsidRPr="005519B9">
        <w:rPr>
          <w:color w:val="000000"/>
        </w:rPr>
        <w:t xml:space="preserve">» к п. </w:t>
      </w:r>
      <w:proofErr w:type="spellStart"/>
      <w:r w:rsidRPr="005519B9">
        <w:rPr>
          <w:color w:val="000000"/>
        </w:rPr>
        <w:t>Лупья</w:t>
      </w:r>
      <w:proofErr w:type="spellEnd"/>
      <w:r w:rsidRPr="005519B9">
        <w:rPr>
          <w:color w:val="000000"/>
        </w:rPr>
        <w:t xml:space="preserve"> производится по следующим участкам:</w:t>
      </w:r>
      <w:r w:rsidRPr="005519B9">
        <w:rPr>
          <w:b/>
        </w:rPr>
        <w:tab/>
      </w:r>
    </w:p>
    <w:tbl>
      <w:tblPr>
        <w:tblW w:w="7103" w:type="dxa"/>
        <w:tblInd w:w="93" w:type="dxa"/>
        <w:tblLook w:val="04A0"/>
      </w:tblPr>
      <w:tblGrid>
        <w:gridCol w:w="840"/>
        <w:gridCol w:w="3711"/>
        <w:gridCol w:w="2552"/>
      </w:tblGrid>
      <w:tr w:rsidR="008A1E42" w:rsidRPr="005519B9" w:rsidTr="00AC6A37">
        <w:trPr>
          <w:trHeight w:val="469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E42" w:rsidRPr="005519B9" w:rsidRDefault="008A1E42" w:rsidP="00AC6A37">
            <w:pPr>
              <w:spacing w:after="0"/>
              <w:jc w:val="left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 </w:t>
            </w:r>
          </w:p>
        </w:tc>
        <w:tc>
          <w:tcPr>
            <w:tcW w:w="37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 xml:space="preserve">Адрес,  </w:t>
            </w:r>
            <w:proofErr w:type="gramStart"/>
            <w:r w:rsidRPr="005519B9">
              <w:rPr>
                <w:color w:val="000000"/>
                <w:sz w:val="20"/>
              </w:rPr>
              <w:t>км</w:t>
            </w:r>
            <w:proofErr w:type="gramEnd"/>
            <w:r w:rsidRPr="005519B9">
              <w:rPr>
                <w:color w:val="000000"/>
                <w:sz w:val="20"/>
              </w:rPr>
              <w:t>+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протяженность, м</w:t>
            </w:r>
          </w:p>
        </w:tc>
      </w:tr>
      <w:tr w:rsidR="008A1E42" w:rsidRPr="005519B9" w:rsidTr="00AC6A37">
        <w:trPr>
          <w:trHeight w:val="4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1</w:t>
            </w:r>
          </w:p>
        </w:tc>
        <w:tc>
          <w:tcPr>
            <w:tcW w:w="37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Подъезды и мост через р. Нижняя Ель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200</w:t>
            </w:r>
          </w:p>
        </w:tc>
      </w:tr>
      <w:tr w:rsidR="008A1E42" w:rsidRPr="005519B9" w:rsidTr="00AC6A37">
        <w:trPr>
          <w:trHeight w:val="27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2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Поворот 3+100-3+700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600</w:t>
            </w:r>
          </w:p>
        </w:tc>
      </w:tr>
      <w:tr w:rsidR="008A1E42" w:rsidRPr="005519B9" w:rsidTr="00AC6A37">
        <w:trPr>
          <w:trHeight w:val="13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3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Поворот 4+700-4+850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150</w:t>
            </w:r>
          </w:p>
        </w:tc>
      </w:tr>
      <w:tr w:rsidR="008A1E42" w:rsidRPr="005519B9" w:rsidTr="00AC6A37">
        <w:trPr>
          <w:trHeight w:val="18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4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Поворот 5+150-5+450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300</w:t>
            </w:r>
          </w:p>
        </w:tc>
      </w:tr>
      <w:tr w:rsidR="008A1E42" w:rsidRPr="005519B9" w:rsidTr="00AC6A37">
        <w:trPr>
          <w:trHeight w:val="22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5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Поворот 5+450-5+650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200</w:t>
            </w:r>
          </w:p>
        </w:tc>
      </w:tr>
      <w:tr w:rsidR="008A1E42" w:rsidRPr="005519B9" w:rsidTr="00AC6A37">
        <w:trPr>
          <w:trHeight w:val="27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6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Поворот 5+600-5+800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200</w:t>
            </w:r>
          </w:p>
        </w:tc>
      </w:tr>
      <w:tr w:rsidR="008A1E42" w:rsidRPr="005519B9" w:rsidTr="00AC6A37">
        <w:trPr>
          <w:trHeight w:val="26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7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Поворот 5+800-6+100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300</w:t>
            </w:r>
          </w:p>
        </w:tc>
      </w:tr>
      <w:tr w:rsidR="008A1E42" w:rsidRPr="005519B9" w:rsidTr="00AC6A37">
        <w:trPr>
          <w:trHeight w:val="28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8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Поворот 6+300-6+500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200</w:t>
            </w:r>
          </w:p>
        </w:tc>
      </w:tr>
      <w:tr w:rsidR="008A1E42" w:rsidRPr="005519B9" w:rsidTr="00AC6A37">
        <w:trPr>
          <w:trHeight w:val="25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9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Подъезды и мост через р. Быстрая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200</w:t>
            </w:r>
          </w:p>
        </w:tc>
      </w:tr>
      <w:tr w:rsidR="008A1E42" w:rsidRPr="005519B9" w:rsidTr="00AC6A37">
        <w:trPr>
          <w:trHeight w:val="13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10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Поворот 6+700-6+900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200</w:t>
            </w:r>
          </w:p>
        </w:tc>
      </w:tr>
      <w:tr w:rsidR="008A1E42" w:rsidRPr="005519B9" w:rsidTr="00AC6A37">
        <w:trPr>
          <w:trHeight w:val="18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11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Подъезды и мост через р. Медвежка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200</w:t>
            </w:r>
          </w:p>
        </w:tc>
      </w:tr>
      <w:tr w:rsidR="008A1E42" w:rsidRPr="005519B9" w:rsidTr="00AC6A37">
        <w:trPr>
          <w:trHeight w:val="20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12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Поворот 9+500-9+750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250</w:t>
            </w:r>
          </w:p>
        </w:tc>
      </w:tr>
      <w:tr w:rsidR="008A1E42" w:rsidRPr="005519B9" w:rsidTr="00AC6A37">
        <w:trPr>
          <w:trHeight w:val="267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Всего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E42" w:rsidRPr="005519B9" w:rsidRDefault="008A1E42" w:rsidP="00AC6A37">
            <w:pPr>
              <w:spacing w:after="0"/>
              <w:jc w:val="center"/>
              <w:rPr>
                <w:color w:val="000000"/>
                <w:sz w:val="20"/>
              </w:rPr>
            </w:pPr>
            <w:r w:rsidRPr="005519B9">
              <w:rPr>
                <w:color w:val="000000"/>
                <w:sz w:val="20"/>
              </w:rPr>
              <w:t>3000</w:t>
            </w:r>
          </w:p>
        </w:tc>
      </w:tr>
    </w:tbl>
    <w:p w:rsidR="008A1E42" w:rsidRPr="005519B9" w:rsidRDefault="008A1E42" w:rsidP="008A1E42">
      <w:pPr>
        <w:tabs>
          <w:tab w:val="left" w:pos="851"/>
        </w:tabs>
        <w:spacing w:after="0"/>
        <w:ind w:firstLine="567"/>
        <w:rPr>
          <w:b/>
        </w:rPr>
      </w:pPr>
      <w:r w:rsidRPr="005519B9">
        <w:rPr>
          <w:b/>
        </w:rPr>
        <w:t>Всего по техническому заданию:</w:t>
      </w:r>
      <w:r w:rsidRPr="005519B9">
        <w:rPr>
          <w:b/>
          <w:bCs/>
          <w:color w:val="000000"/>
        </w:rPr>
        <w:t xml:space="preserve"> </w:t>
      </w:r>
      <w:r w:rsidRPr="005519B9">
        <w:rPr>
          <w:b/>
          <w:bCs/>
          <w:color w:val="000000"/>
          <w:sz w:val="22"/>
          <w:szCs w:val="22"/>
        </w:rPr>
        <w:t>12 880 645,00</w:t>
      </w:r>
      <w:r w:rsidRPr="005519B9">
        <w:rPr>
          <w:b/>
        </w:rPr>
        <w:t xml:space="preserve"> (двенадцать миллионов восемьсот восемьдесят тысяч шестьсот сорок пять) рублей 00 коп.</w:t>
      </w:r>
    </w:p>
    <w:p w:rsidR="008A1E42" w:rsidRPr="005519B9" w:rsidRDefault="008A1E42" w:rsidP="008A1E42">
      <w:pPr>
        <w:tabs>
          <w:tab w:val="left" w:pos="851"/>
        </w:tabs>
        <w:spacing w:after="0"/>
        <w:rPr>
          <w:b/>
        </w:rPr>
      </w:pPr>
    </w:p>
    <w:p w:rsidR="008A1E42" w:rsidRPr="005519B9" w:rsidRDefault="008A1E42" w:rsidP="008A1E42">
      <w:pPr>
        <w:tabs>
          <w:tab w:val="left" w:pos="851"/>
        </w:tabs>
        <w:spacing w:after="0"/>
        <w:ind w:left="284"/>
        <w:jc w:val="center"/>
        <w:rPr>
          <w:b/>
          <w:u w:val="single"/>
        </w:rPr>
      </w:pPr>
      <w:r w:rsidRPr="005519B9">
        <w:rPr>
          <w:b/>
          <w:u w:val="single"/>
        </w:rPr>
        <w:t xml:space="preserve">3. </w:t>
      </w:r>
      <w:r w:rsidRPr="005519B9">
        <w:rPr>
          <w:b/>
          <w:color w:val="000000"/>
          <w:u w:val="single"/>
        </w:rPr>
        <w:t xml:space="preserve">Работы должны выполняться с соблюдением требований </w:t>
      </w:r>
      <w:r w:rsidRPr="005519B9">
        <w:rPr>
          <w:b/>
          <w:u w:val="single"/>
        </w:rPr>
        <w:t>нормативно-технических документов:</w:t>
      </w:r>
    </w:p>
    <w:p w:rsidR="008A1E42" w:rsidRPr="005519B9" w:rsidRDefault="008A1E42" w:rsidP="008A1E42">
      <w:pPr>
        <w:tabs>
          <w:tab w:val="left" w:pos="851"/>
        </w:tabs>
        <w:spacing w:after="0"/>
        <w:ind w:left="284"/>
        <w:rPr>
          <w:b/>
          <w:u w:val="single"/>
        </w:rPr>
      </w:pPr>
      <w:r w:rsidRPr="005519B9">
        <w:tab/>
        <w:t>Услуги  выполнить в соответствии с техническим заданием. Работы</w:t>
      </w:r>
      <w:r w:rsidRPr="005519B9">
        <w:rPr>
          <w:color w:val="000000"/>
        </w:rPr>
        <w:t xml:space="preserve"> должны выполняться с соблюдением требований </w:t>
      </w:r>
      <w:r w:rsidRPr="005519B9">
        <w:t>нормативно-технических документов:</w:t>
      </w:r>
    </w:p>
    <w:tbl>
      <w:tblPr>
        <w:tblW w:w="477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8"/>
        <w:gridCol w:w="8950"/>
      </w:tblGrid>
      <w:tr w:rsidR="008A1E42" w:rsidRPr="005519B9" w:rsidTr="00AC6A37">
        <w:trPr>
          <w:trHeight w:val="20"/>
        </w:trPr>
        <w:tc>
          <w:tcPr>
            <w:tcW w:w="357" w:type="pct"/>
            <w:vAlign w:val="center"/>
          </w:tcPr>
          <w:p w:rsidR="008A1E42" w:rsidRPr="005519B9" w:rsidRDefault="008A1E42" w:rsidP="00AC6A37">
            <w:pPr>
              <w:spacing w:after="0"/>
              <w:jc w:val="center"/>
            </w:pPr>
            <w:r w:rsidRPr="005519B9">
              <w:t>1.</w:t>
            </w:r>
          </w:p>
        </w:tc>
        <w:tc>
          <w:tcPr>
            <w:tcW w:w="4643" w:type="pct"/>
            <w:vAlign w:val="center"/>
          </w:tcPr>
          <w:p w:rsidR="008A1E42" w:rsidRPr="005519B9" w:rsidRDefault="008A1E42" w:rsidP="00AC6A37">
            <w:pPr>
              <w:ind w:left="6" w:hanging="6"/>
              <w:rPr>
                <w:color w:val="000000"/>
              </w:rPr>
            </w:pPr>
            <w:r w:rsidRPr="005519B9">
              <w:rPr>
                <w:color w:val="000000"/>
              </w:rPr>
              <w:t>СНиП 2.05.02-85 Автомобильные дороги.</w:t>
            </w:r>
          </w:p>
        </w:tc>
      </w:tr>
      <w:tr w:rsidR="008A1E42" w:rsidRPr="005519B9" w:rsidTr="00AC6A37">
        <w:trPr>
          <w:trHeight w:val="20"/>
        </w:trPr>
        <w:tc>
          <w:tcPr>
            <w:tcW w:w="357" w:type="pct"/>
            <w:vAlign w:val="center"/>
          </w:tcPr>
          <w:p w:rsidR="008A1E42" w:rsidRPr="005519B9" w:rsidRDefault="008A1E42" w:rsidP="00AC6A37">
            <w:pPr>
              <w:spacing w:after="0"/>
              <w:jc w:val="center"/>
            </w:pPr>
            <w:r w:rsidRPr="005519B9">
              <w:t>2.</w:t>
            </w:r>
          </w:p>
        </w:tc>
        <w:tc>
          <w:tcPr>
            <w:tcW w:w="4643" w:type="pct"/>
            <w:vAlign w:val="center"/>
          </w:tcPr>
          <w:p w:rsidR="008A1E42" w:rsidRPr="005519B9" w:rsidRDefault="008A1E42" w:rsidP="00AC6A37">
            <w:pPr>
              <w:ind w:left="6" w:hanging="6"/>
              <w:rPr>
                <w:color w:val="000000"/>
              </w:rPr>
            </w:pPr>
            <w:r w:rsidRPr="005519B9">
              <w:rPr>
                <w:color w:val="000000"/>
              </w:rPr>
              <w:t>ГОСТ 17.0.0.01-76 Система стандартов в области охраны природы и улучшения использования природных ресурсов. Основные положения</w:t>
            </w:r>
          </w:p>
        </w:tc>
      </w:tr>
      <w:tr w:rsidR="008A1E42" w:rsidRPr="005519B9" w:rsidTr="00AC6A37">
        <w:trPr>
          <w:trHeight w:val="20"/>
        </w:trPr>
        <w:tc>
          <w:tcPr>
            <w:tcW w:w="357" w:type="pct"/>
            <w:vAlign w:val="center"/>
          </w:tcPr>
          <w:p w:rsidR="008A1E42" w:rsidRPr="005519B9" w:rsidRDefault="008A1E42" w:rsidP="00AC6A37">
            <w:pPr>
              <w:spacing w:after="0"/>
              <w:jc w:val="center"/>
            </w:pPr>
            <w:r w:rsidRPr="005519B9">
              <w:t>3.</w:t>
            </w:r>
          </w:p>
        </w:tc>
        <w:tc>
          <w:tcPr>
            <w:tcW w:w="4643" w:type="pct"/>
            <w:vAlign w:val="center"/>
          </w:tcPr>
          <w:p w:rsidR="008A1E42" w:rsidRPr="005519B9" w:rsidRDefault="008A1E42" w:rsidP="00AC6A37">
            <w:pPr>
              <w:ind w:left="6" w:hanging="6"/>
              <w:rPr>
                <w:color w:val="000000"/>
              </w:rPr>
            </w:pPr>
            <w:r w:rsidRPr="005519B9">
              <w:rPr>
                <w:color w:val="000000"/>
              </w:rPr>
              <w:t>ГОСТ 30413-96 Дороги автомобильные. Метод определения коэффициента сцепления колеса автомобиля с дорожным покрытием.</w:t>
            </w:r>
          </w:p>
        </w:tc>
      </w:tr>
      <w:tr w:rsidR="008A1E42" w:rsidRPr="005519B9" w:rsidTr="00AC6A37">
        <w:trPr>
          <w:trHeight w:val="20"/>
        </w:trPr>
        <w:tc>
          <w:tcPr>
            <w:tcW w:w="357" w:type="pct"/>
            <w:vAlign w:val="center"/>
          </w:tcPr>
          <w:p w:rsidR="008A1E42" w:rsidRPr="005519B9" w:rsidRDefault="008A1E42" w:rsidP="00AC6A37">
            <w:pPr>
              <w:spacing w:after="0"/>
              <w:jc w:val="center"/>
            </w:pPr>
            <w:r w:rsidRPr="005519B9">
              <w:t>4.</w:t>
            </w:r>
          </w:p>
        </w:tc>
        <w:tc>
          <w:tcPr>
            <w:tcW w:w="4643" w:type="pct"/>
            <w:vAlign w:val="center"/>
          </w:tcPr>
          <w:p w:rsidR="008A1E42" w:rsidRPr="005519B9" w:rsidRDefault="008A1E42" w:rsidP="00AC6A37">
            <w:pPr>
              <w:ind w:left="6" w:hanging="6"/>
              <w:rPr>
                <w:color w:val="000000"/>
              </w:rPr>
            </w:pPr>
            <w:r w:rsidRPr="005519B9">
              <w:rPr>
                <w:color w:val="000000"/>
              </w:rPr>
              <w:t>ГОСТ Р 50597-2017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</w:t>
            </w:r>
          </w:p>
        </w:tc>
      </w:tr>
      <w:tr w:rsidR="008A1E42" w:rsidRPr="005519B9" w:rsidTr="00AC6A37">
        <w:trPr>
          <w:trHeight w:val="20"/>
        </w:trPr>
        <w:tc>
          <w:tcPr>
            <w:tcW w:w="357" w:type="pct"/>
            <w:vAlign w:val="center"/>
          </w:tcPr>
          <w:p w:rsidR="008A1E42" w:rsidRPr="005519B9" w:rsidRDefault="008A1E42" w:rsidP="00AC6A37">
            <w:pPr>
              <w:spacing w:after="0"/>
              <w:jc w:val="center"/>
            </w:pPr>
            <w:r w:rsidRPr="005519B9">
              <w:t>5.</w:t>
            </w:r>
          </w:p>
        </w:tc>
        <w:tc>
          <w:tcPr>
            <w:tcW w:w="4643" w:type="pct"/>
            <w:vAlign w:val="center"/>
          </w:tcPr>
          <w:p w:rsidR="008A1E42" w:rsidRPr="005519B9" w:rsidRDefault="008A1E42" w:rsidP="00AC6A37">
            <w:pPr>
              <w:ind w:left="6" w:hanging="6"/>
              <w:rPr>
                <w:color w:val="000000"/>
              </w:rPr>
            </w:pPr>
            <w:r w:rsidRPr="005519B9">
              <w:rPr>
                <w:color w:val="000000"/>
              </w:rPr>
              <w:t>ГОСТ 52290-2004 «Технические средства организации дорожного движения. Знаки дорожные. Общие технические требования».</w:t>
            </w:r>
          </w:p>
        </w:tc>
      </w:tr>
      <w:tr w:rsidR="008A1E42" w:rsidRPr="005519B9" w:rsidTr="00AC6A37">
        <w:trPr>
          <w:trHeight w:val="20"/>
        </w:trPr>
        <w:tc>
          <w:tcPr>
            <w:tcW w:w="357" w:type="pct"/>
            <w:vAlign w:val="center"/>
          </w:tcPr>
          <w:p w:rsidR="008A1E42" w:rsidRPr="005519B9" w:rsidRDefault="008A1E42" w:rsidP="00AC6A37">
            <w:pPr>
              <w:spacing w:after="0"/>
              <w:jc w:val="center"/>
            </w:pPr>
            <w:r w:rsidRPr="005519B9">
              <w:t>6.</w:t>
            </w:r>
          </w:p>
        </w:tc>
        <w:tc>
          <w:tcPr>
            <w:tcW w:w="4643" w:type="pct"/>
            <w:vAlign w:val="center"/>
          </w:tcPr>
          <w:p w:rsidR="008A1E42" w:rsidRPr="005519B9" w:rsidRDefault="008A1E42" w:rsidP="00AC6A37">
            <w:pPr>
              <w:ind w:left="6" w:hanging="6"/>
              <w:rPr>
                <w:color w:val="000000"/>
              </w:rPr>
            </w:pPr>
            <w:r w:rsidRPr="005519B9">
              <w:t xml:space="preserve">ГОСТ Р 52289-2004 Технические средства организации дорожного движения. Правила применения дорожных знаков, разметки, светофоров, дорожных </w:t>
            </w:r>
            <w:r w:rsidRPr="005519B9">
              <w:lastRenderedPageBreak/>
              <w:t>ограждений и направляющих устройств.</w:t>
            </w:r>
          </w:p>
        </w:tc>
      </w:tr>
      <w:tr w:rsidR="008A1E42" w:rsidRPr="005519B9" w:rsidTr="00AC6A37">
        <w:trPr>
          <w:trHeight w:val="20"/>
        </w:trPr>
        <w:tc>
          <w:tcPr>
            <w:tcW w:w="357" w:type="pct"/>
            <w:vAlign w:val="center"/>
          </w:tcPr>
          <w:p w:rsidR="008A1E42" w:rsidRPr="005519B9" w:rsidRDefault="008A1E42" w:rsidP="00AC6A37">
            <w:pPr>
              <w:spacing w:after="0"/>
              <w:jc w:val="center"/>
            </w:pPr>
            <w:r w:rsidRPr="005519B9">
              <w:lastRenderedPageBreak/>
              <w:t>7.</w:t>
            </w:r>
          </w:p>
        </w:tc>
        <w:tc>
          <w:tcPr>
            <w:tcW w:w="4643" w:type="pct"/>
            <w:vAlign w:val="center"/>
          </w:tcPr>
          <w:p w:rsidR="008A1E42" w:rsidRPr="005519B9" w:rsidRDefault="008A1E42" w:rsidP="00AC6A37">
            <w:pPr>
              <w:rPr>
                <w:color w:val="000000"/>
              </w:rPr>
            </w:pPr>
            <w:r w:rsidRPr="005519B9">
              <w:rPr>
                <w:color w:val="000000"/>
              </w:rPr>
              <w:t>ВСН 7-89. Указания по строительству, ремонту и содержанию гравийных покрытий</w:t>
            </w:r>
          </w:p>
        </w:tc>
      </w:tr>
      <w:tr w:rsidR="008A1E42" w:rsidRPr="005519B9" w:rsidTr="00AC6A37">
        <w:trPr>
          <w:trHeight w:val="20"/>
        </w:trPr>
        <w:tc>
          <w:tcPr>
            <w:tcW w:w="357" w:type="pct"/>
            <w:vAlign w:val="center"/>
          </w:tcPr>
          <w:p w:rsidR="008A1E42" w:rsidRPr="005519B9" w:rsidRDefault="008A1E42" w:rsidP="00AC6A37">
            <w:pPr>
              <w:spacing w:after="0"/>
              <w:jc w:val="center"/>
            </w:pPr>
            <w:r w:rsidRPr="005519B9">
              <w:t>8.</w:t>
            </w:r>
          </w:p>
        </w:tc>
        <w:tc>
          <w:tcPr>
            <w:tcW w:w="4643" w:type="pct"/>
            <w:vAlign w:val="center"/>
          </w:tcPr>
          <w:p w:rsidR="008A1E42" w:rsidRPr="005519B9" w:rsidRDefault="008A1E42" w:rsidP="00AC6A37">
            <w:r w:rsidRPr="005519B9">
              <w:rPr>
                <w:color w:val="000000"/>
              </w:rPr>
              <w:t>Методические рекомендации по ремонту и содержанию автомобильных дорог общего пользования (утверждены письмом Минтранса от 17.03.2004 г. № ОС-28/1270–</w:t>
            </w:r>
            <w:proofErr w:type="spellStart"/>
            <w:r w:rsidRPr="005519B9">
              <w:rPr>
                <w:color w:val="000000"/>
              </w:rPr>
              <w:t>ис</w:t>
            </w:r>
            <w:proofErr w:type="spellEnd"/>
            <w:r w:rsidRPr="005519B9">
              <w:rPr>
                <w:color w:val="000000"/>
              </w:rPr>
              <w:t>).</w:t>
            </w:r>
          </w:p>
        </w:tc>
      </w:tr>
      <w:tr w:rsidR="008A1E42" w:rsidRPr="005519B9" w:rsidTr="00AC6A37">
        <w:trPr>
          <w:trHeight w:val="20"/>
        </w:trPr>
        <w:tc>
          <w:tcPr>
            <w:tcW w:w="357" w:type="pct"/>
            <w:vAlign w:val="center"/>
          </w:tcPr>
          <w:p w:rsidR="008A1E42" w:rsidRPr="005519B9" w:rsidRDefault="008A1E42" w:rsidP="00AC6A37">
            <w:pPr>
              <w:spacing w:after="0"/>
              <w:jc w:val="center"/>
            </w:pPr>
            <w:r w:rsidRPr="005519B9">
              <w:t>9.</w:t>
            </w:r>
          </w:p>
        </w:tc>
        <w:tc>
          <w:tcPr>
            <w:tcW w:w="4643" w:type="pct"/>
            <w:vAlign w:val="center"/>
          </w:tcPr>
          <w:p w:rsidR="008A1E42" w:rsidRPr="005519B9" w:rsidRDefault="008A1E42" w:rsidP="00AC6A37">
            <w:pPr>
              <w:rPr>
                <w:color w:val="000000"/>
              </w:rPr>
            </w:pPr>
            <w:r w:rsidRPr="005519B9">
              <w:rPr>
                <w:color w:val="000000"/>
              </w:rPr>
              <w:t>Рекомендации по обеспечению безопасности движения на автомобильных дорогах, (утверждены распоряжением Минтранса России от 24 июня 2002 № ОС-557-р</w:t>
            </w:r>
          </w:p>
        </w:tc>
      </w:tr>
      <w:tr w:rsidR="008A1E42" w:rsidRPr="005519B9" w:rsidTr="00AC6A37">
        <w:trPr>
          <w:trHeight w:val="20"/>
        </w:trPr>
        <w:tc>
          <w:tcPr>
            <w:tcW w:w="357" w:type="pct"/>
            <w:vAlign w:val="center"/>
          </w:tcPr>
          <w:p w:rsidR="008A1E42" w:rsidRPr="005519B9" w:rsidRDefault="008A1E42" w:rsidP="00AC6A37">
            <w:pPr>
              <w:spacing w:after="0"/>
              <w:jc w:val="center"/>
            </w:pPr>
            <w:r w:rsidRPr="005519B9">
              <w:t>10.</w:t>
            </w:r>
          </w:p>
        </w:tc>
        <w:tc>
          <w:tcPr>
            <w:tcW w:w="4643" w:type="pct"/>
            <w:vAlign w:val="center"/>
          </w:tcPr>
          <w:p w:rsidR="008A1E42" w:rsidRPr="005519B9" w:rsidRDefault="008A1E42" w:rsidP="00AC6A37">
            <w:r w:rsidRPr="005519B9">
              <w:t>Инструкция по охране природной среды при строительстве, ремонте и содержании автомобильных дорог. ВСН 8-89.</w:t>
            </w:r>
          </w:p>
        </w:tc>
      </w:tr>
      <w:tr w:rsidR="008A1E42" w:rsidRPr="005519B9" w:rsidTr="00AC6A37">
        <w:trPr>
          <w:trHeight w:val="20"/>
        </w:trPr>
        <w:tc>
          <w:tcPr>
            <w:tcW w:w="357" w:type="pct"/>
            <w:vAlign w:val="center"/>
          </w:tcPr>
          <w:p w:rsidR="008A1E42" w:rsidRPr="005519B9" w:rsidRDefault="008A1E42" w:rsidP="00AC6A37">
            <w:pPr>
              <w:spacing w:after="0"/>
              <w:jc w:val="center"/>
            </w:pPr>
            <w:r w:rsidRPr="005519B9">
              <w:t>11.</w:t>
            </w:r>
          </w:p>
        </w:tc>
        <w:tc>
          <w:tcPr>
            <w:tcW w:w="4643" w:type="pct"/>
            <w:vAlign w:val="center"/>
          </w:tcPr>
          <w:p w:rsidR="008A1E42" w:rsidRPr="005519B9" w:rsidRDefault="008A1E42" w:rsidP="00AC6A37">
            <w:r w:rsidRPr="005519B9">
              <w:rPr>
                <w:shd w:val="clear" w:color="auto" w:fill="FFFFFF"/>
              </w:rPr>
              <w:t>Руководство по борьбе с зимней скользкостью на автомобильных дорогах утвержденным распоряжением Минтранса России от 16.06.2003 N ОС-548-р.</w:t>
            </w:r>
          </w:p>
        </w:tc>
      </w:tr>
    </w:tbl>
    <w:p w:rsidR="008A1E42" w:rsidRPr="005519B9" w:rsidRDefault="008A1E42" w:rsidP="008A1E42">
      <w:pPr>
        <w:tabs>
          <w:tab w:val="left" w:pos="851"/>
          <w:tab w:val="left" w:pos="993"/>
        </w:tabs>
        <w:ind w:left="284" w:firstLine="709"/>
        <w:jc w:val="center"/>
        <w:rPr>
          <w:b/>
          <w:u w:val="single"/>
        </w:rPr>
      </w:pPr>
    </w:p>
    <w:p w:rsidR="008A1E42" w:rsidRPr="005519B9" w:rsidRDefault="008A1E42" w:rsidP="008A1E42">
      <w:pPr>
        <w:tabs>
          <w:tab w:val="left" w:pos="851"/>
          <w:tab w:val="left" w:pos="993"/>
        </w:tabs>
        <w:ind w:left="284" w:firstLine="709"/>
        <w:jc w:val="center"/>
        <w:rPr>
          <w:b/>
          <w:u w:val="single"/>
        </w:rPr>
      </w:pPr>
      <w:r w:rsidRPr="005519B9">
        <w:rPr>
          <w:b/>
          <w:u w:val="single"/>
        </w:rPr>
        <w:t>4. Требования к качеству и результатам работ</w:t>
      </w:r>
    </w:p>
    <w:p w:rsidR="008A1E42" w:rsidRPr="005519B9" w:rsidRDefault="008A1E42" w:rsidP="008A1E42">
      <w:pPr>
        <w:tabs>
          <w:tab w:val="left" w:pos="142"/>
          <w:tab w:val="left" w:pos="284"/>
        </w:tabs>
        <w:ind w:left="284"/>
      </w:pPr>
      <w:r w:rsidRPr="005519B9">
        <w:tab/>
        <w:t>Работы должны выполняться качественно, в соответствии с требованиями Заказчика и действующих нормативно-технических  документов.</w:t>
      </w:r>
    </w:p>
    <w:p w:rsidR="008A1E42" w:rsidRPr="005519B9" w:rsidRDefault="008A1E42" w:rsidP="008A1E42">
      <w:pPr>
        <w:autoSpaceDE w:val="0"/>
        <w:autoSpaceDN w:val="0"/>
        <w:adjustRightInd w:val="0"/>
        <w:ind w:left="284" w:firstLine="425"/>
        <w:rPr>
          <w:rFonts w:eastAsia="DejaVuSerif"/>
        </w:rPr>
      </w:pPr>
      <w:r w:rsidRPr="005519B9">
        <w:rPr>
          <w:rFonts w:eastAsia="DejaVuSerif"/>
        </w:rPr>
        <w:t>Зимнее содержание организуется по принципу приоритета. В первую очередь мероприятия проводятся на дорогах с постоянным движением автобусов и автолавок.</w:t>
      </w:r>
      <w:r w:rsidRPr="005519B9">
        <w:t xml:space="preserve">  Зимнее содержание дорог - работы и мероприятия по защите дорог от снежных отложений и заносов, очистке от снега, предупреждению образования и ликвидации зимней скользкости и борьбе с наледями. </w:t>
      </w:r>
    </w:p>
    <w:p w:rsidR="008A1E42" w:rsidRPr="005519B9" w:rsidRDefault="008A1E42" w:rsidP="008A1E42">
      <w:pPr>
        <w:tabs>
          <w:tab w:val="left" w:pos="708"/>
        </w:tabs>
        <w:ind w:left="284"/>
      </w:pPr>
      <w:r w:rsidRPr="005519B9">
        <w:rPr>
          <w:b/>
        </w:rPr>
        <w:tab/>
      </w:r>
      <w:r w:rsidRPr="005519B9">
        <w:t>Все материалы должны соответствовать требованиям ГОСТ.</w:t>
      </w:r>
    </w:p>
    <w:p w:rsidR="008A1E42" w:rsidRPr="005519B9" w:rsidRDefault="008A1E42" w:rsidP="008A1E42">
      <w:pPr>
        <w:ind w:left="284" w:firstLine="424"/>
      </w:pPr>
      <w:r w:rsidRPr="005519B9">
        <w:t>Заказчик имеет право осуществлять контроль и технический надзор за ходом и качеством выполняемых работ, соблюдением качества используемых подрядчиком материалов, с применением соответствующих обследований, в том числе проводить любые измерения, испытания, отборы образцов для контроля качества работ, материалов и конструкций, используемых, выполненных и произведённых при выполнении работ, с привлечением при необходимости независимой от подрядчика лаборатории и экспертов, не вмешиваясь в оперативно-хозяйственную деятельность подрядчика.</w:t>
      </w:r>
    </w:p>
    <w:p w:rsidR="008A1E42" w:rsidRPr="005519B9" w:rsidRDefault="008A1E42" w:rsidP="008A1E42">
      <w:pPr>
        <w:ind w:left="284" w:firstLine="424"/>
      </w:pPr>
      <w:r w:rsidRPr="005519B9">
        <w:t>Оценка качества выполненных работ осуществляется в ходе регулярных проверок представителем Заказчика самостоятельно, либо с представителем Подрядчика.</w:t>
      </w:r>
    </w:p>
    <w:p w:rsidR="008A1E42" w:rsidRPr="005519B9" w:rsidRDefault="008A1E42" w:rsidP="008A1E42">
      <w:pPr>
        <w:ind w:left="284" w:firstLine="424"/>
      </w:pPr>
      <w:r w:rsidRPr="005519B9">
        <w:t xml:space="preserve">К акту о приемке выполненных Подрядчик обязан предоставить информацию из </w:t>
      </w:r>
      <w:r w:rsidRPr="005519B9">
        <w:rPr>
          <w:bCs/>
        </w:rPr>
        <w:t>системы автоматизированного планирования, контроля и учета работ по содержанию автомобильных дорог общего пользования на основе технологий ГЛОНАСС.</w:t>
      </w:r>
    </w:p>
    <w:p w:rsidR="008A1E42" w:rsidRPr="005519B9" w:rsidRDefault="008A1E42" w:rsidP="008A1E42">
      <w:pPr>
        <w:ind w:left="284" w:firstLine="424"/>
      </w:pPr>
      <w:r w:rsidRPr="005519B9">
        <w:t>В случае нанесения ущерба имуществу МО «Ленский муниципальный район» во время выполнения работ (нарушение  целостности дорожных заграждений, дорожных знаков, искусственной дорожной неровности), а так же имуществу третьих лиц (устройства газораспределительных сетей, линии электропередач и связи, элементы водопроводных и канализационных сетей, ограждения)  Подрядчик обязуется возместить причиненный ущерб в полном объеме.</w:t>
      </w:r>
    </w:p>
    <w:p w:rsidR="008A1E42" w:rsidRPr="005519B9" w:rsidRDefault="008A1E42" w:rsidP="008A1E42">
      <w:pPr>
        <w:spacing w:after="0"/>
        <w:ind w:left="284" w:firstLine="709"/>
        <w:jc w:val="center"/>
        <w:rPr>
          <w:b/>
          <w:u w:val="single"/>
        </w:rPr>
      </w:pPr>
      <w:r w:rsidRPr="005519B9">
        <w:rPr>
          <w:b/>
          <w:u w:val="single"/>
        </w:rPr>
        <w:t>5. Срок и объем предоставления гарантий качества работ</w:t>
      </w:r>
    </w:p>
    <w:p w:rsidR="008A1E42" w:rsidRPr="005519B9" w:rsidRDefault="008A1E42" w:rsidP="008A1E42">
      <w:pPr>
        <w:spacing w:after="0"/>
        <w:ind w:left="284" w:firstLine="424"/>
        <w:rPr>
          <w:color w:val="000000"/>
        </w:rPr>
      </w:pPr>
      <w:r w:rsidRPr="005519B9">
        <w:t>На время выполнения работ по поддержанию надлежащего технического состояния автомобильной дороги, по организации и обеспечению безопасности дорожного движения, п</w:t>
      </w:r>
      <w:r w:rsidRPr="005519B9">
        <w:rPr>
          <w:color w:val="000000"/>
        </w:rPr>
        <w:t>одрядчик несет ответственность за недостатки, обнаруженные при выполнении работ. Устранение всех обнаруженных недостатков в выполненных работах производится Подрядчиком своими силами и за свой счет.</w:t>
      </w:r>
    </w:p>
    <w:p w:rsidR="008A1E42" w:rsidRPr="005519B9" w:rsidRDefault="008A1E42" w:rsidP="008A1E42">
      <w:pPr>
        <w:spacing w:after="0"/>
        <w:ind w:left="284" w:firstLine="424"/>
      </w:pPr>
      <w:r w:rsidRPr="005519B9">
        <w:rPr>
          <w:color w:val="000000"/>
        </w:rPr>
        <w:t xml:space="preserve">Объем предоставления гарантий качества включает в себя: безвозмездное устранение Подрядчиком недостатков в срок, установленный Заказчиком, возмещение понесенных Заказчиком расходов по исправлению недостатков своими силами или силами третьих лиц. </w:t>
      </w:r>
    </w:p>
    <w:p w:rsidR="008A1E42" w:rsidRPr="005519B9" w:rsidRDefault="008A1E42" w:rsidP="008A1E42">
      <w:pPr>
        <w:ind w:left="284" w:firstLine="709"/>
        <w:rPr>
          <w:color w:val="000000"/>
        </w:rPr>
      </w:pPr>
    </w:p>
    <w:p w:rsidR="008A1E42" w:rsidRPr="005519B9" w:rsidRDefault="008A1E42" w:rsidP="008A1E42">
      <w:pPr>
        <w:shd w:val="clear" w:color="auto" w:fill="FFFFFF"/>
        <w:tabs>
          <w:tab w:val="left" w:pos="851"/>
        </w:tabs>
        <w:spacing w:after="0"/>
        <w:ind w:left="284" w:firstLine="709"/>
        <w:jc w:val="center"/>
        <w:rPr>
          <w:b/>
          <w:u w:val="single"/>
        </w:rPr>
      </w:pPr>
      <w:r w:rsidRPr="005519B9">
        <w:rPr>
          <w:b/>
          <w:u w:val="single"/>
        </w:rPr>
        <w:t>6. Охрана труда и техника безопасности</w:t>
      </w:r>
    </w:p>
    <w:p w:rsidR="008A1E42" w:rsidRPr="005519B9" w:rsidRDefault="008A1E42" w:rsidP="008A1E42">
      <w:pPr>
        <w:ind w:left="284" w:firstLine="424"/>
        <w:contextualSpacing/>
      </w:pPr>
      <w:r w:rsidRPr="005519B9">
        <w:t xml:space="preserve">Технологические процессы по борьбе с зимней скользкостью на автодорогах имеют специфические условия труда, такие, как необходимость выполнения работ при неблагоприятных погодных условиях (снегопад, метель, ограниченная видимость, гололед, низкая температура воздуха) и в любое время суток. Эффективное выполнение этих </w:t>
      </w:r>
      <w:r w:rsidRPr="005519B9">
        <w:lastRenderedPageBreak/>
        <w:t>процессов в значительной мере определяется четкими и правильными действиями водителей дорожных машин, работников баз и складов противогололедных материалов.</w:t>
      </w:r>
    </w:p>
    <w:p w:rsidR="008A1E42" w:rsidRPr="005519B9" w:rsidRDefault="008A1E42" w:rsidP="008A1E42">
      <w:pPr>
        <w:ind w:left="284" w:firstLine="424"/>
        <w:contextualSpacing/>
      </w:pPr>
      <w:r w:rsidRPr="005519B9">
        <w:t>Каждая машина должна быть закреплена приказом за определенным машинистом или сменщиками. Работа на машинах, не закрепленных или закрепленных за другими машинистами, без специального приказа (письменного распоряжения) запрещена.</w:t>
      </w:r>
    </w:p>
    <w:p w:rsidR="008A1E42" w:rsidRPr="005519B9" w:rsidRDefault="008A1E42" w:rsidP="008A1E42">
      <w:pPr>
        <w:ind w:left="284" w:firstLine="424"/>
        <w:contextualSpacing/>
      </w:pPr>
      <w:r w:rsidRPr="005519B9">
        <w:t>Машинистам, обслуживающим машину, должны быть выданы на руки копии инструкций заводов-изготовителей по эксплуатации машины (подлинник инструкции хранится у механика подразделения) и инструкция по технике безопасности.</w:t>
      </w:r>
    </w:p>
    <w:p w:rsidR="008A1E42" w:rsidRPr="005519B9" w:rsidRDefault="008A1E42" w:rsidP="008A1E42">
      <w:pPr>
        <w:ind w:left="284" w:firstLine="424"/>
        <w:contextualSpacing/>
      </w:pPr>
    </w:p>
    <w:p w:rsidR="008A1E42" w:rsidRPr="005519B9" w:rsidRDefault="008A1E42" w:rsidP="008A1E42">
      <w:pPr>
        <w:ind w:left="284"/>
        <w:contextualSpacing/>
        <w:jc w:val="center"/>
        <w:rPr>
          <w:b/>
          <w:u w:val="single"/>
        </w:rPr>
      </w:pPr>
      <w:r w:rsidRPr="005519B9">
        <w:rPr>
          <w:b/>
          <w:u w:val="single"/>
        </w:rPr>
        <w:t>7. Пожарная безопасность</w:t>
      </w:r>
    </w:p>
    <w:p w:rsidR="008A1E42" w:rsidRPr="005519B9" w:rsidRDefault="008A1E42" w:rsidP="008A1E42">
      <w:pPr>
        <w:ind w:left="284" w:firstLine="424"/>
        <w:contextualSpacing/>
      </w:pPr>
      <w:r w:rsidRPr="005519B9">
        <w:t xml:space="preserve">Обеспечение пожарной безопасности осуществляется за счёт соблюдения требований соответствующих нормативов по соблюдению возгораемости, огнестойкости в соответствующих условиях (Правила противопожарного режима в Российской Федерации. </w:t>
      </w:r>
      <w:proofErr w:type="gramStart"/>
      <w:r w:rsidRPr="005519B9">
        <w:t xml:space="preserve">Утверждены постановлением Правительства Российской Федерации </w:t>
      </w:r>
      <w:r w:rsidRPr="005519B9">
        <w:rPr>
          <w:color w:val="333333"/>
          <w:shd w:val="clear" w:color="auto" w:fill="FFFFFF"/>
        </w:rPr>
        <w:t xml:space="preserve">от </w:t>
      </w:r>
      <w:r w:rsidRPr="005519B9">
        <w:rPr>
          <w:color w:val="000000" w:themeColor="text1"/>
          <w:shd w:val="clear" w:color="auto" w:fill="FFFFFF"/>
        </w:rPr>
        <w:t>16 сентября 2020 года  №1479</w:t>
      </w:r>
      <w:r w:rsidRPr="005519B9">
        <w:rPr>
          <w:color w:val="000000" w:themeColor="text1"/>
        </w:rPr>
        <w:t>).</w:t>
      </w:r>
      <w:proofErr w:type="gramEnd"/>
    </w:p>
    <w:p w:rsidR="008A1E42" w:rsidRPr="005519B9" w:rsidRDefault="008A1E42" w:rsidP="008A1E42">
      <w:pPr>
        <w:ind w:left="284" w:firstLine="424"/>
        <w:contextualSpacing/>
      </w:pPr>
      <w:r w:rsidRPr="005519B9">
        <w:t>Ответственность за пожарную безопасность, своевременное выполнение противопожарных мероприятий, обеспечение его средствами пожаротушения несёт руководитель подрядной организации.</w:t>
      </w:r>
    </w:p>
    <w:p w:rsidR="008A1E42" w:rsidRPr="005519B9" w:rsidRDefault="008A1E42" w:rsidP="008A1E42">
      <w:pPr>
        <w:ind w:left="284" w:firstLine="424"/>
        <w:contextualSpacing/>
      </w:pPr>
    </w:p>
    <w:p w:rsidR="008A1E42" w:rsidRPr="005519B9" w:rsidRDefault="008A1E42" w:rsidP="008A1E42">
      <w:pPr>
        <w:ind w:left="284"/>
        <w:contextualSpacing/>
        <w:jc w:val="center"/>
        <w:rPr>
          <w:b/>
          <w:u w:val="single"/>
        </w:rPr>
      </w:pPr>
      <w:r w:rsidRPr="005519B9">
        <w:rPr>
          <w:b/>
          <w:u w:val="single"/>
        </w:rPr>
        <w:t>8. Охрана окружающей природной среды</w:t>
      </w:r>
    </w:p>
    <w:p w:rsidR="008A1E42" w:rsidRPr="005519B9" w:rsidRDefault="008A1E42" w:rsidP="008A1E42">
      <w:pPr>
        <w:ind w:left="284" w:firstLine="424"/>
        <w:contextualSpacing/>
      </w:pPr>
      <w:r w:rsidRPr="005519B9">
        <w:t>Ответственность за соблюдение требований по охране окружающей природной среды, рациональному использованию и сохранению природных ресурсов несёт руководитель Подрядной организации, выполняющей работы по содержанию автомобильных дорог и искусственных сооружений.</w:t>
      </w:r>
    </w:p>
    <w:p w:rsidR="008A1E42" w:rsidRPr="005519B9" w:rsidRDefault="008A1E42" w:rsidP="008A1E42">
      <w:pPr>
        <w:ind w:left="284" w:firstLine="424"/>
        <w:contextualSpacing/>
      </w:pPr>
      <w:r w:rsidRPr="005519B9">
        <w:t>Для уменьшения отрицательного воздействия химических противогололедных материалов на придорожную почву, воду и растительность необходимо применять их в минимальном количестве, соблюдая режим и нормативы, предусмотренные технологией борьбы с зимней скользкостью.</w:t>
      </w:r>
    </w:p>
    <w:p w:rsidR="008A1E42" w:rsidRPr="005519B9" w:rsidRDefault="008A1E42" w:rsidP="008A1E42"/>
    <w:p w:rsidR="008A1E42" w:rsidRPr="005519B9" w:rsidRDefault="008A1E42" w:rsidP="008A1E42"/>
    <w:p w:rsidR="008A1E42" w:rsidRPr="005519B9" w:rsidRDefault="008A1E42" w:rsidP="008A1E42"/>
    <w:p w:rsidR="002B03FF" w:rsidRPr="005519B9" w:rsidRDefault="002B03FF" w:rsidP="00A93DD0">
      <w:pPr>
        <w:jc w:val="center"/>
        <w:rPr>
          <w:b/>
        </w:rPr>
      </w:pPr>
    </w:p>
    <w:sectPr w:rsidR="002B03FF" w:rsidRPr="005519B9" w:rsidSect="00775396">
      <w:pgSz w:w="11907" w:h="16839" w:code="9"/>
      <w:pgMar w:top="340" w:right="748" w:bottom="142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764" w:rsidRDefault="00522764" w:rsidP="003C316D">
      <w:pPr>
        <w:spacing w:after="0"/>
      </w:pPr>
      <w:r>
        <w:separator/>
      </w:r>
    </w:p>
  </w:endnote>
  <w:endnote w:type="continuationSeparator" w:id="0">
    <w:p w:rsidR="00522764" w:rsidRDefault="00522764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764" w:rsidRDefault="00522764" w:rsidP="003C316D">
      <w:pPr>
        <w:spacing w:after="0"/>
      </w:pPr>
      <w:r>
        <w:separator/>
      </w:r>
    </w:p>
  </w:footnote>
  <w:footnote w:type="continuationSeparator" w:id="0">
    <w:p w:rsidR="00522764" w:rsidRDefault="00522764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6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2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3"/>
  </w:num>
  <w:num w:numId="13">
    <w:abstractNumId w:val="9"/>
  </w:num>
  <w:num w:numId="14">
    <w:abstractNumId w:val="1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805B0"/>
    <w:rsid w:val="00097332"/>
    <w:rsid w:val="000C7ED1"/>
    <w:rsid w:val="000D1E4B"/>
    <w:rsid w:val="000E343D"/>
    <w:rsid w:val="000F719D"/>
    <w:rsid w:val="001144F4"/>
    <w:rsid w:val="0014123D"/>
    <w:rsid w:val="00146967"/>
    <w:rsid w:val="00167D46"/>
    <w:rsid w:val="00170AA3"/>
    <w:rsid w:val="00171504"/>
    <w:rsid w:val="0018527E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C6CBF"/>
    <w:rsid w:val="002D79BC"/>
    <w:rsid w:val="002E4C5F"/>
    <w:rsid w:val="002E64A7"/>
    <w:rsid w:val="002F5581"/>
    <w:rsid w:val="00324184"/>
    <w:rsid w:val="00374C2E"/>
    <w:rsid w:val="00375806"/>
    <w:rsid w:val="00382E1E"/>
    <w:rsid w:val="003910FF"/>
    <w:rsid w:val="003A1133"/>
    <w:rsid w:val="003C316D"/>
    <w:rsid w:val="0042053A"/>
    <w:rsid w:val="00421836"/>
    <w:rsid w:val="00451E63"/>
    <w:rsid w:val="00476AC9"/>
    <w:rsid w:val="00484015"/>
    <w:rsid w:val="004B10F6"/>
    <w:rsid w:val="00522764"/>
    <w:rsid w:val="00530355"/>
    <w:rsid w:val="005406AD"/>
    <w:rsid w:val="005454AF"/>
    <w:rsid w:val="005519B9"/>
    <w:rsid w:val="00552C5F"/>
    <w:rsid w:val="0055661C"/>
    <w:rsid w:val="00564637"/>
    <w:rsid w:val="00593ED3"/>
    <w:rsid w:val="005A22E1"/>
    <w:rsid w:val="005D2462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06D51"/>
    <w:rsid w:val="007226E0"/>
    <w:rsid w:val="00741C85"/>
    <w:rsid w:val="00742DD2"/>
    <w:rsid w:val="00747DEA"/>
    <w:rsid w:val="00775396"/>
    <w:rsid w:val="007A3F6C"/>
    <w:rsid w:val="007C75ED"/>
    <w:rsid w:val="007E2BF6"/>
    <w:rsid w:val="00804D4D"/>
    <w:rsid w:val="00840C54"/>
    <w:rsid w:val="00854950"/>
    <w:rsid w:val="00860386"/>
    <w:rsid w:val="00874272"/>
    <w:rsid w:val="0088001D"/>
    <w:rsid w:val="0088445F"/>
    <w:rsid w:val="008A1E42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A10FA"/>
    <w:rsid w:val="009A287D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E3621"/>
    <w:rsid w:val="00AE633F"/>
    <w:rsid w:val="00B2731A"/>
    <w:rsid w:val="00B710CD"/>
    <w:rsid w:val="00B927CA"/>
    <w:rsid w:val="00BD325D"/>
    <w:rsid w:val="00C04F6B"/>
    <w:rsid w:val="00C2588C"/>
    <w:rsid w:val="00C34C3F"/>
    <w:rsid w:val="00C6478A"/>
    <w:rsid w:val="00C6798B"/>
    <w:rsid w:val="00CB21E9"/>
    <w:rsid w:val="00CD1011"/>
    <w:rsid w:val="00CD11C6"/>
    <w:rsid w:val="00CF26CD"/>
    <w:rsid w:val="00D01D72"/>
    <w:rsid w:val="00D14FDF"/>
    <w:rsid w:val="00D34130"/>
    <w:rsid w:val="00D42AAA"/>
    <w:rsid w:val="00D465FA"/>
    <w:rsid w:val="00D62356"/>
    <w:rsid w:val="00D62670"/>
    <w:rsid w:val="00D65711"/>
    <w:rsid w:val="00D721BA"/>
    <w:rsid w:val="00D92C51"/>
    <w:rsid w:val="00DB3F18"/>
    <w:rsid w:val="00DB6040"/>
    <w:rsid w:val="00DD5E66"/>
    <w:rsid w:val="00DD7680"/>
    <w:rsid w:val="00E2329E"/>
    <w:rsid w:val="00E4304B"/>
    <w:rsid w:val="00E531A5"/>
    <w:rsid w:val="00E84B16"/>
    <w:rsid w:val="00EA7A79"/>
    <w:rsid w:val="00EB1515"/>
    <w:rsid w:val="00ED1420"/>
    <w:rsid w:val="00EF1B00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1"/>
    <w:aliases w:val="OG Heading 2 Знак1,Загол2 Знак1,Çàãîë2 Знак1,1.1. Caaieiaie 2 Знак1,1.1. Заголовок 2 Знак1,Caaie2 Знак1,Caaieiaie 2 Ciae Знак1"/>
    <w:basedOn w:val="a0"/>
    <w:uiPriority w:val="99"/>
    <w:semiHidden/>
    <w:rsid w:val="002C6C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msonormal0">
    <w:name w:val="msonormal"/>
    <w:basedOn w:val="a"/>
    <w:rsid w:val="002C6CBF"/>
    <w:pPr>
      <w:spacing w:before="100" w:beforeAutospacing="1" w:after="100" w:afterAutospacing="1"/>
      <w:jc w:val="left"/>
    </w:pPr>
  </w:style>
  <w:style w:type="character" w:customStyle="1" w:styleId="1">
    <w:name w:val="Основной текст Знак1"/>
    <w:aliases w:val="body text Знак1"/>
    <w:basedOn w:val="a0"/>
    <w:semiHidden/>
    <w:rsid w:val="002C6C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3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2669</Words>
  <Characters>15215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68</cp:revision>
  <cp:lastPrinted>2022-02-01T11:30:00Z</cp:lastPrinted>
  <dcterms:created xsi:type="dcterms:W3CDTF">2022-02-01T11:21:00Z</dcterms:created>
  <dcterms:modified xsi:type="dcterms:W3CDTF">2023-10-20T07:34:00Z</dcterms:modified>
</cp:coreProperties>
</file>