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08D" w:rsidRDefault="008E608D" w:rsidP="004E68B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rsidR="004E68B7" w:rsidRPr="004E68B7" w:rsidRDefault="008E608D" w:rsidP="008E608D">
      <w:pPr>
        <w:pStyle w:val="ConsPlusNormal"/>
        <w:jc w:val="right"/>
        <w:rPr>
          <w:rFonts w:ascii="Times New Roman" w:hAnsi="Times New Roman" w:cs="Times New Roman"/>
          <w:sz w:val="24"/>
          <w:szCs w:val="24"/>
        </w:rPr>
      </w:pPr>
      <w:r>
        <w:rPr>
          <w:rFonts w:ascii="Times New Roman" w:hAnsi="Times New Roman" w:cs="Times New Roman"/>
          <w:sz w:val="24"/>
          <w:szCs w:val="24"/>
        </w:rPr>
        <w:t>к</w:t>
      </w:r>
      <w:r w:rsidR="004E68B7" w:rsidRPr="004E68B7">
        <w:rPr>
          <w:rFonts w:ascii="Times New Roman" w:hAnsi="Times New Roman" w:cs="Times New Roman"/>
          <w:sz w:val="24"/>
          <w:szCs w:val="24"/>
        </w:rPr>
        <w:t xml:space="preserve">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8E608D" w:rsidP="004E68B7">
      <w:pPr>
        <w:pStyle w:val="ConsPlusNormal"/>
        <w:jc w:val="right"/>
        <w:rPr>
          <w:rFonts w:ascii="Times New Roman" w:hAnsi="Times New Roman" w:cs="Times New Roman"/>
          <w:sz w:val="24"/>
          <w:szCs w:val="24"/>
        </w:rPr>
      </w:pPr>
      <w:r w:rsidRPr="008E608D">
        <w:rPr>
          <w:rFonts w:ascii="Times New Roman" w:hAnsi="Times New Roman" w:cs="Times New Roman"/>
          <w:sz w:val="24"/>
          <w:szCs w:val="24"/>
        </w:rPr>
        <w:t>от 31 октября 2023 года № 336</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617346">
        <w:rPr>
          <w:rFonts w:ascii="Times New Roman" w:hAnsi="Times New Roman" w:cs="Times New Roman"/>
          <w:sz w:val="24"/>
          <w:szCs w:val="24"/>
        </w:rPr>
        <w:t>ноутбука</w:t>
      </w:r>
      <w:r w:rsidR="00FF736C">
        <w:rPr>
          <w:rFonts w:ascii="Times New Roman" w:hAnsi="Times New Roman" w:cs="Times New Roman"/>
          <w:sz w:val="24"/>
          <w:szCs w:val="24"/>
        </w:rPr>
        <w:t xml:space="preserve">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FB3CF6">
        <w:rPr>
          <w:rFonts w:ascii="Times New Roman" w:hAnsi="Times New Roman" w:cs="Times New Roman"/>
          <w:sz w:val="24"/>
          <w:szCs w:val="24"/>
        </w:rPr>
        <w:t xml:space="preserve">ноутбук </w:t>
      </w:r>
      <w:r w:rsidR="00FF736C" w:rsidRPr="00FF736C">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w:t>
      </w:r>
      <w:r w:rsidRPr="009166C1">
        <w:rPr>
          <w:rFonts w:ascii="Times New Roman" w:hAnsi="Times New Roman" w:cs="Times New Roman"/>
          <w:sz w:val="24"/>
          <w:szCs w:val="24"/>
        </w:rPr>
        <w:lastRenderedPageBreak/>
        <w:t>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до </w:t>
      </w:r>
      <w:r w:rsidR="00F91B70" w:rsidRPr="009166C1">
        <w:rPr>
          <w:rFonts w:ascii="Times New Roman" w:hAnsi="Times New Roman" w:cs="Times New Roman"/>
          <w:sz w:val="24"/>
          <w:szCs w:val="24"/>
        </w:rPr>
        <w:t>1</w:t>
      </w:r>
      <w:r w:rsidR="00FB3CF6">
        <w:rPr>
          <w:rFonts w:ascii="Times New Roman" w:hAnsi="Times New Roman" w:cs="Times New Roman"/>
          <w:sz w:val="24"/>
          <w:szCs w:val="24"/>
        </w:rPr>
        <w:t>5</w:t>
      </w:r>
      <w:bookmarkStart w:id="2" w:name="_GoBack"/>
      <w:bookmarkEnd w:id="2"/>
      <w:r w:rsidR="00F91B70" w:rsidRPr="009166C1">
        <w:rPr>
          <w:rFonts w:ascii="Times New Roman" w:hAnsi="Times New Roman" w:cs="Times New Roman"/>
          <w:sz w:val="24"/>
          <w:szCs w:val="24"/>
        </w:rPr>
        <w:t xml:space="preserve"> декабря 2023г</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3" w:name="P71"/>
      <w:bookmarkEnd w:id="3"/>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3.7. Приемка поставленного Товара осуществляется Заказчиком по месту доставки и </w:t>
      </w:r>
      <w:r w:rsidRPr="009166C1">
        <w:rPr>
          <w:rFonts w:ascii="Times New Roman" w:hAnsi="Times New Roman" w:cs="Times New Roman"/>
          <w:sz w:val="24"/>
          <w:szCs w:val="24"/>
        </w:rPr>
        <w:lastRenderedPageBreak/>
        <w:t>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4" w:name="_Hlk149214341"/>
      <w:r w:rsidR="002378E6" w:rsidRPr="009166C1">
        <w:rPr>
          <w:rFonts w:ascii="Times New Roman" w:hAnsi="Times New Roman" w:cs="Times New Roman"/>
          <w:sz w:val="24"/>
          <w:szCs w:val="24"/>
        </w:rPr>
        <w:t>Федерального закона № 44-ФЗ.</w:t>
      </w:r>
    </w:p>
    <w:bookmarkEnd w:id="4"/>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lastRenderedPageBreak/>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5" w:name="P87"/>
      <w:bookmarkEnd w:id="5"/>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6" w:name="P89"/>
      <w:bookmarkEnd w:id="6"/>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7" w:name="_Hlk149214486"/>
      <w:r w:rsidR="00E34CF9" w:rsidRPr="009166C1">
        <w:rPr>
          <w:rFonts w:ascii="Times New Roman" w:hAnsi="Times New Roman" w:cs="Times New Roman"/>
          <w:sz w:val="24"/>
          <w:szCs w:val="24"/>
        </w:rPr>
        <w:t>Федерального закона № 44-ФЗ.</w:t>
      </w:r>
      <w:bookmarkEnd w:id="7"/>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w:t>
      </w:r>
      <w:r w:rsidR="000902D3" w:rsidRPr="009166C1">
        <w:rPr>
          <w:rFonts w:ascii="Times New Roman" w:hAnsi="Times New Roman" w:cs="Times New Roman"/>
          <w:sz w:val="24"/>
          <w:szCs w:val="24"/>
        </w:rPr>
        <w:lastRenderedPageBreak/>
        <w:t>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8" w:name="P132"/>
      <w:bookmarkEnd w:id="8"/>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w:t>
      </w:r>
      <w:r w:rsidRPr="009166C1">
        <w:rPr>
          <w:rFonts w:ascii="Times New Roman" w:hAnsi="Times New Roman" w:cs="Times New Roman"/>
          <w:sz w:val="24"/>
          <w:szCs w:val="24"/>
        </w:rPr>
        <w:lastRenderedPageBreak/>
        <w:t>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w:t>
      </w:r>
      <w:r w:rsidR="005D6B82" w:rsidRPr="009166C1">
        <w:rPr>
          <w:rFonts w:ascii="Times New Roman" w:hAnsi="Times New Roman" w:cs="Times New Roman"/>
          <w:sz w:val="24"/>
          <w:szCs w:val="24"/>
        </w:rPr>
        <w:lastRenderedPageBreak/>
        <w:t>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9" w:name="P152"/>
      <w:bookmarkEnd w:id="9"/>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w:t>
      </w:r>
      <w:r w:rsidRPr="009166C1">
        <w:rPr>
          <w:rFonts w:ascii="Times New Roman" w:hAnsi="Times New Roman" w:cs="Times New Roman"/>
          <w:sz w:val="24"/>
          <w:szCs w:val="24"/>
        </w:rPr>
        <w:lastRenderedPageBreak/>
        <w:t xml:space="preserve">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10" w:name="P158"/>
      <w:bookmarkEnd w:id="10"/>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0"/>
      <w:bookmarkEnd w:id="11"/>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1"/>
      <w:bookmarkEnd w:id="12"/>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3" w:name="P162"/>
      <w:bookmarkEnd w:id="13"/>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4" w:name="P163"/>
      <w:bookmarkEnd w:id="14"/>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0D17F5" w:rsidRPr="009166C1">
        <w:rPr>
          <w:rFonts w:ascii="Times New Roman" w:hAnsi="Times New Roman" w:cs="Times New Roman"/>
          <w:sz w:val="24"/>
          <w:szCs w:val="24"/>
        </w:rPr>
        <w:lastRenderedPageBreak/>
        <w:t xml:space="preserve">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5" w:name="P169"/>
      <w:bookmarkEnd w:id="15"/>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6" w:name="_Hlk149216949"/>
            <w:r w:rsidRPr="009166C1">
              <w:rPr>
                <w:rFonts w:ascii="Times New Roman" w:hAnsi="Times New Roman" w:cs="Times New Roman"/>
                <w:sz w:val="24"/>
                <w:szCs w:val="24"/>
              </w:rPr>
              <w:lastRenderedPageBreak/>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bookmarkEnd w:id="16"/>
    </w:tbl>
    <w:p w:rsidR="008E608D" w:rsidRDefault="008E608D" w:rsidP="009166C1">
      <w:pPr>
        <w:autoSpaceDE w:val="0"/>
        <w:autoSpaceDN w:val="0"/>
        <w:adjustRightInd w:val="0"/>
        <w:spacing w:after="0" w:line="240" w:lineRule="auto"/>
        <w:jc w:val="right"/>
        <w:outlineLvl w:val="0"/>
        <w:rPr>
          <w:rFonts w:ascii="Times New Roman" w:hAnsi="Times New Roman" w:cs="Times New Roman"/>
          <w:sz w:val="24"/>
          <w:szCs w:val="24"/>
        </w:rPr>
      </w:pPr>
    </w:p>
    <w:p w:rsidR="008E608D" w:rsidRDefault="008E608D" w:rsidP="009166C1">
      <w:pPr>
        <w:autoSpaceDE w:val="0"/>
        <w:autoSpaceDN w:val="0"/>
        <w:adjustRightInd w:val="0"/>
        <w:spacing w:after="0" w:line="240" w:lineRule="auto"/>
        <w:jc w:val="right"/>
        <w:outlineLvl w:val="0"/>
        <w:rPr>
          <w:rFonts w:ascii="Times New Roman" w:hAnsi="Times New Roman" w:cs="Times New Roman"/>
          <w:sz w:val="24"/>
          <w:szCs w:val="24"/>
        </w:rPr>
        <w:sectPr w:rsidR="008E608D" w:rsidSect="00116593">
          <w:pgSz w:w="11906" w:h="16838"/>
          <w:pgMar w:top="1134" w:right="850" w:bottom="1134" w:left="1701" w:header="708" w:footer="708" w:gutter="0"/>
          <w:cols w:space="708"/>
          <w:docGrid w:linePitch="360"/>
        </w:sectPr>
      </w:pPr>
    </w:p>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офисной мебели </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204978"/>
    <w:rsid w:val="002378E6"/>
    <w:rsid w:val="00243166"/>
    <w:rsid w:val="002748CC"/>
    <w:rsid w:val="002A6C57"/>
    <w:rsid w:val="002B35CA"/>
    <w:rsid w:val="003B3DB9"/>
    <w:rsid w:val="003B5AB8"/>
    <w:rsid w:val="003E5F5E"/>
    <w:rsid w:val="004370BA"/>
    <w:rsid w:val="0045010D"/>
    <w:rsid w:val="00496F57"/>
    <w:rsid w:val="004A5201"/>
    <w:rsid w:val="004D5701"/>
    <w:rsid w:val="004E68B7"/>
    <w:rsid w:val="005000A2"/>
    <w:rsid w:val="005B084C"/>
    <w:rsid w:val="005D6B82"/>
    <w:rsid w:val="005E7095"/>
    <w:rsid w:val="00617346"/>
    <w:rsid w:val="0062620F"/>
    <w:rsid w:val="006B0C5F"/>
    <w:rsid w:val="00744415"/>
    <w:rsid w:val="007B3C17"/>
    <w:rsid w:val="007B569F"/>
    <w:rsid w:val="007B5B72"/>
    <w:rsid w:val="007C4734"/>
    <w:rsid w:val="008157FF"/>
    <w:rsid w:val="008722F0"/>
    <w:rsid w:val="008E47BA"/>
    <w:rsid w:val="008E4F8C"/>
    <w:rsid w:val="008E608D"/>
    <w:rsid w:val="00905742"/>
    <w:rsid w:val="009166C1"/>
    <w:rsid w:val="00956A73"/>
    <w:rsid w:val="009C7997"/>
    <w:rsid w:val="00A204FE"/>
    <w:rsid w:val="00A52932"/>
    <w:rsid w:val="00A63BBC"/>
    <w:rsid w:val="00B0118A"/>
    <w:rsid w:val="00B52BB4"/>
    <w:rsid w:val="00B54B0B"/>
    <w:rsid w:val="00B63C00"/>
    <w:rsid w:val="00B77706"/>
    <w:rsid w:val="00C855FC"/>
    <w:rsid w:val="00CC31CA"/>
    <w:rsid w:val="00E34CF9"/>
    <w:rsid w:val="00E557D0"/>
    <w:rsid w:val="00EA6CE4"/>
    <w:rsid w:val="00EC194F"/>
    <w:rsid w:val="00F156DC"/>
    <w:rsid w:val="00F53EA8"/>
    <w:rsid w:val="00F91B70"/>
    <w:rsid w:val="00FB3CF6"/>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5197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13</Pages>
  <Words>5819</Words>
  <Characters>33173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51</cp:revision>
  <cp:lastPrinted>2023-10-26T12:01:00Z</cp:lastPrinted>
  <dcterms:created xsi:type="dcterms:W3CDTF">2023-10-26T07:46:00Z</dcterms:created>
  <dcterms:modified xsi:type="dcterms:W3CDTF">2023-10-31T13:34:00Z</dcterms:modified>
</cp:coreProperties>
</file>