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52" w:type="dxa"/>
        <w:tblLook w:val="04A0"/>
      </w:tblPr>
      <w:tblGrid>
        <w:gridCol w:w="709"/>
        <w:gridCol w:w="4762"/>
        <w:gridCol w:w="1218"/>
        <w:gridCol w:w="908"/>
        <w:gridCol w:w="1134"/>
        <w:gridCol w:w="4821"/>
      </w:tblGrid>
      <w:tr w:rsidR="00A60F87" w:rsidRPr="00E16A21" w:rsidTr="00A60F87">
        <w:trPr>
          <w:trHeight w:val="390"/>
        </w:trPr>
        <w:tc>
          <w:tcPr>
            <w:tcW w:w="13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A60F87" w:rsidRDefault="00731DEF" w:rsidP="00E16A2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Приложение № 2.1</w:t>
            </w:r>
          </w:p>
          <w:p w:rsidR="00E16A21" w:rsidRPr="00A60F87" w:rsidRDefault="00731DEF" w:rsidP="00E16A2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 </w:t>
            </w:r>
            <w:r w:rsidR="00E16A21" w:rsidRPr="00A60F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распоряжению Администрации </w:t>
            </w:r>
          </w:p>
          <w:p w:rsidR="00E16A21" w:rsidRPr="00A60F87" w:rsidRDefault="00E16A21" w:rsidP="00E16A2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60F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МО «Ленский муниципальный район» </w:t>
            </w:r>
          </w:p>
          <w:p w:rsidR="00E16A21" w:rsidRPr="00A60F87" w:rsidRDefault="00731DEF" w:rsidP="00E16A2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DEF">
              <w:rPr>
                <w:rFonts w:ascii="Times New Roman" w:hAnsi="Times New Roman" w:cs="Times New Roman"/>
                <w:bCs/>
                <w:sz w:val="18"/>
                <w:szCs w:val="18"/>
              </w:rPr>
              <w:t>от 29 ноября 2023 года № 377</w:t>
            </w:r>
          </w:p>
          <w:p w:rsidR="00E16A21" w:rsidRPr="00A60F87" w:rsidRDefault="00E16A21" w:rsidP="00E16A2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60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Расчет начальной (максимальной) цены контракта на выполнение работ по осуществлению регулярных пассажирских перевозок автомобильным транспортом общего пользования по </w:t>
            </w:r>
            <w:r w:rsidR="00731DEF" w:rsidRPr="00731D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регулируемым</w:t>
            </w:r>
            <w:r w:rsidRPr="00A60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  <w:tr w:rsidR="00E16A21" w:rsidRPr="00A60F87" w:rsidTr="00A60F87">
        <w:trPr>
          <w:trHeight w:val="3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Маршрут № 502 Урдома - Яренск</w:t>
            </w:r>
          </w:p>
        </w:tc>
      </w:tr>
      <w:tr w:rsidR="00E16A21" w:rsidRPr="00A60F87" w:rsidTr="00A60F8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6A21" w:rsidRPr="00A60F87" w:rsidTr="00A60F87">
        <w:trPr>
          <w:trHeight w:val="61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47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Обозначение показателя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E16A21" w:rsidRPr="00A60F87" w:rsidTr="00A60F87">
        <w:trPr>
          <w:trHeight w:val="3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8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оплату труда водителей транспортных средств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оплату труда водителей транспортных средств на 1 км пробега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Poтв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29,18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(12*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ЗПВi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ФРВв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Ачti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proofErr w:type="spellStart"/>
            <w:proofErr w:type="gram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</w:t>
            </w:r>
            <w:proofErr w:type="gram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пз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Iптц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bookmarkStart w:id="0" w:name="_GoBack"/>
        <w:bookmarkEnd w:id="0"/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месяцев в году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Средняя месячная оплата труда водителя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ЗПВi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73 082,50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СЗП*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Кзпi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водителя*Км 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1.3.1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Среднемесячная номинальная начисленная заработная плата работников крупных и средних предприятий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СЗП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63 550,00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согласно фактическим данным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предриятий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2022г. 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1.3.2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ind w:right="45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Коэффициент, учитывающий дифференциацию заработной платы водителей в зависимости от класса транспортного средства и вида маршрутов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Кзпi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принимается в соответствии с таблицей 1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1.3.3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применяется для городов только свыше миллиона человек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Планируемое количество часов работы транспортного средства в год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АЧti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1 год</w:t>
            </w:r>
          </w:p>
        </w:tc>
      </w:tr>
      <w:tr w:rsidR="00E16A21" w:rsidRPr="00A60F87" w:rsidTr="00A60F87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1.5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Коэффициент, характеризующий продолжительность подготовительно-заключительного времени, времени прохождения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предрейсовых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инструктажей и медицинских осмотров водителя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Кпз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Индекс потребительских цен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Iпц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Индекс потребительский цен из прогноза Минэкономразвития РФ</w:t>
            </w:r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1.7 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Планируемый пробег транспортного средства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Lti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23 535,2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1 год</w:t>
            </w:r>
          </w:p>
        </w:tc>
      </w:tr>
      <w:tr w:rsidR="00E16A21" w:rsidRPr="00A60F87" w:rsidTr="00A60F87">
        <w:trPr>
          <w:trHeight w:val="6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1.8 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Годовой фонд рабочего времени водителя автобуса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ФРВв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34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Расходы на оплату труда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кодуктора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транспортного средства</w:t>
            </w:r>
          </w:p>
        </w:tc>
      </w:tr>
      <w:tr w:rsidR="00E16A21" w:rsidRPr="00A60F87" w:rsidTr="00A60F87">
        <w:trPr>
          <w:trHeight w:val="120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оплату труда кондукторов на 1 км пробега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Poтк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РОТКti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РОТВti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kбил</w:t>
            </w:r>
            <w:proofErr w:type="spellEnd"/>
          </w:p>
        </w:tc>
      </w:tr>
      <w:tr w:rsidR="00E16A21" w:rsidRPr="00A60F87" w:rsidTr="00A60F87">
        <w:trPr>
          <w:trHeight w:val="27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Коэффициент, учитывающий затраты на оплату труда водителя, совмещающего обязанности кондуктора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kбил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если контрактом предусматривается возложение на водителя обязанности кондуктора в отсутствии автоматизированной системы оплаты проезда, принимается равным 0,3; если контрактом предусматривается возложение на водителя обязанности кондуктора при наличии автоматизированной системы оплаты проезда, принимается равным 0,05</w:t>
            </w:r>
          </w:p>
        </w:tc>
      </w:tr>
      <w:tr w:rsidR="00E16A21" w:rsidRPr="00A60F87" w:rsidTr="00A60F87">
        <w:trPr>
          <w:trHeight w:val="33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843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Отчисления на социальные нужды водителей и кондукторов транспортных средств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Отчисления на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нужды от оплаты труда водителей и кондукторов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Сpti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8,81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= 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РОТВti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+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РОТКti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(СТС / 100)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оплату труда водителей на 1 км пробега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Poтв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3.2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оплату труда кондукторов на 1 км пробега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Poтк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6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3.3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Суммарный тариф отчислений на социальные нужды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Стс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30 % + 0,2 % первый класс профессионального риска, %</w:t>
            </w:r>
          </w:p>
        </w:tc>
      </w:tr>
      <w:tr w:rsidR="00E16A21" w:rsidRPr="00A60F87" w:rsidTr="00A60F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8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топливо для транспортных средств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топливо на 1 км пробега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9,910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Нsi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100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(1 + 0,01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D) + 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НОТi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Vэ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Nз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12))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Iтt</w:t>
            </w:r>
            <w:proofErr w:type="spellEnd"/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Цена 1 л топлива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Цтi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Цена за 1л. Дизельного топлива</w:t>
            </w:r>
          </w:p>
        </w:tc>
      </w:tr>
      <w:tr w:rsidR="00E16A21" w:rsidRPr="00A60F87" w:rsidTr="00A60F87">
        <w:trPr>
          <w:trHeight w:val="27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4.2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Транспортная норма расхода топлива на пробег автобуса в расчете на 100 км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Нsi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л/ 100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принимается равным не менее: для автобусов особо малого класса - 14,5 (бензин АИ-92),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 xml:space="preserve"> 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для автобусов малого класса - 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 (бензин АИ-92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)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- 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14,2  (дизельное топливо, не более 22 мест)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для автобусов среднего класса - 29,6 (дизельное топливо), для автобусов большого класса - 39,8 (дизельное топливо), для автобусов особо большого класса - 47,5 (дизельное топливо)</w:t>
            </w:r>
          </w:p>
        </w:tc>
      </w:tr>
      <w:tr w:rsidR="00E16A21" w:rsidRPr="00A60F87" w:rsidTr="00A60F87">
        <w:trPr>
          <w:trHeight w:val="30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4.3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Поправочный коэффициент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определяется в соответствии с п.40 Инструкции по учету доходов и расходов по обычным видам деятельности на автотранспорте, утвержденной  приказом Минтранса России от 24.06.2003 № 153.                                                                          Транспортная норма в литрах на 100 км (л/100 км) пробега при проведении транспортной работы: автобуса, где учитывается снаряженная масса и нормируемая по назначению автобуса номинальная загрузка пассажиров</w:t>
            </w:r>
          </w:p>
        </w:tc>
      </w:tr>
      <w:tr w:rsidR="00E16A21" w:rsidRPr="00A60F87" w:rsidTr="00A60F87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4.4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Норма расхода топлива на работу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отопителей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салона 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НОТi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л/ч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для автобусов особо малого и малого класса -0; для автобусов среднего класса -2,5;для автобусов большого и особо большого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класов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-3,5;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4.5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Планируемая в соответствии с расписанием эксплуатационная скорость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Vэ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км/ч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4.6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Принимаемое в соответствии с условиями контракта количество месяцев работы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отопителя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салона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Nз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января по май, с сентября по декабрь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4.7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Индекс цен производителей нефтепродуктов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I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Tt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Индекс цен производителей нефтепродуктов из прогноза Минэкономразвития РФ </w:t>
            </w:r>
          </w:p>
        </w:tc>
      </w:tr>
      <w:tr w:rsidR="00E16A21" w:rsidRPr="00A60F87" w:rsidTr="00A60F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</w:t>
            </w:r>
          </w:p>
        </w:tc>
        <w:tc>
          <w:tcPr>
            <w:tcW w:w="12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смазочные материалы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CMti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0,075*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tti</w:t>
            </w:r>
            <w:proofErr w:type="spellEnd"/>
          </w:p>
        </w:tc>
      </w:tr>
      <w:tr w:rsidR="00E16A21" w:rsidRPr="00A60F87" w:rsidTr="00A60F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топливо на 1 км пробега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определено в пункте 4</w:t>
            </w:r>
          </w:p>
        </w:tc>
      </w:tr>
      <w:tr w:rsidR="00E16A21" w:rsidRPr="00A60F87" w:rsidTr="00A60F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</w:t>
            </w:r>
          </w:p>
        </w:tc>
        <w:tc>
          <w:tcPr>
            <w:tcW w:w="12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износ и ремонт шин транспортных средств</w:t>
            </w:r>
          </w:p>
        </w:tc>
      </w:tr>
      <w:tr w:rsidR="00E16A21" w:rsidRPr="00A60F87" w:rsidTr="00A60F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износ и ремонт шин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шti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шi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мt</w:t>
            </w:r>
            <w:proofErr w:type="spellEnd"/>
          </w:p>
        </w:tc>
      </w:tr>
      <w:tr w:rsidR="00E16A21" w:rsidRPr="00A60F87" w:rsidTr="00A60F87">
        <w:trPr>
          <w:trHeight w:val="2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Базовые удельные расходы на шины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шi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согласно порядку для автобусов особо малого класса принимаются равными не менее 0,15, 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для автобусов малого класса - не менее 0,28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для автобусов среднего класса - не менее 0,66, для автобусов большого класса - не менее 0,84, для автобусов особо большого класса - не менее 0,94</w:t>
            </w:r>
          </w:p>
        </w:tc>
      </w:tr>
      <w:tr w:rsidR="00E16A21" w:rsidRPr="00A60F87" w:rsidTr="00A60F87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6.2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Индекс цен на машины и оборудование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I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мt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произведение индекса цен машин и оборудования по данным Росстата на прогнозный индекс цен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определяемыйМинэком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РФ в прогнозе социально-экономического развития</w:t>
            </w:r>
          </w:p>
        </w:tc>
      </w:tr>
      <w:tr w:rsidR="00E16A21" w:rsidRPr="00A60F87" w:rsidTr="00A60F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VII</w:t>
            </w:r>
          </w:p>
        </w:tc>
        <w:tc>
          <w:tcPr>
            <w:tcW w:w="12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техническое обслуживание и ремонт транспортных средств</w:t>
            </w:r>
          </w:p>
        </w:tc>
      </w:tr>
      <w:tr w:rsidR="00E16A21" w:rsidRPr="00A60F87" w:rsidTr="00A60F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7. 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ТО и ремонт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TOti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13,768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ФОТррi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+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РЗЧti</w:t>
            </w:r>
            <w:proofErr w:type="spellEnd"/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оплату труда ремонтных рабочих с отчислениями на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нужды (11)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ФОТppi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ФОТррi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= (12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ЗПР /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ФРВрр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Iпцt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ТТi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КТо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+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Ккр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0,001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(1 + СТС / 100)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7.1.1</w:t>
            </w: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приведения базовой удельной трудоемкости технического обслуживания и ремонта транспортных средств к 1 км пробега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7.1.2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месяцев в году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7.1.3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Коэффициент корректировки базовой удельной трудоемкости технического обслуживания автобусов в зависимости от природно-климатических условий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Кто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принимается в соответствии с таблицей 3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7.1.4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Индекс потребительских цен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Iпц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Индекс потребительский цен из прогноза Минэкономразвития РФ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7.2</w:t>
            </w: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Средняя месячная оплата труда ремонтного рабочего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ЗПР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63 550,00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СЗП*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зпi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 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ремонтного рабочего*К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м 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(12)</w:t>
            </w:r>
          </w:p>
        </w:tc>
      </w:tr>
      <w:tr w:rsidR="00E16A21" w:rsidRPr="00A60F87" w:rsidTr="00A60F87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7.2.1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 ближайший истекший отчетный период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СЗП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63 550,00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согласно фактическим данным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предриятий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2022г. 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7.2.2</w:t>
            </w: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Коэффициент, учитывающий дифференциацию в оплате труда ремонтных рабочих в зависимости от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выида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зп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7.2.3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применяется для городов только свыше миллиона человек</w:t>
            </w:r>
          </w:p>
        </w:tc>
      </w:tr>
      <w:tr w:rsidR="00E16A21" w:rsidRPr="00A60F87" w:rsidTr="00A60F87">
        <w:trPr>
          <w:trHeight w:val="2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7.3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Базовая удельная трудоемкость технического обслуживания транспортных средств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Ттi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согласно порядку для автобусов особо малого класса принимаются равной не менее 5,9, 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для автобусов малого класса - не менее 8,0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для автобусов среднего класса - не менее 9,3, для автобусов большого класса - не менее 13,3, для автобусов особо большого класса - не менее 19,1</w:t>
            </w:r>
          </w:p>
        </w:tc>
      </w:tr>
      <w:tr w:rsidR="00E16A21" w:rsidRPr="00A60F87" w:rsidTr="00A60F87">
        <w:trPr>
          <w:trHeight w:val="2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7.5 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Базовая удельная трудоемкость текущего ремонта ТС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Tpi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согласно порядку для автобусов особо малого класса принимаются равной не менее 5,4, 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для автобусов малого класса - не менее 6,4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для автобусов среднего класса - не менее 7,8, для автобусов большого класса - не менее 10,2, для автобусов особо большого класса - не менее 13,2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корректировки базовой удельной трудоемкости текущего ремонта автобусов в зависимости от природно-климатических условий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Ккр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принимается в соответствии с таблицей 3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Годовой фонд рабочего времени ремонтного рабочего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ФРВрр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Сумарный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тариф отчислений на социальные нужды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Стс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30 % + 0,2 % первый класс профессионального риска, %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7.9 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запасные части и материалы, используемые при ТО и ремонте транспортных средств (13)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ЗЧti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зчi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 км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зч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мt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16A21" w:rsidRPr="00A60F87" w:rsidTr="00A60F87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7.9.1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Базовые удельные расходы на запчасти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Узчi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км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согласно порядку для автобусов особо малого класса принимаются равными не менее 2,2, 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для автобусов малого класса - не менее 3,2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для автобусов среднего класса - не менее 3,6, для автобусов большого класса - не менее 6,4, для автобусов особо большого класса - не менее 8,6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7.9.2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корректировки базовых удельных расходов на запасные части и материалы в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зависимотси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природно-климатических условия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Кзч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таблицы 3 порядка</w:t>
            </w:r>
          </w:p>
        </w:tc>
      </w:tr>
      <w:tr w:rsidR="00E16A21" w:rsidRPr="00A60F87" w:rsidTr="00A60F87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7.9.2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Индекс цен на машины и оборудование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I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мt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произведение индекса цен машин и оборудования по данным Росстата на прогнозный индекс </w:t>
            </w:r>
            <w:proofErr w:type="gram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</w:t>
            </w:r>
            <w:proofErr w:type="gram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определяемый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Минэком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РФ в прогнозе социально-экономического развития</w:t>
            </w:r>
          </w:p>
        </w:tc>
      </w:tr>
      <w:tr w:rsidR="00E16A21" w:rsidRPr="00A60F87" w:rsidTr="00A60F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VIII</w:t>
            </w:r>
          </w:p>
        </w:tc>
        <w:tc>
          <w:tcPr>
            <w:tcW w:w="12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расходы по обычным видам деятельности в сумме с косвенными расходами для транспортных средств (14)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Прочие расходы по обычным видам деятельности в сумме с косвенными расходами для транспортных средств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ПКРti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18,66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ПКРti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Кпр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+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РСМti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+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РШti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+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РТОti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E16A21" w:rsidRPr="00A60F87" w:rsidTr="00A60F87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Отношение суммы прочих расходов по обычным видам деятельности и косвенных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расхдов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переменным расходам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Кпр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таблицы 3 порядка</w:t>
            </w:r>
          </w:p>
        </w:tc>
      </w:tr>
      <w:tr w:rsidR="00E16A21" w:rsidRPr="00A60F87" w:rsidTr="00A60F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8.2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топливо на 1 км пробега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8.3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CMti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8.4 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износ и ремонт шин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шti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8.5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ТО и ремонт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P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TOti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IX</w:t>
            </w:r>
          </w:p>
        </w:tc>
        <w:tc>
          <w:tcPr>
            <w:tcW w:w="12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Максимальная себестоимость 1 км пробега транспортных средств за год контракта (1)</w:t>
            </w:r>
          </w:p>
        </w:tc>
      </w:tr>
      <w:tr w:rsidR="00E16A21" w:rsidRPr="00A60F87" w:rsidTr="00A60F87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max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себестоимость 1 км пробега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S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81,38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Poтвti+Poткt+Сpti+Ptti+P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CMti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+P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шti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+P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TOti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+ПКРti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(1)</w:t>
            </w:r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60F87" w:rsidRPr="00E16A21" w:rsidTr="00A60F87">
        <w:trPr>
          <w:trHeight w:val="390"/>
        </w:trPr>
        <w:tc>
          <w:tcPr>
            <w:tcW w:w="13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Определение начальной (максимальной) цены контракта</w:t>
            </w:r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6A21" w:rsidRPr="00731DEF" w:rsidTr="00A60F8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Максимальная стоимость работы транспортного средства (7.1)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Сi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669 673,70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*R*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Lti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/B)+Mi*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Крсс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br/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Imot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*r/(12*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Tni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)</w:t>
            </w:r>
          </w:p>
        </w:tc>
      </w:tr>
      <w:tr w:rsidR="00E16A21" w:rsidRPr="00A60F87" w:rsidTr="00A60F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max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себестоимость 1 км пробега (1)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S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10.2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рентабельности, обеспечивающий экономически устойчивую деятельности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R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Планируемый пробег транспортного средства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Lti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6 832,8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период действия контракта в 2024 году</w:t>
            </w:r>
          </w:p>
        </w:tc>
      </w:tr>
      <w:tr w:rsidR="00E16A21" w:rsidRPr="00A60F87" w:rsidTr="00A60F87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использования пробега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Принимают значения, равные 0,9 при перевозках в городском сообщении, </w:t>
            </w:r>
            <w:r w:rsidRPr="00E16A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0,91 - в пригородном сообщении</w:t>
            </w: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0,95 - в междугородном сообщении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повышения расходов на обновление подвижного состава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Крсс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других видов транспорта - 1,0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Минимальное количество транспортных средств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единиц транспортных средств, используемых на маршруте</w:t>
            </w:r>
          </w:p>
        </w:tc>
      </w:tr>
      <w:tr w:rsidR="00E16A21" w:rsidRPr="00A60F87" w:rsidTr="00A60F87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Средняя рыночная стоимость транспортных средств (8.1)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определяется как среднеарифметическое значение цен, указанных в полученных по запросу заказчика ответах поставщиков данных транспортных средств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полезного использования транспортных средств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Тni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принимается в соответствии с таблицей 1</w:t>
            </w:r>
          </w:p>
        </w:tc>
      </w:tr>
      <w:tr w:rsidR="00E16A21" w:rsidRPr="00A60F87" w:rsidTr="00A60F87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10.9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Индекс цен на машины и оборудования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Imot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принимается равным прогнозному индексу цен производителей машин и оборудования, определяемому определяемый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Минэком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РФ в прогнозе социально-экономического развития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количество месяцев исполнения контрактов, в том числе неполных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r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период действия контракта в 2024 году</w:t>
            </w:r>
          </w:p>
        </w:tc>
      </w:tr>
      <w:tr w:rsidR="00E16A21" w:rsidRPr="00A60F87" w:rsidTr="00A60F87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10.11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Фактический пробег транспортных средств в течение периода не менее 12 месяцев, предшествующего дате начала проведения расчетов НМЦК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Ljoi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6 832,8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10.12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Планируемый пробег, приведенный по вместимости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ПВjt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место-км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81 994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Ljti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*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Qi</w:t>
            </w:r>
            <w:proofErr w:type="spellEnd"/>
          </w:p>
        </w:tc>
      </w:tr>
      <w:tr w:rsidR="00E16A21" w:rsidRPr="00A60F87" w:rsidTr="00A60F8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10.13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Фактический пробег, приведенный по вместимости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ПВjo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место-км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81 994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Ljoi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*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Qi</w:t>
            </w:r>
            <w:proofErr w:type="spellEnd"/>
          </w:p>
        </w:tc>
      </w:tr>
      <w:tr w:rsidR="00E16A21" w:rsidRPr="00A60F87" w:rsidTr="00A60F87">
        <w:trPr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10.14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Планируемая плата за проезд пассажиров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353 315,06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∑(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Пjо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It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ПВjt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Пвjo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∑(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Пjо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It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∑(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E16A21" w:rsidRPr="00A60F87" w:rsidTr="00A60F87">
        <w:trPr>
          <w:trHeight w:val="9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10.15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Индекс изменения тарифов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It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1,041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Если изменялся тариф указывается коэффициент фактического изменения тарифа</w:t>
            </w:r>
          </w:p>
        </w:tc>
      </w:tr>
      <w:tr w:rsidR="00E16A21" w:rsidRPr="00A60F87" w:rsidTr="00A60F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10.16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Сoi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подрядчика, связанные с приобретением и установкой в транспортных средствах i-го класса оборудования и программного обеспечения для использования информационной системы навигации, оборудования для организации автоматизированной системы контроля за оплатой проезда, а также плановые расходы на их эксплуатацию и (или) оплату услуг операторов информационной системы навигации и автоматизированной системы контроля за оплатой проезда в случае, если контрактом предусмотрено, что приобретение, установка и эксплуатация такого оборудования и (или) оплата услуг таких операторов осуществляется за счет подрядчика, руб.;</w:t>
            </w:r>
          </w:p>
        </w:tc>
      </w:tr>
      <w:tr w:rsidR="00E16A21" w:rsidRPr="00A60F87" w:rsidTr="00A60F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10.17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Ссуб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размер субсидий, которые будут предоставлены подрядчику в соответствии с нормативным правовым актом субъекта Российской Федерации, муниципальным нормативным правовым актом, принятыми в соответствии с Бюджетным кодексом Российской Федерации &lt;2&gt;,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работ, руб. </w:t>
            </w:r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10.18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K</w:t>
            </w: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a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коэффициент, учитывающий расходы на оплату услуг автовокзалов и автостанций (в случае, если контрактом предусматривается использование одного или нескольких остановочных пунктов, расположенных на территории автовокзала или автостанции, принимается равным 1,1, во всех прочих случаях принимается равным 1,0)</w:t>
            </w:r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10.19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НМЦК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316 358,64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+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Сoi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</w:t>
            </w:r>
            <w:r w:rsidRPr="00E16A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a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-С </w:t>
            </w:r>
            <w:proofErr w:type="spell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</w:t>
            </w:r>
            <w:proofErr w:type="spellEnd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gramStart"/>
            <w:r w:rsidRPr="00E16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 составлен 23.11.2023г.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6A21" w:rsidRPr="00A60F87" w:rsidTr="00A60F87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21" w:rsidRPr="00E16A21" w:rsidRDefault="00E16A21" w:rsidP="00E16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16A21" w:rsidRDefault="00E16A21"/>
    <w:sectPr w:rsidR="00E16A21" w:rsidSect="00E16A2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A21"/>
    <w:rsid w:val="00731DEF"/>
    <w:rsid w:val="00A60F87"/>
    <w:rsid w:val="00CB7F2B"/>
    <w:rsid w:val="00E1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2030</Words>
  <Characters>11577</Characters>
  <Application>Microsoft Office Word</Application>
  <DocSecurity>0</DocSecurity>
  <Lines>96</Lines>
  <Paragraphs>27</Paragraphs>
  <ScaleCrop>false</ScaleCrop>
  <Company/>
  <LinksUpToDate>false</LinksUpToDate>
  <CharactersWithSpaces>13580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Пользователь Windows</cp:lastModifiedBy>
  <cp:revision>4</cp:revision>
  <dcterms:created xsi:type="dcterms:W3CDTF">2023-11-28T06:42:00Z</dcterms:created>
  <dcterms:modified xsi:type="dcterms:W3CDTF">2023-11-30T07:21:00Z</dcterms:modified>
</cp:coreProperties>
</file>