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216" w:rsidRPr="006D2216" w:rsidRDefault="009B637A" w:rsidP="006D2216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6D221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1 </w:t>
      </w:r>
    </w:p>
    <w:p w:rsidR="006D2216" w:rsidRPr="006D2216" w:rsidRDefault="006D2216" w:rsidP="006D2216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6D221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6D221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6D2216" w:rsidRDefault="009B637A" w:rsidP="006D2216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6D2216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6D2216" w:rsidRPr="006D221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6D221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«Ленский муниципальный район» </w:t>
      </w:r>
    </w:p>
    <w:p w:rsidR="00E24809" w:rsidRPr="006D2216" w:rsidRDefault="006D2216" w:rsidP="006D2216">
      <w:pPr>
        <w:jc w:val="right"/>
        <w:rPr>
          <w:b/>
          <w:bCs/>
        </w:rPr>
      </w:pPr>
      <w:r w:rsidRPr="006D2216">
        <w:rPr>
          <w:bCs/>
        </w:rPr>
        <w:t>от 15 марта 2023 года № 56</w:t>
      </w:r>
    </w:p>
    <w:p w:rsidR="009B637A" w:rsidRPr="006D2216" w:rsidRDefault="009B637A" w:rsidP="006D2216">
      <w:pPr>
        <w:jc w:val="both"/>
        <w:rPr>
          <w:b/>
          <w:bCs/>
        </w:rPr>
      </w:pPr>
    </w:p>
    <w:p w:rsidR="009B637A" w:rsidRPr="006D2216" w:rsidRDefault="009B637A" w:rsidP="006D2216">
      <w:pPr>
        <w:jc w:val="center"/>
        <w:rPr>
          <w:b/>
        </w:rPr>
      </w:pPr>
      <w:r w:rsidRPr="006D2216">
        <w:rPr>
          <w:b/>
        </w:rPr>
        <w:t xml:space="preserve">Описание объекта закупки в соответствии со статьей 33 Федерального закона </w:t>
      </w:r>
      <w:r w:rsidRPr="006D2216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D2216">
        <w:rPr>
          <w:b/>
        </w:rPr>
        <w:br/>
        <w:t>(далее - Федеральный закон от 05 апреля 2013 года № 44-ФЗ)</w:t>
      </w:r>
    </w:p>
    <w:p w:rsidR="008769D9" w:rsidRPr="006D2216" w:rsidRDefault="008769D9" w:rsidP="006D2216">
      <w:pPr>
        <w:jc w:val="center"/>
        <w:rPr>
          <w:b/>
        </w:rPr>
      </w:pPr>
    </w:p>
    <w:tbl>
      <w:tblPr>
        <w:tblW w:w="9924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82"/>
        <w:gridCol w:w="3403"/>
        <w:gridCol w:w="1274"/>
        <w:gridCol w:w="2838"/>
        <w:gridCol w:w="1134"/>
        <w:gridCol w:w="993"/>
      </w:tblGrid>
      <w:tr w:rsidR="00AB384F" w:rsidRPr="006D2216" w:rsidTr="006D2216">
        <w:trPr>
          <w:trHeight w:val="375"/>
        </w:trPr>
        <w:tc>
          <w:tcPr>
            <w:tcW w:w="992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84F" w:rsidRPr="006D2216" w:rsidRDefault="00AB384F" w:rsidP="006D2216">
            <w:pPr>
              <w:tabs>
                <w:tab w:val="left" w:pos="9247"/>
              </w:tabs>
              <w:jc w:val="center"/>
              <w:rPr>
                <w:b/>
                <w:szCs w:val="28"/>
              </w:rPr>
            </w:pPr>
            <w:r w:rsidRPr="006D2216">
              <w:rPr>
                <w:b/>
                <w:szCs w:val="28"/>
              </w:rPr>
              <w:t>1. Общие показатели</w:t>
            </w:r>
          </w:p>
          <w:p w:rsidR="00AB384F" w:rsidRPr="006D2216" w:rsidRDefault="00AB384F" w:rsidP="006D2216">
            <w:pPr>
              <w:tabs>
                <w:tab w:val="left" w:pos="9247"/>
              </w:tabs>
              <w:ind w:firstLine="744"/>
              <w:jc w:val="both"/>
              <w:rPr>
                <w:b/>
              </w:rPr>
            </w:pPr>
            <w:r w:rsidRPr="006D2216">
              <w:rPr>
                <w:b/>
                <w:snapToGrid w:val="0"/>
              </w:rPr>
              <w:t>1.1.</w:t>
            </w:r>
            <w:r w:rsidR="006D2216">
              <w:rPr>
                <w:b/>
                <w:snapToGrid w:val="0"/>
              </w:rPr>
              <w:t xml:space="preserve"> </w:t>
            </w:r>
            <w:r w:rsidRPr="006D2216">
              <w:rPr>
                <w:b/>
                <w:snapToGrid w:val="0"/>
              </w:rPr>
              <w:t xml:space="preserve">Наименование и описание объекта закупки: </w:t>
            </w:r>
            <w:r w:rsidRPr="006D2216">
              <w:t>поставка системного блока для нужд Администрации МО "Ленский муниципальный район".</w:t>
            </w:r>
          </w:p>
          <w:p w:rsidR="00AB384F" w:rsidRPr="006D2216" w:rsidRDefault="006D2216" w:rsidP="006D2216">
            <w:pPr>
              <w:tabs>
                <w:tab w:val="left" w:pos="9247"/>
              </w:tabs>
              <w:ind w:firstLine="744"/>
              <w:jc w:val="both"/>
            </w:pPr>
            <w:r>
              <w:rPr>
                <w:b/>
              </w:rPr>
              <w:t>1.2.</w:t>
            </w:r>
            <w:r w:rsidR="00AB384F" w:rsidRPr="006D2216">
              <w:rPr>
                <w:b/>
              </w:rPr>
              <w:t xml:space="preserve"> Источник финансирования: </w:t>
            </w:r>
            <w:r>
              <w:t xml:space="preserve">средства </w:t>
            </w:r>
            <w:r w:rsidR="00AB384F" w:rsidRPr="006D2216">
              <w:t>бюджета МО «Ленский муниципальный район»</w:t>
            </w:r>
            <w:r>
              <w:t>.</w:t>
            </w:r>
          </w:p>
          <w:p w:rsidR="00AB384F" w:rsidRPr="006D2216" w:rsidRDefault="00AB384F" w:rsidP="006D2216">
            <w:pPr>
              <w:pStyle w:val="ae"/>
              <w:tabs>
                <w:tab w:val="left" w:pos="709"/>
                <w:tab w:val="left" w:pos="9247"/>
              </w:tabs>
              <w:ind w:left="0" w:firstLine="744"/>
              <w:contextualSpacing w:val="0"/>
              <w:jc w:val="both"/>
              <w:rPr>
                <w:bCs/>
              </w:rPr>
            </w:pPr>
            <w:r w:rsidRPr="006D2216">
              <w:rPr>
                <w:b/>
                <w:bCs/>
              </w:rPr>
              <w:t xml:space="preserve">1.3. Место поставки Товара: </w:t>
            </w:r>
            <w:r w:rsidRPr="006D2216">
              <w:rPr>
                <w:bCs/>
              </w:rPr>
              <w:t xml:space="preserve">165780, Архангельская область, Ленского района, </w:t>
            </w:r>
            <w:r w:rsidR="006D2216">
              <w:rPr>
                <w:bCs/>
              </w:rPr>
              <w:br/>
            </w:r>
            <w:r w:rsidRPr="006D2216">
              <w:rPr>
                <w:bCs/>
              </w:rPr>
              <w:t xml:space="preserve">с. Яренск, </w:t>
            </w:r>
            <w:r w:rsidR="006D2216">
              <w:rPr>
                <w:bCs/>
              </w:rPr>
              <w:t xml:space="preserve">ул. </w:t>
            </w:r>
            <w:proofErr w:type="spellStart"/>
            <w:r w:rsidRPr="006D2216">
              <w:rPr>
                <w:bCs/>
              </w:rPr>
              <w:t>Бр</w:t>
            </w:r>
            <w:proofErr w:type="spellEnd"/>
            <w:r w:rsidRPr="006D2216">
              <w:rPr>
                <w:bCs/>
              </w:rPr>
              <w:t>. Покровских, д. 19, кабинет 40,  этаж 2.</w:t>
            </w:r>
          </w:p>
          <w:p w:rsidR="00AB384F" w:rsidRPr="006D2216" w:rsidRDefault="006D2216" w:rsidP="006D2216">
            <w:pPr>
              <w:tabs>
                <w:tab w:val="left" w:pos="9247"/>
              </w:tabs>
              <w:ind w:firstLine="744"/>
              <w:jc w:val="both"/>
              <w:rPr>
                <w:b/>
              </w:rPr>
            </w:pPr>
            <w:r>
              <w:rPr>
                <w:b/>
              </w:rPr>
              <w:t xml:space="preserve">1.4. </w:t>
            </w:r>
            <w:r w:rsidR="00AB384F" w:rsidRPr="006D2216">
              <w:rPr>
                <w:b/>
              </w:rPr>
              <w:t>Сроки начала и окончания поставки Товара:</w:t>
            </w:r>
            <w:r w:rsidR="00AB384F" w:rsidRPr="006D2216">
              <w:t xml:space="preserve"> </w:t>
            </w:r>
          </w:p>
          <w:p w:rsidR="00AB384F" w:rsidRPr="006D2216" w:rsidRDefault="00AB384F" w:rsidP="006D2216">
            <w:pPr>
              <w:tabs>
                <w:tab w:val="left" w:pos="9247"/>
              </w:tabs>
              <w:ind w:firstLine="744"/>
              <w:jc w:val="both"/>
            </w:pPr>
            <w:r w:rsidRPr="006D2216">
              <w:t xml:space="preserve">Начало поставки Товара: </w:t>
            </w:r>
            <w:proofErr w:type="gramStart"/>
            <w:r w:rsidRPr="006D2216">
              <w:rPr>
                <w:bCs/>
              </w:rPr>
              <w:t>С даты подписания</w:t>
            </w:r>
            <w:proofErr w:type="gramEnd"/>
            <w:r w:rsidRPr="006D2216">
              <w:rPr>
                <w:bCs/>
              </w:rPr>
              <w:t xml:space="preserve">  Заказчиком Контракта в ЕИС</w:t>
            </w:r>
            <w:r w:rsidRPr="006D2216">
              <w:t>.</w:t>
            </w:r>
          </w:p>
          <w:p w:rsidR="00AB384F" w:rsidRPr="006D2216" w:rsidRDefault="00AB384F" w:rsidP="006D2216">
            <w:pPr>
              <w:tabs>
                <w:tab w:val="left" w:pos="9247"/>
              </w:tabs>
              <w:ind w:firstLine="744"/>
              <w:jc w:val="both"/>
            </w:pPr>
            <w:r w:rsidRPr="006D2216">
              <w:t xml:space="preserve">Окончание поставки Товара: </w:t>
            </w:r>
            <w:r w:rsidRPr="006D2216">
              <w:rPr>
                <w:snapToGrid w:val="0"/>
              </w:rPr>
              <w:t xml:space="preserve">в течение 30 календарных дней </w:t>
            </w:r>
            <w:proofErr w:type="gramStart"/>
            <w:r w:rsidRPr="006D2216">
              <w:rPr>
                <w:snapToGrid w:val="0"/>
              </w:rPr>
              <w:t>с даты подписания</w:t>
            </w:r>
            <w:proofErr w:type="gramEnd"/>
            <w:r w:rsidRPr="006D2216">
              <w:rPr>
                <w:snapToGrid w:val="0"/>
              </w:rPr>
              <w:t xml:space="preserve"> контракта.</w:t>
            </w:r>
          </w:p>
          <w:p w:rsidR="00AB384F" w:rsidRPr="006D2216" w:rsidRDefault="00AB384F" w:rsidP="006D2216">
            <w:pPr>
              <w:tabs>
                <w:tab w:val="left" w:pos="9247"/>
              </w:tabs>
              <w:ind w:firstLine="744"/>
              <w:jc w:val="both"/>
            </w:pPr>
            <w:r w:rsidRPr="006D2216">
              <w:rPr>
                <w:b/>
              </w:rPr>
              <w:t>1.5. Цель проведения закупки</w:t>
            </w:r>
            <w:r w:rsidRPr="006D2216">
              <w:t>: для обеспечения эффективной работы специалистов Администрации при выполнении  ими своих функций и полномочий.</w:t>
            </w:r>
          </w:p>
        </w:tc>
      </w:tr>
      <w:tr w:rsidR="00AB384F" w:rsidRPr="006D2216" w:rsidTr="006D2216">
        <w:trPr>
          <w:trHeight w:val="315"/>
        </w:trPr>
        <w:tc>
          <w:tcPr>
            <w:tcW w:w="9924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84F" w:rsidRPr="006D2216" w:rsidRDefault="00AB384F" w:rsidP="006D2216">
            <w:pPr>
              <w:tabs>
                <w:tab w:val="left" w:pos="9247"/>
              </w:tabs>
              <w:jc w:val="both"/>
            </w:pPr>
          </w:p>
        </w:tc>
      </w:tr>
      <w:tr w:rsidR="00AB384F" w:rsidRPr="006D2216" w:rsidTr="006D2216">
        <w:trPr>
          <w:trHeight w:val="276"/>
        </w:trPr>
        <w:tc>
          <w:tcPr>
            <w:tcW w:w="9924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4F" w:rsidRPr="006D2216" w:rsidRDefault="00AB384F" w:rsidP="006D2216">
            <w:pPr>
              <w:tabs>
                <w:tab w:val="left" w:pos="9247"/>
              </w:tabs>
              <w:jc w:val="both"/>
            </w:pPr>
          </w:p>
        </w:tc>
      </w:tr>
      <w:tr w:rsidR="00AB384F" w:rsidRPr="006D2216" w:rsidTr="006D2216">
        <w:trPr>
          <w:trHeight w:val="2887"/>
        </w:trPr>
        <w:tc>
          <w:tcPr>
            <w:tcW w:w="9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84F" w:rsidRPr="006D2216" w:rsidRDefault="00AB384F" w:rsidP="006D2216">
            <w:pPr>
              <w:tabs>
                <w:tab w:val="left" w:pos="8538"/>
              </w:tabs>
              <w:jc w:val="both"/>
              <w:rPr>
                <w:b/>
                <w:bCs/>
              </w:rPr>
            </w:pPr>
            <w:r w:rsidRPr="006D2216">
              <w:rPr>
                <w:b/>
                <w:bCs/>
              </w:rPr>
              <w:t>2. Функциональные, технические и качественные характеристики, эксплуатационные характеристики объекта закупки (при необходимости), количество товара</w:t>
            </w:r>
          </w:p>
          <w:p w:rsidR="00AB384F" w:rsidRPr="006D2216" w:rsidRDefault="00AB384F" w:rsidP="006D2216">
            <w:pPr>
              <w:tabs>
                <w:tab w:val="left" w:pos="8538"/>
              </w:tabs>
              <w:jc w:val="both"/>
              <w:rPr>
                <w:b/>
                <w:bCs/>
              </w:rPr>
            </w:pPr>
          </w:p>
          <w:p w:rsidR="00AB384F" w:rsidRPr="006D2216" w:rsidRDefault="00AB384F" w:rsidP="006D2216">
            <w:pPr>
              <w:shd w:val="clear" w:color="auto" w:fill="FFFFFF"/>
              <w:tabs>
                <w:tab w:val="left" w:pos="720"/>
                <w:tab w:val="left" w:pos="8538"/>
              </w:tabs>
              <w:autoSpaceDE w:val="0"/>
              <w:autoSpaceDN w:val="0"/>
              <w:jc w:val="both"/>
            </w:pPr>
            <w:r w:rsidRPr="006D2216">
              <w:t xml:space="preserve">Поставщик  </w:t>
            </w:r>
            <w:r w:rsidRPr="006D2216">
              <w:rPr>
                <w:highlight w:val="white"/>
              </w:rPr>
              <w:t>гарантирует объемы и качество поставленных Товаров в строгом соответствии с требованиями</w:t>
            </w:r>
            <w:r w:rsidRPr="006D2216">
              <w:t xml:space="preserve">, указанными  в </w:t>
            </w:r>
            <w:r w:rsidRPr="006D2216">
              <w:rPr>
                <w:b/>
              </w:rPr>
              <w:t xml:space="preserve">Техническом задании, </w:t>
            </w:r>
            <w:r w:rsidRPr="006D2216">
              <w:t>а также  с  условиями и в сроки,  установленные муниципальным Контрактом и  действующим законодательством.</w:t>
            </w:r>
          </w:p>
        </w:tc>
      </w:tr>
      <w:tr w:rsidR="00AB384F" w:rsidRPr="006D2216" w:rsidTr="006D2216">
        <w:trPr>
          <w:gridBefore w:val="1"/>
          <w:wBefore w:w="282" w:type="dxa"/>
          <w:trHeight w:val="570"/>
        </w:trPr>
        <w:tc>
          <w:tcPr>
            <w:tcW w:w="340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84F" w:rsidRPr="006D2216" w:rsidRDefault="00AB384F" w:rsidP="006D2216">
            <w:pPr>
              <w:jc w:val="center"/>
            </w:pPr>
            <w:r w:rsidRPr="006D2216">
              <w:t>Наименование /показатель</w:t>
            </w:r>
          </w:p>
        </w:tc>
        <w:tc>
          <w:tcPr>
            <w:tcW w:w="4112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84F" w:rsidRPr="006D2216" w:rsidRDefault="00AB384F" w:rsidP="006D2216">
            <w:pPr>
              <w:jc w:val="center"/>
            </w:pPr>
            <w:r w:rsidRPr="006D2216">
              <w:t>Требования к техническим характеристикам, функциональным характеристикам (потребительским свойствам) товара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84F" w:rsidRPr="006D2216" w:rsidRDefault="00AB384F" w:rsidP="006D2216">
            <w:pPr>
              <w:jc w:val="center"/>
            </w:pPr>
            <w:r w:rsidRPr="006D2216">
              <w:t xml:space="preserve">Ед. </w:t>
            </w:r>
            <w:proofErr w:type="spellStart"/>
            <w:r w:rsidRPr="006D2216">
              <w:t>изм</w:t>
            </w:r>
            <w:proofErr w:type="spellEnd"/>
            <w:r w:rsidRPr="006D2216">
              <w:t>.</w:t>
            </w: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84F" w:rsidRPr="006D2216" w:rsidRDefault="00AB384F" w:rsidP="006D2216">
            <w:pPr>
              <w:jc w:val="center"/>
            </w:pPr>
            <w:r w:rsidRPr="006D2216">
              <w:t>Кол-во</w:t>
            </w:r>
          </w:p>
        </w:tc>
      </w:tr>
      <w:tr w:rsidR="006D2216" w:rsidRPr="006D2216" w:rsidTr="006D2216">
        <w:trPr>
          <w:gridBefore w:val="1"/>
          <w:wBefore w:w="282" w:type="dxa"/>
          <w:trHeight w:val="405"/>
        </w:trPr>
        <w:tc>
          <w:tcPr>
            <w:tcW w:w="7515" w:type="dxa"/>
            <w:gridSpan w:val="3"/>
            <w:shd w:val="clear" w:color="auto" w:fill="auto"/>
            <w:vAlign w:val="center"/>
          </w:tcPr>
          <w:p w:rsidR="006D2216" w:rsidRPr="006D2216" w:rsidRDefault="006D2216" w:rsidP="006D2216">
            <w:pPr>
              <w:rPr>
                <w:sz w:val="28"/>
                <w:szCs w:val="28"/>
              </w:rPr>
            </w:pPr>
            <w:r w:rsidRPr="006D2216">
              <w:rPr>
                <w:b/>
                <w:sz w:val="28"/>
                <w:szCs w:val="28"/>
              </w:rPr>
              <w:t>Системн</w:t>
            </w:r>
            <w:bookmarkStart w:id="0" w:name="_GoBack"/>
            <w:bookmarkEnd w:id="0"/>
            <w:r w:rsidRPr="006D2216">
              <w:rPr>
                <w:b/>
                <w:sz w:val="28"/>
                <w:szCs w:val="28"/>
              </w:rPr>
              <w:t>ый блок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hideMark/>
          </w:tcPr>
          <w:p w:rsidR="006D2216" w:rsidRPr="006D2216" w:rsidRDefault="006D2216" w:rsidP="006D2216">
            <w:pPr>
              <w:jc w:val="center"/>
              <w:rPr>
                <w:bCs/>
              </w:rPr>
            </w:pPr>
            <w:r w:rsidRPr="006D2216">
              <w:rPr>
                <w:bCs/>
              </w:rPr>
              <w:t>Шт.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6D2216" w:rsidRPr="006D2216" w:rsidRDefault="006D2216" w:rsidP="006D2216">
            <w:pPr>
              <w:jc w:val="center"/>
              <w:rPr>
                <w:bCs/>
                <w:sz w:val="28"/>
                <w:szCs w:val="28"/>
              </w:rPr>
            </w:pPr>
            <w:r w:rsidRPr="006D2216">
              <w:rPr>
                <w:bCs/>
                <w:sz w:val="28"/>
                <w:szCs w:val="28"/>
              </w:rPr>
              <w:t>1</w:t>
            </w: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7515" w:type="dxa"/>
            <w:gridSpan w:val="3"/>
            <w:shd w:val="clear" w:color="auto" w:fill="auto"/>
            <w:noWrap/>
            <w:vAlign w:val="center"/>
            <w:hideMark/>
          </w:tcPr>
          <w:p w:rsidR="006D2216" w:rsidRPr="006D2216" w:rsidRDefault="006D2216" w:rsidP="006D2216">
            <w:pPr>
              <w:rPr>
                <w:b/>
                <w:i/>
                <w:u w:val="single"/>
              </w:rPr>
            </w:pPr>
            <w:r w:rsidRPr="006D2216">
              <w:rPr>
                <w:b/>
                <w:i/>
                <w:sz w:val="22"/>
                <w:szCs w:val="22"/>
                <w:u w:val="single"/>
              </w:rPr>
              <w:t>Материнская плата</w:t>
            </w:r>
          </w:p>
        </w:tc>
        <w:tc>
          <w:tcPr>
            <w:tcW w:w="1134" w:type="dxa"/>
            <w:vMerge/>
            <w:shd w:val="clear" w:color="auto" w:fill="auto"/>
            <w:noWrap/>
            <w:hideMark/>
          </w:tcPr>
          <w:p w:rsidR="006D2216" w:rsidRPr="006D2216" w:rsidRDefault="006D2216" w:rsidP="006D2216">
            <w:pPr>
              <w:rPr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6D2216" w:rsidRPr="006D2216" w:rsidRDefault="006D2216" w:rsidP="006D2216"/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Максимальный объем памяти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</w:tcPr>
          <w:p w:rsidR="006D2216" w:rsidRPr="006D2216" w:rsidRDefault="006D2216" w:rsidP="006D2216">
            <w:pPr>
              <w:rPr>
                <w:bCs/>
              </w:rPr>
            </w:pPr>
            <w:r w:rsidRPr="006D2216">
              <w:t>Не менее 64 ГБ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D2216" w:rsidRPr="006D2216" w:rsidRDefault="006D2216" w:rsidP="006D2216">
            <w:pPr>
              <w:jc w:val="center"/>
              <w:rPr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i/>
              </w:rPr>
            </w:pPr>
            <w:r w:rsidRPr="006D2216">
              <w:t>Количество слотов памяти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</w:tcPr>
          <w:p w:rsidR="006D2216" w:rsidRPr="006D2216" w:rsidRDefault="006D2216" w:rsidP="006D2216">
            <w:pPr>
              <w:rPr>
                <w:i/>
              </w:rPr>
            </w:pPr>
            <w:r w:rsidRPr="006D2216">
              <w:t>Не менее 2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D2216" w:rsidRPr="006D2216" w:rsidRDefault="006D2216" w:rsidP="006D2216">
            <w:pPr>
              <w:jc w:val="center"/>
              <w:rPr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431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 xml:space="preserve">Количество слотов PCI </w:t>
            </w:r>
            <w:proofErr w:type="spellStart"/>
            <w:r w:rsidRPr="006D2216">
              <w:t>Express</w:t>
            </w:r>
            <w:proofErr w:type="spellEnd"/>
            <w:r w:rsidRPr="006D2216">
              <w:t xml:space="preserve"> x16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409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 xml:space="preserve">Количество слотов PCI </w:t>
            </w:r>
            <w:proofErr w:type="spellStart"/>
            <w:r w:rsidRPr="006D2216">
              <w:t>Express</w:t>
            </w:r>
            <w:proofErr w:type="spellEnd"/>
            <w:r w:rsidRPr="006D2216">
              <w:t xml:space="preserve"> x1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Количество разъемов M.2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339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Количество SATA 6.0 Гб/с портов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lang w:val="en-US"/>
              </w:rPr>
            </w:pPr>
            <w:r w:rsidRPr="006D2216">
              <w:t>Не менее 4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Сетевой контроллер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1000 Мб/</w:t>
            </w:r>
            <w:proofErr w:type="gramStart"/>
            <w:r w:rsidRPr="006D2216">
              <w:t>с</w:t>
            </w:r>
            <w:proofErr w:type="gram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Порты RJ45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412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lastRenderedPageBreak/>
              <w:t>Максимальное количество портов USB 2.0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2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roofErr w:type="spellStart"/>
            <w:r w:rsidRPr="006D2216">
              <w:rPr>
                <w:shd w:val="clear" w:color="auto" w:fill="FFFFFF"/>
              </w:rPr>
              <w:t>Чипсет</w:t>
            </w:r>
            <w:proofErr w:type="spellEnd"/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lang w:val="en-US"/>
              </w:rPr>
            </w:pPr>
            <w:r w:rsidRPr="006D2216">
              <w:rPr>
                <w:shd w:val="clear" w:color="auto" w:fill="FFFFFF"/>
              </w:rPr>
              <w:t xml:space="preserve">AMD </w:t>
            </w:r>
            <w:r w:rsidRPr="006D2216">
              <w:rPr>
                <w:shd w:val="clear" w:color="auto" w:fill="FFFFFF"/>
                <w:lang w:val="en-US"/>
              </w:rPr>
              <w:t>A520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roofErr w:type="spellStart"/>
            <w:r w:rsidRPr="006D2216">
              <w:t>Сокет</w:t>
            </w:r>
            <w:proofErr w:type="spellEnd"/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rPr>
                <w:shd w:val="clear" w:color="auto" w:fill="FFFFFF"/>
              </w:rPr>
              <w:t>AM4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Количество портов USB 3.0 на задней панели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2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Аудио-контроллер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7.1</w:t>
            </w:r>
            <w:r w:rsidRPr="006D2216">
              <w:rPr>
                <w:lang w:val="en-US"/>
              </w:rPr>
              <w:t xml:space="preserve"> </w:t>
            </w:r>
            <w:r w:rsidRPr="006D2216">
              <w:t>CH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Количество аудио-портов на задней панели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3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rPr>
                <w:shd w:val="clear" w:color="auto" w:fill="FFFFFF"/>
              </w:rPr>
              <w:t>Поддержка M.2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rPr>
                <w:shd w:val="clear" w:color="auto" w:fill="FFFFFF"/>
              </w:rPr>
              <w:t xml:space="preserve">M.2 </w:t>
            </w:r>
            <w:proofErr w:type="spellStart"/>
            <w:r w:rsidRPr="006D2216">
              <w:rPr>
                <w:shd w:val="clear" w:color="auto" w:fill="FFFFFF"/>
              </w:rPr>
              <w:t>PCIe</w:t>
            </w:r>
            <w:proofErr w:type="spellEnd"/>
            <w:r w:rsidRPr="006D2216">
              <w:rPr>
                <w:shd w:val="clear" w:color="auto" w:fill="FFFFFF"/>
              </w:rPr>
              <w:t xml:space="preserve"> x4  </w:t>
            </w:r>
            <w:proofErr w:type="spellStart"/>
            <w:r w:rsidRPr="006D2216">
              <w:rPr>
                <w:shd w:val="clear" w:color="auto" w:fill="FFFFFF"/>
              </w:rPr>
              <w:t>Type</w:t>
            </w:r>
            <w:proofErr w:type="spellEnd"/>
            <w:r w:rsidRPr="006D2216">
              <w:rPr>
                <w:shd w:val="clear" w:color="auto" w:fill="FFFFFF"/>
              </w:rPr>
              <w:t xml:space="preserve"> 2280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lang w:val="en-US"/>
              </w:rPr>
            </w:pPr>
            <w:r w:rsidRPr="006D2216">
              <w:t xml:space="preserve">Количество портов </w:t>
            </w:r>
            <w:r w:rsidRPr="006D2216">
              <w:rPr>
                <w:lang w:val="en-US"/>
              </w:rPr>
              <w:t>DVI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Количество портов HDMI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Тип поддерживаемой памяти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 xml:space="preserve">Не ниже </w:t>
            </w:r>
            <w:r w:rsidRPr="006D2216">
              <w:rPr>
                <w:lang w:val="en-US"/>
              </w:rPr>
              <w:t>DDR4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3403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Максимальная частота памяти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 xml:space="preserve">Не ниже 3200 </w:t>
            </w:r>
            <w:proofErr w:type="spellStart"/>
            <w:r w:rsidRPr="006D2216">
              <w:t>Мгц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7515" w:type="dxa"/>
            <w:gridSpan w:val="3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b/>
                <w:u w:val="single"/>
              </w:rPr>
            </w:pPr>
            <w:r w:rsidRPr="006D2216">
              <w:rPr>
                <w:b/>
                <w:i/>
                <w:sz w:val="22"/>
                <w:szCs w:val="22"/>
                <w:u w:val="single"/>
              </w:rPr>
              <w:t>Оперативная память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Тип оперативной памяти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ниже DDR4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i/>
              </w:rPr>
            </w:pPr>
            <w:r w:rsidRPr="006D2216">
              <w:t>Тактовая частота оперативной памяти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lang w:val="en-US"/>
              </w:rPr>
            </w:pPr>
            <w:r w:rsidRPr="006D2216">
              <w:t>Не менее 3200 МГц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33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Пропускная способность оперативной памяти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256</w:t>
            </w:r>
            <w:r w:rsidRPr="006D2216">
              <w:rPr>
                <w:lang w:val="en-US"/>
              </w:rPr>
              <w:t>00</w:t>
            </w:r>
            <w:r w:rsidRPr="006D2216">
              <w:t xml:space="preserve"> Мб/</w:t>
            </w:r>
            <w:proofErr w:type="gramStart"/>
            <w:r w:rsidRPr="006D2216">
              <w:t>с</w:t>
            </w:r>
            <w:proofErr w:type="gram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Объем установленной оперативной памяти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16 ГБ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391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Количество установленных модулей оперативной памяти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proofErr w:type="spellStart"/>
            <w:r w:rsidRPr="006D2216">
              <w:t>Тайминги</w:t>
            </w:r>
            <w:proofErr w:type="spellEnd"/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 xml:space="preserve">Не выше </w:t>
            </w:r>
            <w:r w:rsidRPr="006D2216">
              <w:rPr>
                <w:shd w:val="clear" w:color="auto" w:fill="FFFFFF"/>
              </w:rPr>
              <w:t>16-20-20-40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b/>
                <w:u w:val="single"/>
              </w:rPr>
            </w:pPr>
            <w:r w:rsidRPr="006D2216">
              <w:rPr>
                <w:b/>
                <w:i/>
                <w:sz w:val="22"/>
                <w:szCs w:val="22"/>
                <w:u w:val="single"/>
              </w:rPr>
              <w:t>Жесткий диск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lang w:val="en-US"/>
              </w:rPr>
            </w:pPr>
            <w:r w:rsidRPr="006D2216">
              <w:rPr>
                <w:lang w:val="en-US"/>
              </w:rPr>
              <w:t>SSD</w:t>
            </w:r>
            <w:r w:rsidRPr="006D2216">
              <w:t xml:space="preserve"> 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Размер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 xml:space="preserve">не менее </w:t>
            </w:r>
            <w:r w:rsidRPr="006D2216">
              <w:rPr>
                <w:lang w:val="en-US"/>
              </w:rPr>
              <w:t>5</w:t>
            </w:r>
            <w:r w:rsidRPr="006D2216">
              <w:t>12 ГБ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rPr>
                <w:shd w:val="clear" w:color="auto" w:fill="FFFFFF"/>
              </w:rPr>
              <w:t>Ресурс SSD (TBW)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lang w:val="en-US"/>
              </w:rPr>
            </w:pPr>
            <w:r w:rsidRPr="006D2216">
              <w:rPr>
                <w:shd w:val="clear" w:color="auto" w:fill="FFFFFF"/>
              </w:rPr>
              <w:t>не  менее 3</w:t>
            </w:r>
            <w:r w:rsidRPr="006D2216">
              <w:rPr>
                <w:shd w:val="clear" w:color="auto" w:fill="FFFFFF"/>
                <w:lang w:val="en-US"/>
              </w:rPr>
              <w:t>00</w:t>
            </w:r>
            <w:r w:rsidRPr="006D2216">
              <w:rPr>
                <w:shd w:val="clear" w:color="auto" w:fill="FFFFFF"/>
              </w:rPr>
              <w:t xml:space="preserve"> TB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rPr>
                <w:shd w:val="clear" w:color="auto" w:fill="FFFFFF"/>
              </w:rPr>
              <w:t>Интерфейс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rPr>
                <w:shd w:val="clear" w:color="auto" w:fill="FFFFFF"/>
              </w:rPr>
              <w:t xml:space="preserve">M.2 </w:t>
            </w:r>
            <w:proofErr w:type="spellStart"/>
            <w:r w:rsidRPr="006D2216">
              <w:rPr>
                <w:shd w:val="clear" w:color="auto" w:fill="FFFFFF"/>
              </w:rPr>
              <w:t>PCIe</w:t>
            </w:r>
            <w:proofErr w:type="spellEnd"/>
            <w:r w:rsidRPr="006D2216">
              <w:rPr>
                <w:shd w:val="clear" w:color="auto" w:fill="FFFFFF"/>
              </w:rPr>
              <w:t xml:space="preserve"> x3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i/>
              </w:rPr>
            </w:pPr>
            <w:r w:rsidRPr="006D2216">
              <w:t>Форм фактор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lang w:val="en-US"/>
              </w:rPr>
            </w:pPr>
            <w:r w:rsidRPr="006D2216">
              <w:rPr>
                <w:shd w:val="clear" w:color="auto" w:fill="FFFFFF"/>
              </w:rPr>
              <w:t xml:space="preserve">M.2 </w:t>
            </w:r>
            <w:proofErr w:type="spellStart"/>
            <w:r w:rsidRPr="006D2216">
              <w:rPr>
                <w:shd w:val="clear" w:color="auto" w:fill="FFFFFF"/>
              </w:rPr>
              <w:t>Type</w:t>
            </w:r>
            <w:proofErr w:type="spellEnd"/>
            <w:r w:rsidRPr="006D2216">
              <w:rPr>
                <w:shd w:val="clear" w:color="auto" w:fill="FFFFFF"/>
              </w:rPr>
              <w:t xml:space="preserve"> 2280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Скорость записи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1700 Мбайт</w:t>
            </w:r>
            <w:r w:rsidRPr="006D2216">
              <w:rPr>
                <w:lang w:val="en-US"/>
              </w:rPr>
              <w:t>/</w:t>
            </w:r>
            <w:proofErr w:type="gramStart"/>
            <w:r w:rsidRPr="006D2216">
              <w:t>с</w:t>
            </w:r>
            <w:proofErr w:type="gram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Скорость чтения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2080 Мбайт</w:t>
            </w:r>
            <w:r w:rsidRPr="006D2216">
              <w:rPr>
                <w:lang w:val="en-US"/>
              </w:rPr>
              <w:t>/</w:t>
            </w:r>
            <w:proofErr w:type="gramStart"/>
            <w:r w:rsidRPr="006D2216">
              <w:t>с</w:t>
            </w:r>
            <w:proofErr w:type="gram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rPr>
                <w:shd w:val="clear" w:color="auto" w:fill="FFFFFF"/>
              </w:rPr>
              <w:t>Тип чипов памяти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rPr>
                <w:shd w:val="clear" w:color="auto" w:fill="FFFFFF"/>
              </w:rPr>
              <w:t>TLC 3D NAND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7515" w:type="dxa"/>
            <w:gridSpan w:val="3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b/>
                <w:u w:val="single"/>
              </w:rPr>
            </w:pPr>
            <w:r w:rsidRPr="006D2216">
              <w:rPr>
                <w:b/>
                <w:i/>
                <w:u w:val="single"/>
              </w:rPr>
              <w:t>Процессор 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Количество ядер процессора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lang w:val="en-US"/>
              </w:rPr>
            </w:pPr>
            <w:r w:rsidRPr="006D2216">
              <w:t xml:space="preserve">Не менее </w:t>
            </w:r>
            <w:r w:rsidRPr="006D2216">
              <w:rPr>
                <w:lang w:val="en-US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Число потоков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lang w:val="en-US"/>
              </w:rPr>
            </w:pPr>
            <w:r w:rsidRPr="006D2216">
              <w:t xml:space="preserve">Не менее </w:t>
            </w:r>
            <w:r w:rsidRPr="006D2216">
              <w:rPr>
                <w:lang w:val="en-US"/>
              </w:rPr>
              <w:t>12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rPr>
                <w:shd w:val="clear" w:color="auto" w:fill="FFFFFF"/>
              </w:rPr>
              <w:t>Интегрированное графическое ядро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Наличие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i/>
              </w:rPr>
            </w:pPr>
            <w:r w:rsidRPr="006D2216">
              <w:t>Базовая тактовая частота процессора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b/>
                <w:bCs/>
              </w:rPr>
            </w:pPr>
            <w:r w:rsidRPr="006D2216">
              <w:t>Не менее 3</w:t>
            </w:r>
            <w:r w:rsidRPr="006D2216">
              <w:rPr>
                <w:lang w:val="en-US"/>
              </w:rPr>
              <w:t>900</w:t>
            </w:r>
            <w:r w:rsidRPr="006D2216">
              <w:t xml:space="preserve"> </w:t>
            </w:r>
            <w:proofErr w:type="spellStart"/>
            <w:r w:rsidRPr="006D2216">
              <w:t>Мгц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33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Максимальная тактовая частота процессора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4</w:t>
            </w:r>
            <w:r w:rsidRPr="006D2216">
              <w:rPr>
                <w:lang w:val="en-US"/>
              </w:rPr>
              <w:t>400</w:t>
            </w:r>
            <w:r w:rsidRPr="006D2216">
              <w:t xml:space="preserve"> </w:t>
            </w:r>
            <w:proofErr w:type="spellStart"/>
            <w:r w:rsidRPr="006D2216">
              <w:t>Мгц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Техпроцесс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6D2216" w:rsidRPr="006D2216" w:rsidRDefault="006D2216" w:rsidP="006D2216">
            <w:r w:rsidRPr="006D2216">
              <w:t>Не менее 7 нм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 xml:space="preserve">Кэш </w:t>
            </w:r>
            <w:r w:rsidRPr="006D2216">
              <w:rPr>
                <w:lang w:val="en-US"/>
              </w:rPr>
              <w:t>L</w:t>
            </w:r>
            <w:r w:rsidRPr="006D2216">
              <w:t>2 процессора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 xml:space="preserve">Не менее </w:t>
            </w:r>
            <w:r w:rsidRPr="006D2216">
              <w:rPr>
                <w:lang w:val="en-US"/>
              </w:rPr>
              <w:t>3</w:t>
            </w:r>
            <w:r w:rsidRPr="006D2216">
              <w:t xml:space="preserve"> МБ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 xml:space="preserve">Кэш </w:t>
            </w:r>
            <w:r w:rsidRPr="006D2216">
              <w:rPr>
                <w:lang w:val="en-US"/>
              </w:rPr>
              <w:t>L3</w:t>
            </w:r>
            <w:r w:rsidRPr="006D2216">
              <w:t xml:space="preserve"> процессора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 xml:space="preserve">Не менее </w:t>
            </w:r>
            <w:r w:rsidRPr="006D2216">
              <w:rPr>
                <w:lang w:val="en-US"/>
              </w:rPr>
              <w:t>16</w:t>
            </w:r>
            <w:r w:rsidRPr="006D2216">
              <w:t xml:space="preserve"> МБ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rPr>
                <w:shd w:val="clear" w:color="auto" w:fill="FFFFFF"/>
              </w:rPr>
              <w:t>Тепловыделение (TDP), Вт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более 65 Вт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Максимальный объем памяти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lang w:val="en-US"/>
              </w:rPr>
            </w:pPr>
            <w:r w:rsidRPr="006D2216">
              <w:t xml:space="preserve">128 </w:t>
            </w:r>
            <w:proofErr w:type="spellStart"/>
            <w:r w:rsidRPr="006D2216">
              <w:rPr>
                <w:lang w:val="en-US"/>
              </w:rPr>
              <w:t>Gb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33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Технология защиты системы от программных ошибок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Наличие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113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Технология, предотвращающая переполнение буфера в результате вирусных атак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Наличие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33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lastRenderedPageBreak/>
              <w:t>Встроенный в процессор контроллер памяти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Наличие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Макс. быстродействие памяти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 xml:space="preserve">Не менее </w:t>
            </w:r>
            <w:r w:rsidRPr="006D2216">
              <w:rPr>
                <w:lang w:val="en-US"/>
              </w:rPr>
              <w:t>3200</w:t>
            </w:r>
            <w:r w:rsidRPr="006D2216">
              <w:t xml:space="preserve"> </w:t>
            </w:r>
            <w:proofErr w:type="spellStart"/>
            <w:r w:rsidRPr="006D2216">
              <w:t>Мгц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546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Максимальная частота  интегрированного графического ядра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1</w:t>
            </w:r>
            <w:r w:rsidRPr="006D2216">
              <w:rPr>
                <w:lang w:val="en-US"/>
              </w:rPr>
              <w:t>9</w:t>
            </w:r>
            <w:r w:rsidRPr="006D2216">
              <w:t xml:space="preserve">00 </w:t>
            </w:r>
            <w:proofErr w:type="spellStart"/>
            <w:r w:rsidRPr="006D2216">
              <w:t>Мгц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7515" w:type="dxa"/>
            <w:gridSpan w:val="3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b/>
                <w:u w:val="single"/>
              </w:rPr>
            </w:pPr>
            <w:r w:rsidRPr="006D2216">
              <w:rPr>
                <w:b/>
                <w:i/>
                <w:sz w:val="22"/>
                <w:szCs w:val="22"/>
                <w:u w:val="single"/>
              </w:rPr>
              <w:t>Вентилятор для процессора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Рассеиваемая мощность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95 Вт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i/>
              </w:rPr>
            </w:pPr>
            <w:r w:rsidRPr="006D2216">
              <w:t>Размеры вентилятора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b/>
                <w:bCs/>
              </w:rPr>
            </w:pPr>
            <w:r w:rsidRPr="006D2216">
              <w:t xml:space="preserve">Не менее 92 </w:t>
            </w:r>
            <w:proofErr w:type="spellStart"/>
            <w:r w:rsidRPr="006D2216">
              <w:t>х</w:t>
            </w:r>
            <w:proofErr w:type="spellEnd"/>
            <w:r w:rsidRPr="006D2216">
              <w:t xml:space="preserve"> 92 мм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</w:tcPr>
          <w:p w:rsidR="006D2216" w:rsidRPr="006D2216" w:rsidRDefault="006D2216" w:rsidP="006D2216">
            <w:r w:rsidRPr="006D2216">
              <w:t>Уровень шума</w:t>
            </w:r>
          </w:p>
        </w:tc>
        <w:tc>
          <w:tcPr>
            <w:tcW w:w="2838" w:type="dxa"/>
            <w:shd w:val="clear" w:color="auto" w:fill="auto"/>
          </w:tcPr>
          <w:p w:rsidR="006D2216" w:rsidRPr="006D2216" w:rsidRDefault="006D2216" w:rsidP="006D2216">
            <w:r w:rsidRPr="006D2216">
              <w:t>Не более 29 дБ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</w:tcPr>
          <w:p w:rsidR="006D2216" w:rsidRPr="006D2216" w:rsidRDefault="006D2216" w:rsidP="006D2216">
            <w:r w:rsidRPr="006D2216">
              <w:t>Разъём подключения вентилятора</w:t>
            </w:r>
          </w:p>
        </w:tc>
        <w:tc>
          <w:tcPr>
            <w:tcW w:w="2838" w:type="dxa"/>
            <w:shd w:val="clear" w:color="auto" w:fill="auto"/>
          </w:tcPr>
          <w:p w:rsidR="006D2216" w:rsidRPr="006D2216" w:rsidRDefault="006D2216" w:rsidP="006D2216">
            <w:pPr>
              <w:rPr>
                <w:lang w:val="en-US"/>
              </w:rPr>
            </w:pPr>
            <w:r w:rsidRPr="006D2216">
              <w:t>4-</w:t>
            </w:r>
            <w:r w:rsidRPr="006D2216">
              <w:rPr>
                <w:lang w:val="en-US"/>
              </w:rPr>
              <w:t>pin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</w:tcPr>
          <w:p w:rsidR="006D2216" w:rsidRPr="006D2216" w:rsidRDefault="006D2216" w:rsidP="006D2216">
            <w:r w:rsidRPr="006D2216">
              <w:t>Управление скоростью вращения</w:t>
            </w:r>
          </w:p>
        </w:tc>
        <w:tc>
          <w:tcPr>
            <w:tcW w:w="2838" w:type="dxa"/>
            <w:shd w:val="clear" w:color="auto" w:fill="auto"/>
          </w:tcPr>
          <w:p w:rsidR="006D2216" w:rsidRPr="006D2216" w:rsidRDefault="006D2216" w:rsidP="006D2216">
            <w:pPr>
              <w:rPr>
                <w:lang w:val="en-US"/>
              </w:rPr>
            </w:pPr>
            <w:r w:rsidRPr="006D2216">
              <w:rPr>
                <w:lang w:val="en-US"/>
              </w:rPr>
              <w:t>PWM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7515" w:type="dxa"/>
            <w:gridSpan w:val="3"/>
            <w:shd w:val="clear" w:color="auto" w:fill="auto"/>
            <w:vAlign w:val="center"/>
          </w:tcPr>
          <w:p w:rsidR="006D2216" w:rsidRPr="006D2216" w:rsidRDefault="006D2216" w:rsidP="006D2216">
            <w:pPr>
              <w:rPr>
                <w:b/>
                <w:i/>
                <w:u w:val="single"/>
              </w:rPr>
            </w:pPr>
            <w:r w:rsidRPr="006D2216">
              <w:rPr>
                <w:b/>
                <w:i/>
                <w:sz w:val="22"/>
                <w:szCs w:val="22"/>
                <w:u w:val="single"/>
              </w:rPr>
              <w:t>Корпус</w:t>
            </w:r>
          </w:p>
        </w:tc>
        <w:tc>
          <w:tcPr>
            <w:tcW w:w="1134" w:type="dxa"/>
            <w:vMerge/>
            <w:shd w:val="clear" w:color="auto" w:fill="auto"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</w:tcPr>
          <w:p w:rsidR="006D2216" w:rsidRPr="006D2216" w:rsidRDefault="006D2216" w:rsidP="006D2216">
            <w:r w:rsidRPr="006D2216">
              <w:t>Материал корпуса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6D2216" w:rsidRPr="006D2216" w:rsidRDefault="006D2216" w:rsidP="006D2216">
            <w:r w:rsidRPr="006D2216">
              <w:t>Сталь, пластик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Глубина системного блока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более 400 мм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Ширина системного блока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более 200 мм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Высота системного блока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более 410 мм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Разъемы передней панели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 xml:space="preserve">Не менее 1xUSB 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rPr>
                <w:rStyle w:val="name"/>
                <w:shd w:val="clear" w:color="auto" w:fill="FFFFFF"/>
              </w:rPr>
              <w:t>Форм-фактор поддерживаемых материнских плат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roofErr w:type="spellStart"/>
            <w:r w:rsidRPr="006D2216">
              <w:rPr>
                <w:shd w:val="clear" w:color="auto" w:fill="FFFFFF"/>
              </w:rPr>
              <w:t>mATX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Тип корпуса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roofErr w:type="spellStart"/>
            <w:r w:rsidRPr="006D2216">
              <w:rPr>
                <w:shd w:val="clear" w:color="auto" w:fill="FFFFFF"/>
              </w:rPr>
              <w:t>Mi</w:t>
            </w:r>
            <w:proofErr w:type="spellEnd"/>
            <w:r w:rsidRPr="006D2216">
              <w:rPr>
                <w:shd w:val="clear" w:color="auto" w:fill="FFFFFF"/>
                <w:lang w:val="en-US"/>
              </w:rPr>
              <w:t>d</w:t>
            </w:r>
            <w:proofErr w:type="spellStart"/>
            <w:r w:rsidRPr="006D2216">
              <w:rPr>
                <w:shd w:val="clear" w:color="auto" w:fill="FFFFFF"/>
              </w:rPr>
              <w:t>iTower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7515" w:type="dxa"/>
            <w:gridSpan w:val="3"/>
            <w:vAlign w:val="center"/>
            <w:hideMark/>
          </w:tcPr>
          <w:p w:rsidR="006D2216" w:rsidRPr="006D2216" w:rsidRDefault="006D2216" w:rsidP="006D2216">
            <w:pPr>
              <w:rPr>
                <w:b/>
                <w:u w:val="single"/>
              </w:rPr>
            </w:pPr>
            <w:r w:rsidRPr="006D2216">
              <w:rPr>
                <w:b/>
                <w:i/>
                <w:sz w:val="22"/>
                <w:szCs w:val="22"/>
                <w:u w:val="single"/>
              </w:rPr>
              <w:t>Блок питания 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</w:tcPr>
          <w:p w:rsidR="006D2216" w:rsidRPr="006D2216" w:rsidRDefault="006D2216" w:rsidP="006D2216">
            <w:r w:rsidRPr="006D2216">
              <w:t>Охлаждение блока питания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6D2216" w:rsidRPr="006D2216" w:rsidRDefault="006D2216" w:rsidP="006D2216">
            <w:r w:rsidRPr="006D2216">
              <w:t>Встроенный вентилятор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i/>
              </w:rPr>
            </w:pPr>
            <w:r w:rsidRPr="006D2216">
              <w:t>Входное напряжение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200</w:t>
            </w:r>
            <w:r w:rsidRPr="006D2216">
              <w:rPr>
                <w:lang w:val="en-US"/>
              </w:rPr>
              <w:t>~</w:t>
            </w:r>
            <w:r w:rsidRPr="006D2216">
              <w:t>240</w:t>
            </w:r>
            <w:proofErr w:type="gramStart"/>
            <w:r w:rsidRPr="006D2216">
              <w:t xml:space="preserve"> В</w:t>
            </w:r>
            <w:proofErr w:type="gram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7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Форм фактор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6D2216" w:rsidRPr="006D2216" w:rsidRDefault="006D2216" w:rsidP="006D2216">
            <w:r w:rsidRPr="006D2216">
              <w:t xml:space="preserve">ATX  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284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Мощность блока питания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550 Вт</w:t>
            </w:r>
          </w:p>
        </w:tc>
        <w:tc>
          <w:tcPr>
            <w:tcW w:w="1134" w:type="dxa"/>
            <w:vMerge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315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Длина шлейфа кабелей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r w:rsidRPr="006D2216">
              <w:t>Не менее 0,2 м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hideMark/>
          </w:tcPr>
          <w:p w:rsidR="006D2216" w:rsidRPr="006D2216" w:rsidRDefault="006D2216" w:rsidP="006D2216">
            <w:r w:rsidRPr="006D2216">
              <w:rPr>
                <w:shd w:val="clear" w:color="auto" w:fill="FFFFFF"/>
              </w:rPr>
              <w:t>Питание процессора</w:t>
            </w:r>
          </w:p>
        </w:tc>
        <w:tc>
          <w:tcPr>
            <w:tcW w:w="2838" w:type="dxa"/>
            <w:shd w:val="clear" w:color="auto" w:fill="auto"/>
            <w:hideMark/>
          </w:tcPr>
          <w:p w:rsidR="006D2216" w:rsidRPr="006D2216" w:rsidRDefault="006D2216" w:rsidP="006D2216">
            <w:pPr>
              <w:rPr>
                <w:lang w:val="en-US"/>
              </w:rPr>
            </w:pPr>
            <w:r w:rsidRPr="006D2216">
              <w:rPr>
                <w:shd w:val="clear" w:color="auto" w:fill="FFFFFF"/>
                <w:lang w:val="en-US"/>
              </w:rPr>
              <w:t>4+4 pin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  <w:tr w:rsidR="006D2216" w:rsidRPr="006D2216" w:rsidTr="006D2216">
        <w:trPr>
          <w:gridBefore w:val="1"/>
          <w:wBefore w:w="282" w:type="dxa"/>
          <w:trHeight w:val="60"/>
        </w:trPr>
        <w:tc>
          <w:tcPr>
            <w:tcW w:w="4677" w:type="dxa"/>
            <w:gridSpan w:val="2"/>
            <w:shd w:val="clear" w:color="auto" w:fill="auto"/>
            <w:vAlign w:val="center"/>
            <w:hideMark/>
          </w:tcPr>
          <w:p w:rsidR="006D2216" w:rsidRPr="006D2216" w:rsidRDefault="006D2216" w:rsidP="006D2216">
            <w:proofErr w:type="spellStart"/>
            <w:r w:rsidRPr="006D2216">
              <w:t>Коннектор</w:t>
            </w:r>
            <w:proofErr w:type="spellEnd"/>
            <w:r w:rsidRPr="006D2216">
              <w:t xml:space="preserve"> питания мат. платы</w:t>
            </w:r>
          </w:p>
        </w:tc>
        <w:tc>
          <w:tcPr>
            <w:tcW w:w="2838" w:type="dxa"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rPr>
                <w:lang w:val="en-US"/>
              </w:rPr>
            </w:pPr>
            <w:r w:rsidRPr="006D2216">
              <w:t>24+4</w:t>
            </w:r>
            <w:r w:rsidRPr="006D2216">
              <w:rPr>
                <w:lang w:val="en-US"/>
              </w:rPr>
              <w:t xml:space="preserve"> pin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D2216" w:rsidRPr="006D2216" w:rsidRDefault="006D2216" w:rsidP="006D2216">
            <w:pPr>
              <w:jc w:val="center"/>
              <w:rPr>
                <w:b/>
                <w:bCs/>
              </w:rPr>
            </w:pPr>
          </w:p>
        </w:tc>
      </w:tr>
    </w:tbl>
    <w:p w:rsidR="00AB384F" w:rsidRPr="006D2216" w:rsidRDefault="00AB384F" w:rsidP="006D2216">
      <w:pPr>
        <w:ind w:firstLine="709"/>
        <w:jc w:val="both"/>
        <w:rPr>
          <w:bCs/>
        </w:rPr>
      </w:pPr>
    </w:p>
    <w:p w:rsidR="00AB384F" w:rsidRPr="006D2216" w:rsidRDefault="00AB384F" w:rsidP="006D2216">
      <w:pPr>
        <w:ind w:firstLine="709"/>
        <w:jc w:val="both"/>
        <w:rPr>
          <w:bCs/>
        </w:rPr>
      </w:pPr>
      <w:proofErr w:type="gramStart"/>
      <w:r w:rsidRPr="006D2216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AB384F" w:rsidRPr="006D2216" w:rsidRDefault="00AB384F" w:rsidP="006D2216">
      <w:pPr>
        <w:ind w:firstLine="709"/>
        <w:jc w:val="both"/>
        <w:rPr>
          <w:i/>
        </w:rPr>
      </w:pPr>
      <w:r w:rsidRPr="006D2216">
        <w:rPr>
          <w:bCs/>
        </w:rPr>
        <w:t xml:space="preserve">- </w:t>
      </w:r>
      <w:r w:rsidRPr="006D2216">
        <w:rPr>
          <w:i/>
        </w:rPr>
        <w:t>Заявленные технические характеристики обусловлены необходимостью  совместимости с имеющимися у заказчика аппаратными средствами, подключением внешних криптографических  устройств, использованием специализированных программ, необходимых для реализации полномочий учреждения, соблюдением норм безопасности условий труда на каждом рабочем месте.</w:t>
      </w:r>
    </w:p>
    <w:p w:rsidR="00AB384F" w:rsidRPr="006D2216" w:rsidRDefault="00AB384F" w:rsidP="006D2216">
      <w:pPr>
        <w:ind w:firstLine="709"/>
        <w:jc w:val="both"/>
      </w:pPr>
    </w:p>
    <w:p w:rsidR="00AB384F" w:rsidRPr="006D2216" w:rsidRDefault="006D2216" w:rsidP="006D2216">
      <w:pPr>
        <w:ind w:firstLine="709"/>
        <w:jc w:val="both"/>
        <w:rPr>
          <w:b/>
        </w:rPr>
      </w:pPr>
      <w:r>
        <w:rPr>
          <w:b/>
        </w:rPr>
        <w:t xml:space="preserve">Общие требования </w:t>
      </w:r>
      <w:r w:rsidR="00AB384F" w:rsidRPr="006D2216">
        <w:rPr>
          <w:b/>
        </w:rPr>
        <w:t>к Товару:</w:t>
      </w:r>
    </w:p>
    <w:p w:rsidR="00AB384F" w:rsidRPr="006D2216" w:rsidRDefault="00AB384F" w:rsidP="006D2216">
      <w:pPr>
        <w:pStyle w:val="Default"/>
        <w:tabs>
          <w:tab w:val="left" w:pos="1418"/>
        </w:tabs>
        <w:ind w:firstLine="709"/>
        <w:jc w:val="both"/>
        <w:rPr>
          <w:color w:val="auto"/>
        </w:rPr>
      </w:pPr>
      <w:r w:rsidRPr="006D2216">
        <w:rPr>
          <w:color w:val="auto"/>
        </w:rPr>
        <w:t>2.1. Поставляемый  Товар должен быть новым (не был в употреблении, в ремонте, не был восстановлен, у которого не была осуществлена замена составных частей).</w:t>
      </w:r>
    </w:p>
    <w:p w:rsidR="00AB384F" w:rsidRPr="006D2216" w:rsidRDefault="00AB384F" w:rsidP="006D2216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6D2216">
        <w:rPr>
          <w:color w:val="auto"/>
        </w:rPr>
        <w:t>Поставляемый Товар должен быть работоспособным и обеспечивать</w:t>
      </w:r>
      <w:r w:rsidR="006D2216">
        <w:rPr>
          <w:color w:val="auto"/>
        </w:rPr>
        <w:t xml:space="preserve"> </w:t>
      </w:r>
      <w:r w:rsidRPr="006D2216">
        <w:rPr>
          <w:color w:val="auto"/>
        </w:rPr>
        <w:t>предусмотренную производителем функциональность.</w:t>
      </w:r>
    </w:p>
    <w:p w:rsidR="00AB384F" w:rsidRPr="006D2216" w:rsidRDefault="00AB384F" w:rsidP="006D2216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6D2216">
        <w:rPr>
          <w:color w:val="auto"/>
        </w:rPr>
        <w:t>Весь Товар должен поставляться готовым к его применению заказчиком.</w:t>
      </w:r>
    </w:p>
    <w:p w:rsidR="00AB384F" w:rsidRPr="006D2216" w:rsidRDefault="00AB384F" w:rsidP="006D2216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6D2216">
        <w:rPr>
          <w:color w:val="auto"/>
        </w:rPr>
        <w:t xml:space="preserve">Товар поставляется в </w:t>
      </w:r>
      <w:proofErr w:type="gramStart"/>
      <w:r w:rsidRPr="006D2216">
        <w:rPr>
          <w:color w:val="auto"/>
        </w:rPr>
        <w:t>индивидуальной упаковке, обеспечивающей полную сохранность и его защиту каких бы то ни было</w:t>
      </w:r>
      <w:proofErr w:type="gramEnd"/>
      <w:r w:rsidRPr="006D2216">
        <w:rPr>
          <w:color w:val="auto"/>
        </w:rPr>
        <w:t xml:space="preserve"> повреждений во время транспортировки и хранения.</w:t>
      </w:r>
    </w:p>
    <w:p w:rsidR="00AB384F" w:rsidRPr="006D2216" w:rsidRDefault="00AB384F" w:rsidP="006D2216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6D2216">
        <w:rPr>
          <w:color w:val="auto"/>
        </w:rPr>
        <w:lastRenderedPageBreak/>
        <w:t>При приёмке Товара должно быть осмотрено уполномоченным представителем заказчика в месте его поставки, в том числе должно быть проверено соответствие Товара сведениям, указанным в сопроводительных документах на данный Товар, а также количество, качество, ассортимент и упаковка Товара.</w:t>
      </w:r>
    </w:p>
    <w:p w:rsidR="00AB384F" w:rsidRPr="006D2216" w:rsidRDefault="00AB384F" w:rsidP="006D2216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6D2216">
        <w:rPr>
          <w:color w:val="auto"/>
        </w:rPr>
        <w:t xml:space="preserve">Приёмка Товара по количеству и комплектности производится не </w:t>
      </w:r>
      <w:r w:rsidR="006D2216">
        <w:rPr>
          <w:color w:val="auto"/>
        </w:rPr>
        <w:t xml:space="preserve">позднее 5 рабочих </w:t>
      </w:r>
      <w:r w:rsidRPr="006D2216">
        <w:rPr>
          <w:color w:val="auto"/>
        </w:rPr>
        <w:t>дней со дня поставки Заказчику.</w:t>
      </w:r>
    </w:p>
    <w:p w:rsidR="00AB384F" w:rsidRPr="006D2216" w:rsidRDefault="00AB384F" w:rsidP="006D2216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6D2216">
        <w:rPr>
          <w:color w:val="auto"/>
        </w:rPr>
        <w:t xml:space="preserve">В случае обнаружения во время приёмки Товара по количеству, комплектности несоответствий условиям настоящего контракта и сведениям, указанным в сопроводительных документах на данный товар, Заказчик уведомляет об этом Поставщика в письменной форме. При этом все </w:t>
      </w:r>
      <w:proofErr w:type="gramStart"/>
      <w:r w:rsidRPr="006D2216">
        <w:rPr>
          <w:color w:val="auto"/>
        </w:rPr>
        <w:t>расходы</w:t>
      </w:r>
      <w:proofErr w:type="gramEnd"/>
      <w:r w:rsidRPr="006D2216">
        <w:rPr>
          <w:color w:val="auto"/>
        </w:rPr>
        <w:t xml:space="preserve"> направлен</w:t>
      </w:r>
      <w:r w:rsidR="006D2216">
        <w:rPr>
          <w:color w:val="auto"/>
        </w:rPr>
        <w:t xml:space="preserve">ные на </w:t>
      </w:r>
      <w:proofErr w:type="spellStart"/>
      <w:r w:rsidR="006D2216">
        <w:rPr>
          <w:color w:val="auto"/>
        </w:rPr>
        <w:t>доукомплектацию</w:t>
      </w:r>
      <w:proofErr w:type="spellEnd"/>
      <w:r w:rsidR="006D2216">
        <w:rPr>
          <w:color w:val="auto"/>
        </w:rPr>
        <w:t xml:space="preserve"> Товара, </w:t>
      </w:r>
      <w:r w:rsidRPr="006D2216">
        <w:rPr>
          <w:color w:val="auto"/>
        </w:rPr>
        <w:t>устранения недостатков, дополнительную транспортировку Товара в сервисный центр Поставщика (или уполномоченного представителя производителя) и обратно, осуществляются за счёт Поставщика.</w:t>
      </w:r>
    </w:p>
    <w:p w:rsidR="00AB384F" w:rsidRPr="006D2216" w:rsidRDefault="00AB384F" w:rsidP="006D2216">
      <w:pPr>
        <w:pStyle w:val="ae"/>
        <w:numPr>
          <w:ilvl w:val="1"/>
          <w:numId w:val="44"/>
        </w:numPr>
        <w:shd w:val="clear" w:color="auto" w:fill="FFFFFF"/>
        <w:tabs>
          <w:tab w:val="num" w:pos="1260"/>
          <w:tab w:val="left" w:pos="1858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D2216">
        <w:t>Весь предлагаемый Товар должен соответствовать или</w:t>
      </w:r>
      <w:r w:rsidRPr="006D2216">
        <w:rPr>
          <w:smallCaps/>
        </w:rPr>
        <w:t xml:space="preserve"> </w:t>
      </w:r>
      <w:r w:rsidRPr="006D2216">
        <w:t>превосходить</w:t>
      </w:r>
      <w:r w:rsidR="006D2216">
        <w:t xml:space="preserve"> </w:t>
      </w:r>
      <w:r w:rsidRPr="006D2216">
        <w:t>технические характеристики, указанные в таблице.</w:t>
      </w:r>
    </w:p>
    <w:p w:rsidR="00AB384F" w:rsidRPr="006D2216" w:rsidRDefault="00AB384F" w:rsidP="006D2216">
      <w:pPr>
        <w:ind w:firstLine="709"/>
        <w:jc w:val="both"/>
      </w:pPr>
      <w:r w:rsidRPr="006D2216">
        <w:t>2.9.</w:t>
      </w:r>
      <w:r w:rsidR="006D2216">
        <w:t xml:space="preserve"> </w:t>
      </w:r>
      <w:r w:rsidRPr="006D2216">
        <w:t>Качество поставляемого Товара должно соответствовать требованиям техническим регламентов, положениям действующих стандартов, утвержденного в отношении данного вида Товара и подтверждаться соответствующим документом, оформленным в соответствии с требованиями нормативно-технической документацией.</w:t>
      </w:r>
    </w:p>
    <w:p w:rsidR="00AB384F" w:rsidRPr="006D2216" w:rsidRDefault="00AB384F" w:rsidP="006D2216">
      <w:pPr>
        <w:ind w:firstLine="709"/>
        <w:jc w:val="both"/>
      </w:pPr>
      <w:r w:rsidRPr="006D2216">
        <w:t>2.10. Весь поставляемый Товар должен быть работоспособным и обеспечивать предусмотренную функциональность. В комплект поставки включены все необходимые интерфейсные шнуры, соединительные кабели и кабели питания; носители с драйверами, необходимыми для работы оборудования.</w:t>
      </w:r>
    </w:p>
    <w:p w:rsidR="00AB384F" w:rsidRPr="006D2216" w:rsidRDefault="00AB384F" w:rsidP="006D2216">
      <w:pPr>
        <w:ind w:firstLine="709"/>
        <w:jc w:val="both"/>
      </w:pPr>
      <w:r w:rsidRPr="006D2216">
        <w:t>2.11. При поставке Поставщик передает документы, подтверждающие качество Товара.</w:t>
      </w:r>
      <w:r w:rsidRPr="006D2216">
        <w:rPr>
          <w:bCs/>
        </w:rPr>
        <w:t xml:space="preserve"> </w:t>
      </w:r>
      <w:r w:rsidRPr="006D2216">
        <w:t xml:space="preserve">Каждая единица Товара должна сопровождаться техническим паспортом на Товар на русском языке и/или инструкцией пользователя (руководством по эксплуатации) Товара на русском языке. </w:t>
      </w:r>
      <w:r w:rsidRPr="006D2216">
        <w:rPr>
          <w:bCs/>
        </w:rPr>
        <w:t>Гарантия качества: в соответствии со сроком гарантии производителя Товара.</w:t>
      </w:r>
    </w:p>
    <w:p w:rsidR="00AB384F" w:rsidRPr="006D2216" w:rsidRDefault="00AB384F" w:rsidP="006D2216">
      <w:pPr>
        <w:ind w:firstLine="709"/>
        <w:jc w:val="both"/>
      </w:pPr>
    </w:p>
    <w:p w:rsidR="00AB384F" w:rsidRPr="006D2216" w:rsidRDefault="00AB384F" w:rsidP="006D2216">
      <w:pPr>
        <w:pStyle w:val="ae"/>
        <w:numPr>
          <w:ilvl w:val="0"/>
          <w:numId w:val="44"/>
        </w:numPr>
        <w:ind w:left="0" w:firstLine="709"/>
        <w:contextualSpacing w:val="0"/>
        <w:jc w:val="both"/>
        <w:rPr>
          <w:rFonts w:eastAsia="Calibri"/>
          <w:b/>
        </w:rPr>
      </w:pPr>
      <w:r w:rsidRPr="006D2216">
        <w:rPr>
          <w:rFonts w:eastAsia="Calibri"/>
          <w:b/>
        </w:rPr>
        <w:t>Требования к гарантийному сроку на Товар и (или) объему предоставления гарантий его качества, к гарантийному обслуживанию:</w:t>
      </w:r>
    </w:p>
    <w:p w:rsidR="00AB384F" w:rsidRPr="006D2216" w:rsidRDefault="00AB384F" w:rsidP="006D2216">
      <w:pPr>
        <w:ind w:firstLine="709"/>
        <w:jc w:val="both"/>
        <w:textAlignment w:val="baseline"/>
      </w:pPr>
      <w:r w:rsidRPr="006D2216">
        <w:t>Гарантийный срок на поставляемый Товар составляет  не менее 12 (</w:t>
      </w:r>
      <w:proofErr w:type="spellStart"/>
      <w:r w:rsidRPr="006D2216">
        <w:t>двеннадцати</w:t>
      </w:r>
      <w:proofErr w:type="spellEnd"/>
      <w:r w:rsidRPr="006D2216">
        <w:t xml:space="preserve">) месяцев со дня приемки Товара Заказчиком, но не </w:t>
      </w:r>
      <w:proofErr w:type="gramStart"/>
      <w:r w:rsidRPr="006D2216">
        <w:t>менее гарантийного</w:t>
      </w:r>
      <w:proofErr w:type="gramEnd"/>
      <w:r w:rsidRPr="006D2216">
        <w:t xml:space="preserve"> срока, установленного производителем. Началом гарантийного срока является дата приемки Заказчиком в Единой информационной системе в сфере закупок.</w:t>
      </w:r>
    </w:p>
    <w:p w:rsidR="00AB384F" w:rsidRPr="006D2216" w:rsidRDefault="00AB384F" w:rsidP="006D2216">
      <w:pPr>
        <w:pStyle w:val="ae"/>
        <w:numPr>
          <w:ilvl w:val="1"/>
          <w:numId w:val="45"/>
        </w:numPr>
        <w:ind w:left="0" w:firstLine="709"/>
        <w:contextualSpacing w:val="0"/>
        <w:jc w:val="both"/>
      </w:pPr>
      <w:proofErr w:type="gramStart"/>
      <w:r w:rsidRPr="006D2216">
        <w:t>При обнаружении в период гарантийного срока недостатков в Товаре</w:t>
      </w:r>
      <w:r w:rsidR="006D2216">
        <w:t xml:space="preserve"> </w:t>
      </w:r>
      <w:r w:rsidRPr="006D2216">
        <w:t>Поставщик обязан заменить такой Товар на новый надлежащего качества или устранить недостатки в срок, установленный Заказчиком, при этом гарантийный срок продлевается на период устранения недостатков/замены.</w:t>
      </w:r>
      <w:proofErr w:type="gramEnd"/>
    </w:p>
    <w:p w:rsidR="00AB384F" w:rsidRPr="006D2216" w:rsidRDefault="00AB384F" w:rsidP="006D2216">
      <w:pPr>
        <w:pStyle w:val="ae"/>
        <w:numPr>
          <w:ilvl w:val="1"/>
          <w:numId w:val="45"/>
        </w:numPr>
        <w:tabs>
          <w:tab w:val="left" w:pos="1276"/>
        </w:tabs>
        <w:ind w:left="0" w:firstLine="709"/>
        <w:contextualSpacing w:val="0"/>
        <w:jc w:val="both"/>
      </w:pPr>
      <w:r w:rsidRPr="006D2216">
        <w:t>Расходы по возврату Товара, его замене/устранению недостатков, замене Товара, доставке отремонтированного или замененного Товара производятся за счёт Поставщика.</w:t>
      </w:r>
    </w:p>
    <w:p w:rsidR="00AB384F" w:rsidRPr="006D2216" w:rsidRDefault="00AB384F" w:rsidP="006D2216">
      <w:pPr>
        <w:pStyle w:val="ConsPlusNonformat"/>
        <w:widowControl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D2216">
        <w:rPr>
          <w:rFonts w:ascii="Times New Roman" w:hAnsi="Times New Roman" w:cs="Times New Roman"/>
          <w:snapToGrid w:val="0"/>
          <w:sz w:val="24"/>
          <w:szCs w:val="24"/>
        </w:rPr>
        <w:t>Течение гарантийного срока прерывается на время, со дня письменного уведомления Заказчика об обнаружении недостатков до дня устранения их Поставщиком.</w:t>
      </w:r>
    </w:p>
    <w:p w:rsidR="00AB384F" w:rsidRPr="006D2216" w:rsidRDefault="00AB384F" w:rsidP="006D2216">
      <w:pPr>
        <w:ind w:firstLine="709"/>
        <w:jc w:val="both"/>
      </w:pPr>
      <w:r w:rsidRPr="006D2216">
        <w:t>3.</w:t>
      </w:r>
      <w:r w:rsidR="006D2216">
        <w:t>4</w:t>
      </w:r>
      <w:r w:rsidRPr="006D2216">
        <w:t>. По объему предоставления гарантии качества Поставщик должен гарантировать, что весь товар и каждая его единица:</w:t>
      </w:r>
    </w:p>
    <w:p w:rsidR="00AB384F" w:rsidRPr="006D2216" w:rsidRDefault="00AB384F" w:rsidP="006D2216">
      <w:pPr>
        <w:ind w:firstLine="709"/>
        <w:jc w:val="both"/>
      </w:pPr>
      <w:r w:rsidRPr="006D2216">
        <w:t>-является оригинальным;</w:t>
      </w:r>
    </w:p>
    <w:p w:rsidR="00AB384F" w:rsidRPr="006D2216" w:rsidRDefault="00AB384F" w:rsidP="006D2216">
      <w:pPr>
        <w:ind w:firstLine="709"/>
        <w:jc w:val="both"/>
      </w:pPr>
      <w:r w:rsidRPr="006D2216">
        <w:t>-находится на гарантийном техничном обслуживании производителя данного оборудования;</w:t>
      </w:r>
    </w:p>
    <w:p w:rsidR="00AB384F" w:rsidRPr="006D2216" w:rsidRDefault="00AB384F" w:rsidP="006D2216">
      <w:pPr>
        <w:ind w:firstLine="709"/>
        <w:jc w:val="both"/>
      </w:pPr>
      <w:r w:rsidRPr="006D2216">
        <w:t>-поставляется в упаковке завода изготовителя оборудования, соответствующей характеру оборудования  и способу его транспортировки, предохраняющей оборудование от всякого рода повреждений, утраты товарного вида и коррозии при его поставке;</w:t>
      </w:r>
    </w:p>
    <w:p w:rsidR="00AB384F" w:rsidRPr="006D2216" w:rsidRDefault="00AB384F" w:rsidP="006D2216">
      <w:pPr>
        <w:ind w:firstLine="709"/>
        <w:jc w:val="both"/>
      </w:pPr>
      <w:r w:rsidRPr="006D2216">
        <w:lastRenderedPageBreak/>
        <w:t>-по своему качеству оборудование является новым, заводской сборки, не восстановленным и не смонтированным из деталей, бывших в употреблении, серийно выпускаться производителем на момент подачи заявки на участие в размещении заказа;</w:t>
      </w:r>
    </w:p>
    <w:p w:rsidR="00AB384F" w:rsidRPr="006D2216" w:rsidRDefault="00AB384F" w:rsidP="006D2216">
      <w:pPr>
        <w:ind w:firstLine="709"/>
        <w:jc w:val="both"/>
      </w:pPr>
      <w:r w:rsidRPr="006D2216">
        <w:t xml:space="preserve">-по своим функциональным характеристикам (потребительским свойствам), качественным характеристика </w:t>
      </w:r>
      <w:proofErr w:type="gramStart"/>
      <w:r w:rsidRPr="006D2216">
        <w:t>м</w:t>
      </w:r>
      <w:proofErr w:type="gramEnd"/>
      <w:r w:rsidRPr="006D2216">
        <w:t xml:space="preserve"> и комплектности оборудования соответствует техническим требованиям Заказчика, указанным в техническом задании, что подтверждается технической документацией завода –</w:t>
      </w:r>
      <w:r w:rsidR="006D2216">
        <w:t xml:space="preserve"> </w:t>
      </w:r>
      <w:r w:rsidRPr="006D2216">
        <w:t>изготовителя данного оборудования;</w:t>
      </w:r>
    </w:p>
    <w:p w:rsidR="00AB384F" w:rsidRPr="006D2216" w:rsidRDefault="00AB384F" w:rsidP="006D2216">
      <w:pPr>
        <w:ind w:firstLine="709"/>
        <w:jc w:val="both"/>
      </w:pPr>
      <w:r w:rsidRPr="006D2216">
        <w:t>- имеет техническую документацию, установленную производителем данного оборудования, а также сертификаты качества, соответствия и иные документы, установленные законодательством Российской Федерации для данного вида оборудования;</w:t>
      </w:r>
    </w:p>
    <w:p w:rsidR="00AB384F" w:rsidRPr="006D2216" w:rsidRDefault="00AB384F" w:rsidP="006D2216">
      <w:pPr>
        <w:ind w:firstLine="709"/>
        <w:jc w:val="both"/>
      </w:pPr>
      <w:r w:rsidRPr="006D2216">
        <w:t xml:space="preserve">- отвечает Государственным стандартам Российской Федерации, </w:t>
      </w:r>
      <w:proofErr w:type="gramStart"/>
      <w:r w:rsidRPr="006D2216">
        <w:t>между</w:t>
      </w:r>
      <w:proofErr w:type="gramEnd"/>
      <w:r w:rsidRPr="006D2216">
        <w:t xml:space="preserve"> </w:t>
      </w:r>
      <w:proofErr w:type="gramStart"/>
      <w:r w:rsidRPr="006D2216">
        <w:t>народным</w:t>
      </w:r>
      <w:proofErr w:type="gramEnd"/>
      <w:r w:rsidRPr="006D2216">
        <w:t xml:space="preserve"> стандартам (по </w:t>
      </w:r>
      <w:proofErr w:type="spellStart"/>
      <w:r w:rsidRPr="006D2216">
        <w:t>электробезопасности</w:t>
      </w:r>
      <w:proofErr w:type="spellEnd"/>
      <w:r w:rsidRPr="006D2216">
        <w:t>, уровням электромагнитного излучения, шума, вибрации, по энергосбережению).</w:t>
      </w:r>
    </w:p>
    <w:p w:rsidR="00AB384F" w:rsidRPr="006D2216" w:rsidRDefault="00AB384F" w:rsidP="006D2216">
      <w:pPr>
        <w:ind w:firstLine="709"/>
        <w:jc w:val="both"/>
        <w:rPr>
          <w:snapToGrid w:val="0"/>
        </w:rPr>
      </w:pPr>
      <w:r w:rsidRPr="006D2216">
        <w:rPr>
          <w:snapToGrid w:val="0"/>
        </w:rPr>
        <w:t>3.</w:t>
      </w:r>
      <w:r w:rsidR="006D2216">
        <w:rPr>
          <w:snapToGrid w:val="0"/>
        </w:rPr>
        <w:t>5</w:t>
      </w:r>
      <w:r w:rsidRPr="006D2216">
        <w:rPr>
          <w:snapToGrid w:val="0"/>
        </w:rPr>
        <w:t>.</w:t>
      </w:r>
      <w:r w:rsidR="006D2216">
        <w:rPr>
          <w:snapToGrid w:val="0"/>
        </w:rPr>
        <w:t xml:space="preserve"> </w:t>
      </w:r>
      <w:r w:rsidRPr="006D2216">
        <w:rPr>
          <w:snapToGrid w:val="0"/>
        </w:rPr>
        <w:t xml:space="preserve">В случае недопоставки и (или) поставки некачественного Товара Заказчик вправе потребовать от Поставщика осуществить замену поставленного некачественного Товара Товаром надлежащего качества, соответствующего условиям Контракта и (или) потребовать осуществить поставку недостающего Товара в течение 10 (Десяти) рабочих  дней </w:t>
      </w:r>
      <w:proofErr w:type="gramStart"/>
      <w:r w:rsidRPr="006D2216">
        <w:rPr>
          <w:snapToGrid w:val="0"/>
        </w:rPr>
        <w:t>с даты получения</w:t>
      </w:r>
      <w:proofErr w:type="gramEnd"/>
      <w:r w:rsidRPr="006D2216">
        <w:rPr>
          <w:snapToGrid w:val="0"/>
        </w:rPr>
        <w:t xml:space="preserve"> претензии Заказчика.</w:t>
      </w:r>
      <w:r w:rsidRPr="006D2216">
        <w:t xml:space="preserve"> Убытки, возникшие в связи с заменой Товара, несет Поставщик</w:t>
      </w:r>
      <w:r w:rsidRPr="006D2216">
        <w:rPr>
          <w:snapToGrid w:val="0"/>
        </w:rPr>
        <w:t>.</w:t>
      </w:r>
    </w:p>
    <w:p w:rsidR="00AB384F" w:rsidRPr="006D2216" w:rsidRDefault="00AB384F" w:rsidP="006D2216">
      <w:pPr>
        <w:ind w:firstLine="709"/>
        <w:jc w:val="both"/>
        <w:rPr>
          <w:b/>
          <w:snapToGrid w:val="0"/>
        </w:rPr>
      </w:pPr>
    </w:p>
    <w:p w:rsidR="00AB384F" w:rsidRPr="006D2216" w:rsidRDefault="00AB384F" w:rsidP="006D2216">
      <w:pPr>
        <w:ind w:firstLine="709"/>
        <w:jc w:val="both"/>
        <w:rPr>
          <w:b/>
        </w:rPr>
      </w:pPr>
      <w:r w:rsidRPr="006D2216">
        <w:rPr>
          <w:b/>
        </w:rPr>
        <w:t>4. Условия  поставки Товара</w:t>
      </w:r>
    </w:p>
    <w:p w:rsidR="00AB384F" w:rsidRPr="006D2216" w:rsidRDefault="00AB384F" w:rsidP="006D2216">
      <w:pPr>
        <w:ind w:firstLine="709"/>
        <w:jc w:val="both"/>
        <w:rPr>
          <w:b/>
          <w:bCs/>
        </w:rPr>
      </w:pPr>
      <w:r w:rsidRPr="006D2216">
        <w:t>Поставка осуществляется в рабочее время: Понедельник</w:t>
      </w:r>
      <w:r w:rsidR="006D2216">
        <w:t xml:space="preserve"> </w:t>
      </w:r>
      <w:r w:rsidRPr="006D2216">
        <w:t xml:space="preserve">- пятница с 09-00 по 17-00, обед  с 13-00 по 14-00. Выходные суббота, воскресенье. Поставка Товара осуществляется с предварительным уточнением даты и  времени поставки. Контактное лицо: </w:t>
      </w:r>
      <w:proofErr w:type="spellStart"/>
      <w:r w:rsidRPr="006D2216">
        <w:t>Задворный</w:t>
      </w:r>
      <w:proofErr w:type="spellEnd"/>
      <w:r w:rsidRPr="006D2216">
        <w:t xml:space="preserve"> Денис Николаевич, Федоров Сергей Михайлович.</w:t>
      </w:r>
    </w:p>
    <w:p w:rsidR="00AB384F" w:rsidRPr="006D2216" w:rsidRDefault="00AB384F" w:rsidP="006D2216">
      <w:pPr>
        <w:ind w:firstLine="709"/>
        <w:jc w:val="both"/>
      </w:pPr>
      <w:r w:rsidRPr="006D2216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p w:rsidR="007D6DF0" w:rsidRPr="006D2216" w:rsidRDefault="007D6DF0" w:rsidP="006D2216">
      <w:pPr>
        <w:rPr>
          <w:b/>
        </w:rPr>
      </w:pPr>
    </w:p>
    <w:sectPr w:rsidR="007D6DF0" w:rsidRPr="006D2216" w:rsidSect="006D221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814" w:rsidRDefault="000F2814">
      <w:r>
        <w:separator/>
      </w:r>
    </w:p>
  </w:endnote>
  <w:endnote w:type="continuationSeparator" w:id="0">
    <w:p w:rsidR="000F2814" w:rsidRDefault="000F2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814" w:rsidRDefault="000F2814">
      <w:r>
        <w:separator/>
      </w:r>
    </w:p>
  </w:footnote>
  <w:footnote w:type="continuationSeparator" w:id="0">
    <w:p w:rsidR="000F2814" w:rsidRDefault="000F28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6D2216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6D221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CF94FB7"/>
    <w:multiLevelType w:val="multilevel"/>
    <w:tmpl w:val="BE4AD1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F7455E"/>
    <w:multiLevelType w:val="multilevel"/>
    <w:tmpl w:val="FA0654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9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9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7"/>
  </w:num>
  <w:num w:numId="3">
    <w:abstractNumId w:val="5"/>
  </w:num>
  <w:num w:numId="4">
    <w:abstractNumId w:val="34"/>
  </w:num>
  <w:num w:numId="5">
    <w:abstractNumId w:val="22"/>
  </w:num>
  <w:num w:numId="6">
    <w:abstractNumId w:val="16"/>
  </w:num>
  <w:num w:numId="7">
    <w:abstractNumId w:val="33"/>
  </w:num>
  <w:num w:numId="8">
    <w:abstractNumId w:val="17"/>
  </w:num>
  <w:num w:numId="9">
    <w:abstractNumId w:val="39"/>
  </w:num>
  <w:num w:numId="10">
    <w:abstractNumId w:val="0"/>
  </w:num>
  <w:num w:numId="11">
    <w:abstractNumId w:val="31"/>
  </w:num>
  <w:num w:numId="12">
    <w:abstractNumId w:val="14"/>
  </w:num>
  <w:num w:numId="13">
    <w:abstractNumId w:val="15"/>
  </w:num>
  <w:num w:numId="14">
    <w:abstractNumId w:val="21"/>
  </w:num>
  <w:num w:numId="15">
    <w:abstractNumId w:val="27"/>
  </w:num>
  <w:num w:numId="16">
    <w:abstractNumId w:val="2"/>
  </w:num>
  <w:num w:numId="17">
    <w:abstractNumId w:val="40"/>
  </w:num>
  <w:num w:numId="18">
    <w:abstractNumId w:val="35"/>
  </w:num>
  <w:num w:numId="19">
    <w:abstractNumId w:val="1"/>
  </w:num>
  <w:num w:numId="20">
    <w:abstractNumId w:val="29"/>
  </w:num>
  <w:num w:numId="21">
    <w:abstractNumId w:val="8"/>
  </w:num>
  <w:num w:numId="22">
    <w:abstractNumId w:val="4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4"/>
  </w:num>
  <w:num w:numId="26">
    <w:abstractNumId w:val="7"/>
  </w:num>
  <w:num w:numId="27">
    <w:abstractNumId w:val="26"/>
  </w:num>
  <w:num w:numId="28">
    <w:abstractNumId w:val="11"/>
  </w:num>
  <w:num w:numId="29">
    <w:abstractNumId w:val="36"/>
  </w:num>
  <w:num w:numId="30">
    <w:abstractNumId w:val="3"/>
  </w:num>
  <w:num w:numId="31">
    <w:abstractNumId w:val="28"/>
  </w:num>
  <w:num w:numId="32">
    <w:abstractNumId w:val="18"/>
  </w:num>
  <w:num w:numId="33">
    <w:abstractNumId w:val="38"/>
  </w:num>
  <w:num w:numId="34">
    <w:abstractNumId w:val="10"/>
  </w:num>
  <w:num w:numId="35">
    <w:abstractNumId w:val="30"/>
  </w:num>
  <w:num w:numId="36">
    <w:abstractNumId w:val="42"/>
  </w:num>
  <w:num w:numId="37">
    <w:abstractNumId w:val="13"/>
  </w:num>
  <w:num w:numId="38">
    <w:abstractNumId w:val="24"/>
  </w:num>
  <w:num w:numId="39">
    <w:abstractNumId w:val="41"/>
  </w:num>
  <w:num w:numId="40">
    <w:abstractNumId w:val="9"/>
  </w:num>
  <w:num w:numId="41">
    <w:abstractNumId w:val="32"/>
  </w:num>
  <w:num w:numId="42">
    <w:abstractNumId w:val="23"/>
  </w:num>
  <w:num w:numId="43">
    <w:abstractNumId w:val="43"/>
  </w:num>
  <w:num w:numId="44">
    <w:abstractNumId w:val="12"/>
  </w:num>
  <w:num w:numId="4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2814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C2B6D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D2216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6DF0"/>
    <w:rsid w:val="007E0230"/>
    <w:rsid w:val="00807299"/>
    <w:rsid w:val="00810234"/>
    <w:rsid w:val="00813CCE"/>
    <w:rsid w:val="00833EE9"/>
    <w:rsid w:val="0084131B"/>
    <w:rsid w:val="0084714F"/>
    <w:rsid w:val="00865631"/>
    <w:rsid w:val="008747B7"/>
    <w:rsid w:val="008769D9"/>
    <w:rsid w:val="0088111E"/>
    <w:rsid w:val="00891EA6"/>
    <w:rsid w:val="0089440C"/>
    <w:rsid w:val="008C2C22"/>
    <w:rsid w:val="008C6B22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31A72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B384F"/>
    <w:rsid w:val="00AD38A4"/>
    <w:rsid w:val="00AD3F97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565B2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3EB0"/>
    <w:rsid w:val="00B963FC"/>
    <w:rsid w:val="00BB15B7"/>
    <w:rsid w:val="00BD46E8"/>
    <w:rsid w:val="00BD5189"/>
    <w:rsid w:val="00BF19D5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F06F5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1AFC"/>
    <w:rsid w:val="00EF633A"/>
    <w:rsid w:val="00F11346"/>
    <w:rsid w:val="00F24B1F"/>
    <w:rsid w:val="00F34454"/>
    <w:rsid w:val="00F415C3"/>
    <w:rsid w:val="00F46B2F"/>
    <w:rsid w:val="00F60A6E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basedOn w:val="a0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basedOn w:val="a0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4E1B86"/>
    <w:rPr>
      <w:b/>
      <w:bCs/>
    </w:rPr>
  </w:style>
  <w:style w:type="character" w:styleId="ad">
    <w:name w:val="Emphasis"/>
    <w:basedOn w:val="a0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basedOn w:val="a0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basedOn w:val="a0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4E1B8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basedOn w:val="a0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basedOn w:val="a0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basedOn w:val="a0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basedOn w:val="a0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basedOn w:val="a0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basedOn w:val="a0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basedOn w:val="a0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basedOn w:val="a0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character" w:customStyle="1" w:styleId="name">
    <w:name w:val="name"/>
    <w:basedOn w:val="a0"/>
    <w:rsid w:val="00AB384F"/>
  </w:style>
  <w:style w:type="paragraph" w:customStyle="1" w:styleId="Default">
    <w:name w:val="Default"/>
    <w:rsid w:val="00AB38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77334-531C-4B52-8F1A-4F4C6706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2022-11-03T09:48:00Z</cp:lastPrinted>
  <dcterms:created xsi:type="dcterms:W3CDTF">2023-03-15T13:20:00Z</dcterms:created>
  <dcterms:modified xsi:type="dcterms:W3CDTF">2023-03-15T13:20:00Z</dcterms:modified>
</cp:coreProperties>
</file>