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0B" w:rsidRDefault="00D2710B" w:rsidP="00D271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D2710B" w:rsidRDefault="00D2710B" w:rsidP="00D2710B">
      <w:pPr>
        <w:pStyle w:val="ConsPlusTitle"/>
        <w:widowControl/>
        <w:shd w:val="clear" w:color="auto" w:fill="FFFFFF"/>
        <w:jc w:val="center"/>
      </w:pPr>
      <w:r>
        <w:t>АДМИНИСТРАЦИЯ МУНИЦИПАЛЬНОГО ОБРАЗОВАНИЯ</w:t>
      </w:r>
    </w:p>
    <w:p w:rsidR="00D2710B" w:rsidRDefault="00D2710B" w:rsidP="00D2710B">
      <w:pPr>
        <w:pStyle w:val="ConsPlusTitle"/>
        <w:widowControl/>
        <w:shd w:val="clear" w:color="auto" w:fill="FFFFFF"/>
        <w:jc w:val="center"/>
      </w:pPr>
      <w:r>
        <w:t>«ЛЕНСКИЙ МУНИЦИПАЛЬНЫЙ РАЙОН»</w:t>
      </w: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D2710B" w:rsidRDefault="00D2710B" w:rsidP="00D2710B">
      <w:pPr>
        <w:pStyle w:val="ConsPlusTitle"/>
        <w:widowControl/>
        <w:shd w:val="clear" w:color="auto" w:fill="FFFFFF"/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</w:rPr>
      </w:pPr>
      <w:r>
        <w:rPr>
          <w:b w:val="0"/>
        </w:rPr>
        <w:t>от 14 марта 2022 года №27-зем</w:t>
      </w: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D2710B" w:rsidRDefault="00D2710B" w:rsidP="00D2710B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>
        <w:rPr>
          <w:b w:val="0"/>
          <w:sz w:val="22"/>
        </w:rPr>
        <w:t>с. Яренск</w:t>
      </w:r>
    </w:p>
    <w:p w:rsidR="00D2710B" w:rsidRDefault="00D2710B" w:rsidP="00D2710B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D2710B" w:rsidRDefault="00D2710B" w:rsidP="00D271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публичного сервитута</w:t>
      </w:r>
    </w:p>
    <w:p w:rsidR="00D2710B" w:rsidRDefault="00D2710B" w:rsidP="00D2710B">
      <w:pPr>
        <w:shd w:val="clear" w:color="auto" w:fill="FFFFFF"/>
        <w:jc w:val="center"/>
        <w:rPr>
          <w:sz w:val="28"/>
          <w:szCs w:val="28"/>
        </w:rPr>
      </w:pPr>
    </w:p>
    <w:p w:rsidR="00D2710B" w:rsidRDefault="00D2710B" w:rsidP="00D2710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>
        <w:rPr>
          <w:sz w:val="28"/>
          <w:szCs w:val="28"/>
        </w:rPr>
        <w:t xml:space="preserve">Постановлением Правительства Российской Федерации от 24 февраля 2009 года № 160                                   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зон», </w:t>
      </w:r>
      <w:r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>
        <w:rPr>
          <w:sz w:val="28"/>
          <w:szCs w:val="28"/>
        </w:rPr>
        <w:t>Публичным акционерным обществом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Северо-Запад</w:t>
      </w:r>
      <w:proofErr w:type="spellEnd"/>
      <w:r>
        <w:rPr>
          <w:sz w:val="28"/>
          <w:szCs w:val="28"/>
        </w:rPr>
        <w:t>» (далее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Северо-Запад</w:t>
      </w:r>
      <w:proofErr w:type="spellEnd"/>
      <w:r>
        <w:rPr>
          <w:sz w:val="28"/>
          <w:szCs w:val="28"/>
        </w:rPr>
        <w:t>»)</w:t>
      </w:r>
      <w:r>
        <w:rPr>
          <w:color w:val="000000"/>
          <w:sz w:val="28"/>
          <w:szCs w:val="28"/>
        </w:rPr>
        <w:t xml:space="preserve"> документы, от 02.02.2022 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>. № 521 от 02.02.2022,</w:t>
      </w:r>
      <w:r>
        <w:rPr>
          <w:sz w:val="28"/>
          <w:szCs w:val="28"/>
        </w:rPr>
        <w:t xml:space="preserve"> учитывая отсутствие заявлений правообладателей земельных участков в период размещения сообщения о возможном установлении публичного сервитута на официальном сайте Администрации МО «Ленский муниципальный район» от 11.02.2022, Администрация МО «Ленский муниципальный район» постановляет: </w:t>
      </w:r>
      <w:proofErr w:type="gramEnd"/>
    </w:p>
    <w:p w:rsidR="00D2710B" w:rsidRDefault="00D2710B" w:rsidP="00D271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размещения объекта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</w:t>
      </w:r>
      <w:r>
        <w:rPr>
          <w:rStyle w:val="a5"/>
          <w:sz w:val="28"/>
          <w:szCs w:val="28"/>
        </w:rPr>
        <w:t xml:space="preserve">Линия  воздушная </w:t>
      </w:r>
      <w:r>
        <w:rPr>
          <w:b/>
          <w:sz w:val="28"/>
          <w:szCs w:val="28"/>
        </w:rPr>
        <w:t>0,4 кВ; ВЛ-0,4 кВ 34-Л1</w:t>
      </w:r>
      <w:r>
        <w:rPr>
          <w:sz w:val="28"/>
          <w:szCs w:val="28"/>
        </w:rPr>
        <w:t xml:space="preserve"> установить публичный сервитут 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Северо-Запада</w:t>
      </w:r>
      <w:proofErr w:type="spellEnd"/>
      <w:r>
        <w:rPr>
          <w:sz w:val="28"/>
          <w:szCs w:val="28"/>
        </w:rPr>
        <w:t>» (ОГРН 1047855175785, ИНН 7802312751, КПП 781001001, адрес (место нахождения): 196247, г. Санкт-Петербург, площадь Конституции, д. 3, лит.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А, помещение 16Н) сроком на 49 (сорок девять) лет.</w:t>
      </w:r>
      <w:proofErr w:type="gramEnd"/>
    </w:p>
    <w:p w:rsidR="00D2710B" w:rsidRDefault="00D2710B" w:rsidP="00D2710B">
      <w:pPr>
        <w:pStyle w:val="a3"/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границы публичного сервитута согласно приложению к настоящему постановлению, в отношении земельных участков, расположенных в кадастровом квартале 29:09:100101.</w:t>
      </w:r>
    </w:p>
    <w:p w:rsidR="00D2710B" w:rsidRDefault="00D2710B" w:rsidP="00D271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Срок, в течение которого использование земельных участков          (их частей)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(при наличии такого срока): </w:t>
      </w:r>
      <w:r>
        <w:rPr>
          <w:rStyle w:val="1"/>
          <w:sz w:val="28"/>
          <w:szCs w:val="28"/>
        </w:rPr>
        <w:t>использование земельных участков (их частей) 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>
        <w:rPr>
          <w:rStyle w:val="1"/>
          <w:sz w:val="28"/>
          <w:szCs w:val="28"/>
        </w:rPr>
        <w:t>электросетевого</w:t>
      </w:r>
      <w:proofErr w:type="spellEnd"/>
      <w:r>
        <w:rPr>
          <w:rStyle w:val="1"/>
          <w:sz w:val="28"/>
          <w:szCs w:val="28"/>
        </w:rPr>
        <w:t xml:space="preserve"> хозяйства производится 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D2710B" w:rsidRDefault="00D2710B" w:rsidP="00D2710B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>
        <w:rPr>
          <w:rStyle w:val="1"/>
          <w:sz w:val="28"/>
          <w:szCs w:val="28"/>
        </w:rPr>
        <w:lastRenderedPageBreak/>
        <w:t xml:space="preserve">Выполнение работ при осуществлении публичного </w:t>
      </w:r>
      <w:r>
        <w:rPr>
          <w:rStyle w:val="3"/>
          <w:sz w:val="28"/>
          <w:szCs w:val="28"/>
        </w:rPr>
        <w:t xml:space="preserve">сервитута осуществляется по </w:t>
      </w:r>
      <w:r>
        <w:rPr>
          <w:rStyle w:val="1"/>
          <w:sz w:val="28"/>
          <w:szCs w:val="28"/>
        </w:rPr>
        <w:t xml:space="preserve">графику и в сроки, установленные разделом IV </w:t>
      </w:r>
      <w:r>
        <w:rPr>
          <w:rStyle w:val="3"/>
          <w:sz w:val="28"/>
          <w:szCs w:val="28"/>
        </w:rPr>
        <w:t xml:space="preserve">Правил </w:t>
      </w:r>
      <w:r>
        <w:rPr>
          <w:rStyle w:val="1"/>
          <w:sz w:val="28"/>
          <w:szCs w:val="28"/>
        </w:rPr>
        <w:t xml:space="preserve">установления </w:t>
      </w:r>
      <w:r>
        <w:rPr>
          <w:rStyle w:val="3"/>
          <w:sz w:val="28"/>
          <w:szCs w:val="28"/>
        </w:rPr>
        <w:t xml:space="preserve">охранных зон объектов </w:t>
      </w:r>
      <w:proofErr w:type="spellStart"/>
      <w:r>
        <w:rPr>
          <w:rStyle w:val="3"/>
          <w:sz w:val="28"/>
          <w:szCs w:val="28"/>
        </w:rPr>
        <w:t>электросетевого</w:t>
      </w:r>
      <w:proofErr w:type="spellEnd"/>
      <w:r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D2710B" w:rsidRDefault="00D2710B" w:rsidP="00D2710B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>
        <w:rPr>
          <w:rFonts w:ascii="Times New Roman" w:hAnsi="Times New Roman" w:cs="Times New Roman"/>
          <w:sz w:val="28"/>
          <w:szCs w:val="28"/>
        </w:rPr>
        <w:t xml:space="preserve">III Правил </w:t>
      </w:r>
      <w:r>
        <w:rPr>
          <w:rStyle w:val="1"/>
          <w:rFonts w:eastAsiaTheme="minorHAnsi"/>
          <w:sz w:val="28"/>
          <w:szCs w:val="28"/>
        </w:rPr>
        <w:t xml:space="preserve">установления </w:t>
      </w:r>
      <w:r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>
        <w:rPr>
          <w:rStyle w:val="3"/>
          <w:rFonts w:eastAsiaTheme="minorHAnsi"/>
          <w:sz w:val="28"/>
          <w:szCs w:val="28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D2710B" w:rsidRDefault="00D2710B" w:rsidP="00D2710B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и не предоставленных гражданам или юридическим лицам.</w:t>
      </w:r>
    </w:p>
    <w:p w:rsidR="00D2710B" w:rsidRDefault="00D2710B" w:rsidP="00D2710B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Северо-Запад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заключение с правообладателями земельных участков соглашений об осуществлении публичного сервитута;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осуществление публичного сервитута после внесения сведений о публичном сервитуте в Единый государственный реестр недвижимости;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 xml:space="preserve">размещение объектов </w:t>
      </w:r>
      <w:proofErr w:type="spellStart"/>
      <w:r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>
        <w:rPr>
          <w:rStyle w:val="1"/>
          <w:rFonts w:eastAsiaTheme="minorHAnsi"/>
          <w:sz w:val="28"/>
          <w:szCs w:val="28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 xml:space="preserve">приведение земельного участка в состояние, пригодное для его использования в соответствии с разрешенным использованием, в срок не </w:t>
      </w:r>
      <w:proofErr w:type="gramStart"/>
      <w:r>
        <w:rPr>
          <w:rStyle w:val="1"/>
          <w:rFonts w:eastAsiaTheme="minorHAnsi"/>
          <w:sz w:val="28"/>
          <w:szCs w:val="28"/>
        </w:rPr>
        <w:t>позднее</w:t>
      </w:r>
      <w:proofErr w:type="gramEnd"/>
      <w:r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>
        <w:rPr>
          <w:rStyle w:val="1"/>
          <w:rFonts w:eastAsiaTheme="minorHAnsi"/>
          <w:sz w:val="28"/>
          <w:szCs w:val="28"/>
        </w:rPr>
        <w:t>позднее</w:t>
      </w:r>
      <w:proofErr w:type="gramEnd"/>
      <w:r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D2710B" w:rsidRDefault="00D2710B" w:rsidP="00D2710B">
      <w:pPr>
        <w:pStyle w:val="7"/>
        <w:widowControl/>
        <w:numPr>
          <w:ilvl w:val="1"/>
          <w:numId w:val="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D2710B" w:rsidRDefault="00D2710B" w:rsidP="00D2710B">
      <w:pPr>
        <w:pStyle w:val="7"/>
        <w:widowControl/>
        <w:numPr>
          <w:ilvl w:val="0"/>
          <w:numId w:val="3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lastRenderedPageBreak/>
        <w:t>Отделу по управлению муниципальным имуществом и земельными ресурсами Администрации МО «Ленский муниципальный район» в установленном законом порядке обеспечить:</w:t>
      </w:r>
    </w:p>
    <w:p w:rsidR="00D2710B" w:rsidRDefault="00D2710B" w:rsidP="00D2710B">
      <w:pPr>
        <w:pStyle w:val="7"/>
        <w:widowControl/>
        <w:numPr>
          <w:ilvl w:val="1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</w:pPr>
      <w:r>
        <w:rPr>
          <w:rStyle w:val="1"/>
          <w:rFonts w:eastAsiaTheme="minorHAnsi"/>
          <w:sz w:val="28"/>
          <w:szCs w:val="28"/>
        </w:rPr>
        <w:t>направление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D2710B" w:rsidRDefault="00D2710B" w:rsidP="00D2710B">
      <w:pPr>
        <w:pStyle w:val="7"/>
        <w:widowControl/>
        <w:numPr>
          <w:ilvl w:val="1"/>
          <w:numId w:val="3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направление заявителю копии настоящего постановления;</w:t>
      </w:r>
    </w:p>
    <w:p w:rsidR="00D2710B" w:rsidRDefault="00D2710B" w:rsidP="00D2710B">
      <w:pPr>
        <w:pStyle w:val="7"/>
        <w:widowControl/>
        <w:numPr>
          <w:ilvl w:val="1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</w:pPr>
      <w:r>
        <w:rPr>
          <w:rStyle w:val="1"/>
          <w:rFonts w:eastAsiaTheme="minorHAnsi"/>
          <w:sz w:val="28"/>
          <w:szCs w:val="28"/>
        </w:rPr>
        <w:t>направление собственникам земельных участков копии настоящего постановления;</w:t>
      </w:r>
    </w:p>
    <w:p w:rsidR="00D2710B" w:rsidRDefault="00D2710B" w:rsidP="00D2710B">
      <w:pPr>
        <w:pStyle w:val="7"/>
        <w:widowControl/>
        <w:numPr>
          <w:ilvl w:val="1"/>
          <w:numId w:val="3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D2710B" w:rsidRDefault="00D2710B" w:rsidP="00D2710B">
      <w:pPr>
        <w:pStyle w:val="7"/>
        <w:widowControl/>
        <w:numPr>
          <w:ilvl w:val="0"/>
          <w:numId w:val="3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МО «Ленский муниципальный район» по вопросам экономики и инфраструктурного развития Н.Н. </w:t>
      </w:r>
      <w:r>
        <w:rPr>
          <w:rFonts w:ascii="Times New Roman" w:hAnsi="Times New Roman" w:cs="Times New Roman"/>
          <w:color w:val="000000"/>
          <w:sz w:val="28"/>
          <w:szCs w:val="28"/>
        </w:rPr>
        <w:t>Кочанова.</w:t>
      </w:r>
    </w:p>
    <w:p w:rsidR="00E949AF" w:rsidRDefault="00E949AF"/>
    <w:sectPr w:rsidR="00E949AF" w:rsidSect="00E94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</w:rPr>
    </w:lvl>
  </w:abstractNum>
  <w:abstractNum w:abstractNumId="2">
    <w:nsid w:val="5C35244C"/>
    <w:multiLevelType w:val="hybridMultilevel"/>
    <w:tmpl w:val="54BE8E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10B"/>
    <w:rsid w:val="00D2710B"/>
    <w:rsid w:val="00E9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10B"/>
    <w:pPr>
      <w:ind w:left="720"/>
      <w:contextualSpacing/>
    </w:pPr>
  </w:style>
  <w:style w:type="paragraph" w:customStyle="1" w:styleId="ConsPlusTitle">
    <w:name w:val="ConsPlusTitle"/>
    <w:rsid w:val="00D27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_"/>
    <w:basedOn w:val="a0"/>
    <w:link w:val="7"/>
    <w:locked/>
    <w:rsid w:val="00D2710B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4"/>
    <w:rsid w:val="00D2710B"/>
    <w:pPr>
      <w:widowControl w:val="0"/>
      <w:shd w:val="clear" w:color="auto" w:fill="FFFFFF"/>
      <w:spacing w:before="240" w:after="240" w:line="326" w:lineRule="exact"/>
      <w:jc w:val="center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1">
    <w:name w:val="Основной текст1"/>
    <w:basedOn w:val="a0"/>
    <w:rsid w:val="00D271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3">
    <w:name w:val="Основной текст3"/>
    <w:basedOn w:val="a0"/>
    <w:rsid w:val="00D271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qFormat/>
    <w:rsid w:val="00D27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5133</Characters>
  <Application>Microsoft Office Word</Application>
  <DocSecurity>0</DocSecurity>
  <Lines>42</Lines>
  <Paragraphs>12</Paragraphs>
  <ScaleCrop>false</ScaleCrop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2022-03-14T07:00:00Z</dcterms:created>
  <dcterms:modified xsi:type="dcterms:W3CDTF">2022-03-14T07:00:00Z</dcterms:modified>
</cp:coreProperties>
</file>