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0CD" w:rsidRPr="001E1F7D" w:rsidRDefault="008B790C" w:rsidP="008B790C">
      <w:pPr>
        <w:autoSpaceDE w:val="0"/>
        <w:autoSpaceDN w:val="0"/>
        <w:adjustRightInd w:val="0"/>
        <w:jc w:val="center"/>
        <w:outlineLvl w:val="2"/>
        <w:rPr>
          <w:b/>
        </w:rPr>
      </w:pPr>
      <w:r w:rsidRPr="001E1F7D">
        <w:rPr>
          <w:b/>
        </w:rPr>
        <w:t xml:space="preserve">Паспорт </w:t>
      </w:r>
    </w:p>
    <w:p w:rsidR="008B790C" w:rsidRPr="001E1F7D" w:rsidRDefault="008B790C" w:rsidP="008B790C">
      <w:pPr>
        <w:autoSpaceDE w:val="0"/>
        <w:autoSpaceDN w:val="0"/>
        <w:adjustRightInd w:val="0"/>
        <w:jc w:val="center"/>
        <w:outlineLvl w:val="2"/>
        <w:rPr>
          <w:b/>
        </w:rPr>
      </w:pPr>
      <w:r w:rsidRPr="001E1F7D">
        <w:rPr>
          <w:b/>
        </w:rPr>
        <w:t>муниципальной программы</w:t>
      </w:r>
    </w:p>
    <w:p w:rsidR="008B790C" w:rsidRPr="001E1F7D" w:rsidRDefault="008B790C" w:rsidP="008B790C">
      <w:pPr>
        <w:autoSpaceDE w:val="0"/>
        <w:autoSpaceDN w:val="0"/>
        <w:adjustRightInd w:val="0"/>
        <w:jc w:val="center"/>
        <w:outlineLvl w:val="2"/>
        <w:rPr>
          <w:b/>
        </w:rPr>
      </w:pPr>
      <w:r w:rsidRPr="001E1F7D">
        <w:rPr>
          <w:b/>
        </w:rPr>
        <w:t>«Улучшение условий и охраны труда на территории</w:t>
      </w:r>
    </w:p>
    <w:p w:rsidR="008B790C" w:rsidRPr="001E1F7D" w:rsidRDefault="008B790C" w:rsidP="008B790C">
      <w:pPr>
        <w:autoSpaceDE w:val="0"/>
        <w:autoSpaceDN w:val="0"/>
        <w:adjustRightInd w:val="0"/>
        <w:jc w:val="center"/>
        <w:outlineLvl w:val="2"/>
        <w:rPr>
          <w:b/>
        </w:rPr>
      </w:pPr>
      <w:r w:rsidRPr="001E1F7D">
        <w:rPr>
          <w:b/>
        </w:rPr>
        <w:t>МО «Ленский м</w:t>
      </w:r>
      <w:r w:rsidR="00F64EB6" w:rsidRPr="001E1F7D">
        <w:rPr>
          <w:b/>
        </w:rPr>
        <w:t>униципальный район»</w:t>
      </w:r>
    </w:p>
    <w:p w:rsidR="008B790C" w:rsidRDefault="008B790C" w:rsidP="008B790C">
      <w:pPr>
        <w:autoSpaceDE w:val="0"/>
        <w:autoSpaceDN w:val="0"/>
        <w:adjustRightInd w:val="0"/>
        <w:jc w:val="center"/>
        <w:outlineLvl w:val="2"/>
        <w:rPr>
          <w:sz w:val="27"/>
          <w:szCs w:val="27"/>
        </w:rPr>
      </w:pPr>
    </w:p>
    <w:tbl>
      <w:tblPr>
        <w:tblW w:w="9645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7234"/>
      </w:tblGrid>
      <w:tr w:rsidR="008B790C" w:rsidRPr="00743D37" w:rsidTr="008B790C">
        <w:trPr>
          <w:cantSplit/>
          <w:trHeight w:val="48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«Улучшение условий и охраны труда на территории МО «Ленский муниципальный район» (далее – Программа)</w:t>
            </w:r>
          </w:p>
        </w:tc>
      </w:tr>
      <w:tr w:rsidR="008B790C" w:rsidRPr="00743D37" w:rsidTr="008B790C">
        <w:trPr>
          <w:cantSplit/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Федерации», </w:t>
            </w: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 xml:space="preserve">Трудовой кодекс Российской Федерации; областной закон от 20.09.2005 № 84-5-ОЗ «О порядке наделения органов местного самоуправления в Архангельской области отдельными государственными полномочиями Архангельской области», </w:t>
            </w:r>
            <w:r w:rsidRPr="00743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Администрации МО «Ленский муниципальный район» от 03.04.2019 № 204 «Об утверждении перечня муниципальных программ, разрабатываемых в 2019 году»</w:t>
            </w:r>
          </w:p>
        </w:tc>
      </w:tr>
      <w:tr w:rsidR="008B790C" w:rsidRPr="00743D37" w:rsidTr="008B790C">
        <w:trPr>
          <w:cantSplit/>
          <w:trHeight w:val="7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</w:tr>
      <w:tr w:rsidR="008B790C" w:rsidRPr="00743D37" w:rsidTr="008B790C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охраны труда у работодателей, расположенных на территории МО «Ленский муниципальный район», снижение уровня производственного травматизма и профессиональной заболеваемости.</w:t>
            </w:r>
          </w:p>
        </w:tc>
      </w:tr>
      <w:tr w:rsidR="008B790C" w:rsidRPr="00743D37" w:rsidTr="008B790C">
        <w:trPr>
          <w:cantSplit/>
          <w:trHeight w:val="513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 w:rsidP="006B50D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0"/>
                <w:tab w:val="left" w:pos="35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Обеспечение оценки условий труда работников и получения работниками объективной информации о состоянии условий и охраны труда на рабочих местах;</w:t>
            </w:r>
          </w:p>
          <w:p w:rsidR="008B790C" w:rsidRPr="00743D37" w:rsidRDefault="008B790C" w:rsidP="006B50D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0"/>
                <w:tab w:val="left" w:pos="35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Реализация превентивных мер, направленных на улучшение условий труда, снижение уровня производственного травматизма и профессиональной заболеваемости работающего населения;</w:t>
            </w:r>
          </w:p>
          <w:p w:rsidR="008B790C" w:rsidRPr="00743D37" w:rsidRDefault="008B790C" w:rsidP="006B50D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0"/>
                <w:tab w:val="left" w:pos="35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Обеспечение непрерывной подготовки работников по охране труда на основе современных технологий обучения;</w:t>
            </w:r>
          </w:p>
          <w:p w:rsidR="008B790C" w:rsidRPr="00743D37" w:rsidRDefault="008B790C" w:rsidP="006B50D3">
            <w:pPr>
              <w:pStyle w:val="ConsPlusCell"/>
              <w:widowControl/>
              <w:numPr>
                <w:ilvl w:val="0"/>
                <w:numId w:val="1"/>
              </w:numPr>
              <w:tabs>
                <w:tab w:val="left" w:pos="0"/>
                <w:tab w:val="left" w:pos="35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и пропаганда охраны труда.</w:t>
            </w:r>
          </w:p>
          <w:p w:rsidR="008B790C" w:rsidRPr="00743D37" w:rsidRDefault="008B790C" w:rsidP="006B50D3">
            <w:pPr>
              <w:pStyle w:val="ConsPlusCell"/>
              <w:widowControl/>
              <w:numPr>
                <w:ilvl w:val="0"/>
                <w:numId w:val="1"/>
              </w:numPr>
              <w:tabs>
                <w:tab w:val="left" w:pos="0"/>
                <w:tab w:val="left" w:pos="355"/>
              </w:tabs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в организациях Ленского района программ «нулевого травматизма», основанных на принципах ответственности руководителей и каждого работника за безопасность, соблюдения всех обязательных требований охраны труда, вовлечения работников в обеспечение безопасных условий труда, обеспечение выявленных опасностей, оценки и контроля за рисками на производстве, проведения регулярных аудитов безопасности, непрерывного обучения и информирования персонала по вопросам труда.</w:t>
            </w:r>
          </w:p>
        </w:tc>
      </w:tr>
      <w:tr w:rsidR="008B790C" w:rsidRPr="00743D37" w:rsidTr="008B790C">
        <w:trPr>
          <w:cantSplit/>
          <w:trHeight w:val="48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и индикаторы Программы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1) Численность пострадавших в результате несчастных случаев на производстве с утратой трудоспособности на 1 рабочий день и более, чел</w:t>
            </w:r>
            <w:r w:rsidR="00B36C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790C" w:rsidRPr="00743D37" w:rsidRDefault="008B790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2) Затраты на охрану труда в расчете на одного работающего, тысяч руб</w:t>
            </w:r>
            <w:r w:rsidR="00B36C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790C" w:rsidRPr="00743D37" w:rsidRDefault="008B790C">
            <w:pPr>
              <w:pStyle w:val="ConsPlusCell"/>
              <w:widowControl/>
              <w:tabs>
                <w:tab w:val="left" w:pos="49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3) Численность работников с установленным профессиональным заболеванием по результатам проведения обязательных медицинских осмотров, чел</w:t>
            </w:r>
            <w:r w:rsidR="00B36C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790C" w:rsidRPr="00743D37" w:rsidRDefault="008B790C">
            <w:pPr>
              <w:pStyle w:val="ConsPlusNonformat"/>
              <w:widowControl/>
              <w:tabs>
                <w:tab w:val="left" w:pos="49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4) Количество опубликованных информационных материалов по охране труда, ед</w:t>
            </w:r>
            <w:r w:rsidR="00B36C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790C" w:rsidRPr="00743D37" w:rsidRDefault="008B790C">
            <w:pPr>
              <w:pStyle w:val="ConsPlusNonformat"/>
              <w:widowControl/>
              <w:tabs>
                <w:tab w:val="left" w:pos="49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5) Количество рабочих мест, на которых произведена специальная оценка условий труда, ед.</w:t>
            </w:r>
          </w:p>
        </w:tc>
      </w:tr>
      <w:tr w:rsidR="008B790C" w:rsidRPr="00743D37" w:rsidTr="008B790C">
        <w:trPr>
          <w:cantSplit/>
          <w:trHeight w:val="48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36C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B36C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8B790C" w:rsidRPr="00743D37" w:rsidRDefault="008B79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</w:t>
            </w:r>
          </w:p>
        </w:tc>
      </w:tr>
      <w:tr w:rsidR="008B790C" w:rsidRPr="00743D37" w:rsidTr="008B790C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Подпрограммы отсутствуют</w:t>
            </w:r>
          </w:p>
        </w:tc>
      </w:tr>
      <w:tr w:rsidR="008B790C" w:rsidRPr="00743D37" w:rsidTr="008B790C">
        <w:trPr>
          <w:cantSplit/>
          <w:trHeight w:val="48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 w:rsidP="006B50D3">
            <w:pPr>
              <w:numPr>
                <w:ilvl w:val="0"/>
                <w:numId w:val="2"/>
              </w:numPr>
              <w:tabs>
                <w:tab w:val="left" w:pos="214"/>
              </w:tabs>
              <w:ind w:left="0" w:firstLine="0"/>
              <w:jc w:val="both"/>
            </w:pPr>
            <w:r w:rsidRPr="00743D37">
              <w:t>Нормативное, методическое обеспечение и мониторинг условий и охраны труда;</w:t>
            </w:r>
          </w:p>
          <w:p w:rsidR="008B790C" w:rsidRPr="00743D37" w:rsidRDefault="008B790C" w:rsidP="006B50D3">
            <w:pPr>
              <w:numPr>
                <w:ilvl w:val="0"/>
                <w:numId w:val="2"/>
              </w:numPr>
              <w:tabs>
                <w:tab w:val="left" w:pos="214"/>
              </w:tabs>
              <w:ind w:left="0" w:firstLine="0"/>
              <w:jc w:val="both"/>
            </w:pPr>
            <w:r w:rsidRPr="00743D37">
              <w:t>Профилактика производственного травматизма и профессиональной заболеваемости;</w:t>
            </w:r>
          </w:p>
          <w:p w:rsidR="008B790C" w:rsidRPr="00743D37" w:rsidRDefault="008B790C" w:rsidP="006B50D3">
            <w:pPr>
              <w:pStyle w:val="ConsPlusCell"/>
              <w:widowControl/>
              <w:numPr>
                <w:ilvl w:val="0"/>
                <w:numId w:val="2"/>
              </w:numPr>
              <w:tabs>
                <w:tab w:val="left" w:pos="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Информационная поддержка, обеспечение обучения, пропаганда передового опыта в сфере охраны труда.</w:t>
            </w:r>
          </w:p>
        </w:tc>
      </w:tr>
      <w:tr w:rsidR="008B790C" w:rsidRPr="00743D37" w:rsidTr="008B790C">
        <w:trPr>
          <w:cantSplit/>
          <w:trHeight w:val="50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B790C" w:rsidRPr="00743D37" w:rsidTr="00600A62">
        <w:trPr>
          <w:cantSplit/>
          <w:trHeight w:val="80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B36CE4" w:rsidRDefault="00B36CE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CE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– 2718,0 тыс. рублей, в т.ч. областной бюджет – </w:t>
            </w:r>
            <w:r w:rsidRPr="00B36C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2671,6 </w:t>
            </w:r>
            <w:r w:rsidRPr="00B36CE4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</w:t>
            </w:r>
            <w:r w:rsidRPr="00B36CE4">
              <w:rPr>
                <w:rFonts w:ascii="Times New Roman" w:hAnsi="Times New Roman" w:cs="Times New Roman"/>
                <w:sz w:val="24"/>
                <w:szCs w:val="24"/>
              </w:rPr>
              <w:br/>
              <w:t>средства бюджета МО «Ленский муниципальный район» – 46,4 тыс. рублей.</w:t>
            </w:r>
            <w:bookmarkStart w:id="0" w:name="_GoBack"/>
            <w:bookmarkEnd w:id="0"/>
          </w:p>
        </w:tc>
      </w:tr>
      <w:tr w:rsidR="008B790C" w:rsidRPr="00743D37" w:rsidTr="008B790C">
        <w:trPr>
          <w:cantSplit/>
          <w:trHeight w:val="108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способствует улучшению условий и охраны труда у работодателей, расположенных на территории МО «Ленский муниципальный район», снижению уровня производственного травматизма и профессиональной заболеваемости, а также обеспечит достижение следующих положительных результатов, определяющих ее социально-экономическую эффективность:</w:t>
            </w:r>
          </w:p>
          <w:p w:rsidR="008B790C" w:rsidRPr="00743D37" w:rsidRDefault="008B79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- стабилизация численности пострадавших в результате несчастных случаев на производстве с утратой трудоспособности на 1 рабочий день и более, человек;</w:t>
            </w:r>
          </w:p>
          <w:p w:rsidR="008B790C" w:rsidRPr="00743D37" w:rsidRDefault="008B790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- увеличение затрат на охрану труда в расчете на одного работающего, тысяч рублей;</w:t>
            </w:r>
          </w:p>
          <w:p w:rsidR="008B790C" w:rsidRPr="00743D37" w:rsidRDefault="008B790C">
            <w:pPr>
              <w:pStyle w:val="ConsPlusCell"/>
              <w:widowControl/>
              <w:tabs>
                <w:tab w:val="left" w:pos="49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- отсутствие работников с установленным профессиональным заболеванием по результатам проведения обязательных медицинских осмотров, человек;</w:t>
            </w:r>
          </w:p>
          <w:p w:rsidR="008B790C" w:rsidRPr="00743D37" w:rsidRDefault="008B790C">
            <w:pPr>
              <w:pStyle w:val="ConsPlusNonformat"/>
              <w:widowControl/>
              <w:tabs>
                <w:tab w:val="left" w:pos="49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опубликованных информационных материалов по охране труда, единиц;</w:t>
            </w:r>
          </w:p>
          <w:p w:rsidR="008B790C" w:rsidRPr="00743D37" w:rsidRDefault="008B79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рабочих мест, на которых произведена специальная оценка условий труда, единиц.</w:t>
            </w:r>
          </w:p>
        </w:tc>
      </w:tr>
      <w:tr w:rsidR="008B790C" w:rsidRPr="00743D37" w:rsidTr="008B790C">
        <w:trPr>
          <w:cantSplit/>
          <w:trHeight w:val="7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контроля за исполнением Программы 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90C" w:rsidRPr="00743D37" w:rsidRDefault="008B790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D37">
              <w:rPr>
                <w:rFonts w:ascii="Times New Roman" w:hAnsi="Times New Roman" w:cs="Times New Roman"/>
                <w:sz w:val="24"/>
                <w:szCs w:val="24"/>
              </w:rPr>
              <w:t>Контроль за реализацией Программы осуществляется отделом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</w:tr>
    </w:tbl>
    <w:p w:rsidR="002D2DF4" w:rsidRDefault="002D2DF4" w:rsidP="008D1343"/>
    <w:sectPr w:rsidR="002D2DF4" w:rsidSect="008D134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75CC4"/>
    <w:multiLevelType w:val="hybridMultilevel"/>
    <w:tmpl w:val="86084E62"/>
    <w:lvl w:ilvl="0" w:tplc="4AB4702A">
      <w:start w:val="1"/>
      <w:numFmt w:val="decimal"/>
      <w:suff w:val="space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AC516C"/>
    <w:multiLevelType w:val="hybridMultilevel"/>
    <w:tmpl w:val="2674A142"/>
    <w:lvl w:ilvl="0" w:tplc="06EAC056">
      <w:start w:val="1"/>
      <w:numFmt w:val="decimal"/>
      <w:suff w:val="space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790C"/>
    <w:rsid w:val="001E1F7D"/>
    <w:rsid w:val="00261FA5"/>
    <w:rsid w:val="002D2DF4"/>
    <w:rsid w:val="004175D0"/>
    <w:rsid w:val="00600A62"/>
    <w:rsid w:val="00642304"/>
    <w:rsid w:val="006C41BD"/>
    <w:rsid w:val="006F3107"/>
    <w:rsid w:val="00743D37"/>
    <w:rsid w:val="008B790C"/>
    <w:rsid w:val="008D1343"/>
    <w:rsid w:val="009A1446"/>
    <w:rsid w:val="00AC6C0A"/>
    <w:rsid w:val="00B36CE4"/>
    <w:rsid w:val="00C02B3C"/>
    <w:rsid w:val="00D83541"/>
    <w:rsid w:val="00F64EB6"/>
    <w:rsid w:val="00F97623"/>
    <w:rsid w:val="00FF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B25F3"/>
  <w15:docId w15:val="{4E634FA6-C73D-4DB5-B9DF-22CB76F00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7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B79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B79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B79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7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Матвеева ОР</cp:lastModifiedBy>
  <cp:revision>18</cp:revision>
  <dcterms:created xsi:type="dcterms:W3CDTF">2019-10-30T07:23:00Z</dcterms:created>
  <dcterms:modified xsi:type="dcterms:W3CDTF">2024-11-07T14:02:00Z</dcterms:modified>
</cp:coreProperties>
</file>