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98" w:rsidRDefault="00C33C98" w:rsidP="0047245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АРХАНГЕЛЬСКАЯ ОБЛАСТЬ</w:t>
      </w:r>
    </w:p>
    <w:p w:rsidR="00C33C98" w:rsidRDefault="00C33C98" w:rsidP="0047245F">
      <w:pPr>
        <w:jc w:val="center"/>
        <w:rPr>
          <w:rFonts w:eastAsia="Times New Roman"/>
          <w:b/>
          <w:sz w:val="28"/>
          <w:szCs w:val="28"/>
        </w:rPr>
      </w:pPr>
    </w:p>
    <w:p w:rsidR="00C33C98" w:rsidRDefault="00C33C98" w:rsidP="0047245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МУНИЦИПАЛЬНОЕ ОБРАЗОВАНИЕ</w:t>
      </w:r>
    </w:p>
    <w:p w:rsidR="00C33C98" w:rsidRDefault="00C33C98" w:rsidP="0047245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«ЛЕНСКИЙ МУНИЦИПАЛЬНЫЙ РАЙОН»</w:t>
      </w:r>
    </w:p>
    <w:p w:rsidR="00C33C98" w:rsidRDefault="00C33C98" w:rsidP="0047245F">
      <w:pPr>
        <w:jc w:val="center"/>
        <w:rPr>
          <w:rFonts w:eastAsia="Times New Roman"/>
          <w:sz w:val="28"/>
          <w:szCs w:val="28"/>
        </w:rPr>
      </w:pPr>
    </w:p>
    <w:p w:rsidR="00C33C98" w:rsidRDefault="00C33C98" w:rsidP="0047245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ДЕПУТАТОВ</w:t>
      </w:r>
    </w:p>
    <w:p w:rsidR="00C33C98" w:rsidRDefault="00C33C98" w:rsidP="0047245F">
      <w:pPr>
        <w:jc w:val="center"/>
        <w:rPr>
          <w:rFonts w:eastAsia="Times New Roman"/>
          <w:sz w:val="28"/>
          <w:szCs w:val="28"/>
        </w:rPr>
      </w:pPr>
    </w:p>
    <w:p w:rsidR="00C33C98" w:rsidRPr="00882DDB" w:rsidRDefault="00C33C98" w:rsidP="0047245F">
      <w:pPr>
        <w:jc w:val="center"/>
        <w:rPr>
          <w:rFonts w:eastAsia="Times New Roman"/>
          <w:sz w:val="28"/>
          <w:szCs w:val="28"/>
        </w:rPr>
      </w:pPr>
      <w:r w:rsidRPr="00882DDB">
        <w:rPr>
          <w:rFonts w:eastAsia="Times New Roman"/>
          <w:sz w:val="28"/>
          <w:szCs w:val="28"/>
        </w:rPr>
        <w:t>РЕШЕНИЕ</w:t>
      </w:r>
    </w:p>
    <w:p w:rsidR="00C33C98" w:rsidRDefault="00C33C98" w:rsidP="0047245F">
      <w:pPr>
        <w:jc w:val="center"/>
        <w:rPr>
          <w:rFonts w:eastAsia="Times New Roman"/>
          <w:sz w:val="28"/>
          <w:szCs w:val="28"/>
        </w:rPr>
      </w:pPr>
      <w:r w:rsidRPr="00882DDB">
        <w:rPr>
          <w:rFonts w:eastAsia="Times New Roman"/>
          <w:sz w:val="28"/>
          <w:szCs w:val="28"/>
        </w:rPr>
        <w:t xml:space="preserve">от </w:t>
      </w:r>
      <w:r w:rsidR="00DA1F63">
        <w:rPr>
          <w:rFonts w:eastAsia="Times New Roman"/>
          <w:sz w:val="28"/>
          <w:szCs w:val="28"/>
        </w:rPr>
        <w:t>29</w:t>
      </w:r>
      <w:r w:rsidR="00882DDB" w:rsidRPr="00882DDB">
        <w:rPr>
          <w:rFonts w:eastAsia="Times New Roman"/>
          <w:sz w:val="28"/>
          <w:szCs w:val="28"/>
        </w:rPr>
        <w:t xml:space="preserve"> </w:t>
      </w:r>
      <w:r w:rsidR="00DE3033">
        <w:rPr>
          <w:rFonts w:eastAsia="Times New Roman"/>
          <w:sz w:val="28"/>
          <w:szCs w:val="28"/>
        </w:rPr>
        <w:t>апреля 2022</w:t>
      </w:r>
      <w:r w:rsidR="00882DDB" w:rsidRPr="00882DDB">
        <w:rPr>
          <w:rFonts w:eastAsia="Times New Roman"/>
          <w:sz w:val="28"/>
          <w:szCs w:val="28"/>
        </w:rPr>
        <w:t xml:space="preserve"> </w:t>
      </w:r>
      <w:r w:rsidRPr="00882DDB">
        <w:rPr>
          <w:rFonts w:eastAsia="Times New Roman"/>
          <w:sz w:val="28"/>
          <w:szCs w:val="28"/>
        </w:rPr>
        <w:t xml:space="preserve">года № </w:t>
      </w:r>
      <w:r w:rsidR="00A97ACC">
        <w:rPr>
          <w:rFonts w:eastAsia="Times New Roman"/>
          <w:sz w:val="28"/>
          <w:szCs w:val="28"/>
        </w:rPr>
        <w:t>161</w:t>
      </w:r>
      <w:r w:rsidR="00DA1F63">
        <w:rPr>
          <w:rFonts w:eastAsia="Times New Roman"/>
          <w:sz w:val="28"/>
          <w:szCs w:val="28"/>
        </w:rPr>
        <w:t>-н</w:t>
      </w:r>
    </w:p>
    <w:p w:rsidR="00C33C98" w:rsidRDefault="00C33C98" w:rsidP="0047245F">
      <w:pPr>
        <w:shd w:val="clear" w:color="auto" w:fill="FFFFFF"/>
        <w:tabs>
          <w:tab w:val="left" w:pos="2539"/>
        </w:tabs>
        <w:ind w:right="5184"/>
        <w:rPr>
          <w:rFonts w:eastAsia="Times New Roman"/>
          <w:color w:val="000000"/>
          <w:sz w:val="28"/>
          <w:szCs w:val="26"/>
        </w:rPr>
      </w:pPr>
    </w:p>
    <w:p w:rsidR="00042A43" w:rsidRPr="000C5DF7" w:rsidRDefault="00042A43" w:rsidP="0047245F">
      <w:pPr>
        <w:ind w:right="6180"/>
        <w:jc w:val="both"/>
        <w:rPr>
          <w:bCs/>
          <w:kern w:val="28"/>
          <w:sz w:val="28"/>
          <w:szCs w:val="28"/>
        </w:rPr>
      </w:pPr>
      <w:r w:rsidRPr="000C5DF7">
        <w:rPr>
          <w:bCs/>
          <w:kern w:val="28"/>
          <w:sz w:val="28"/>
          <w:szCs w:val="28"/>
        </w:rPr>
        <w:t xml:space="preserve">О внесении изменений в Порядок проведения </w:t>
      </w:r>
      <w:r>
        <w:rPr>
          <w:bCs/>
          <w:kern w:val="28"/>
          <w:sz w:val="28"/>
          <w:szCs w:val="28"/>
        </w:rPr>
        <w:t xml:space="preserve"> </w:t>
      </w:r>
      <w:r w:rsidRPr="000C5DF7">
        <w:rPr>
          <w:bCs/>
          <w:kern w:val="28"/>
          <w:sz w:val="28"/>
          <w:szCs w:val="28"/>
        </w:rPr>
        <w:t xml:space="preserve">конкурса по отбору кандидатур на должность </w:t>
      </w:r>
      <w:r>
        <w:rPr>
          <w:bCs/>
          <w:kern w:val="28"/>
          <w:sz w:val="28"/>
          <w:szCs w:val="28"/>
        </w:rPr>
        <w:t xml:space="preserve"> </w:t>
      </w:r>
      <w:r w:rsidRPr="000C5DF7">
        <w:rPr>
          <w:bCs/>
          <w:kern w:val="28"/>
          <w:sz w:val="28"/>
          <w:szCs w:val="28"/>
        </w:rPr>
        <w:t xml:space="preserve">Главы муниципального образования </w:t>
      </w:r>
      <w:r>
        <w:rPr>
          <w:bCs/>
          <w:kern w:val="28"/>
          <w:sz w:val="28"/>
          <w:szCs w:val="28"/>
        </w:rPr>
        <w:t xml:space="preserve"> </w:t>
      </w:r>
      <w:r w:rsidRPr="000C5DF7">
        <w:rPr>
          <w:bCs/>
          <w:kern w:val="28"/>
          <w:sz w:val="28"/>
          <w:szCs w:val="28"/>
        </w:rPr>
        <w:t>«Ленский муниципальный район»</w:t>
      </w:r>
    </w:p>
    <w:p w:rsidR="005D263B" w:rsidRDefault="005D263B" w:rsidP="0047245F">
      <w:pPr>
        <w:shd w:val="clear" w:color="auto" w:fill="FFFFFF"/>
        <w:tabs>
          <w:tab w:val="left" w:pos="2539"/>
        </w:tabs>
        <w:ind w:right="5184"/>
        <w:jc w:val="both"/>
        <w:rPr>
          <w:rFonts w:eastAsia="Times New Roman"/>
          <w:color w:val="000000"/>
          <w:sz w:val="28"/>
          <w:szCs w:val="26"/>
        </w:rPr>
      </w:pPr>
    </w:p>
    <w:p w:rsidR="00042A43" w:rsidRPr="00B01866" w:rsidRDefault="00042A43" w:rsidP="00472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0186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018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186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1866">
        <w:rPr>
          <w:rFonts w:ascii="Times New Roman" w:hAnsi="Times New Roman" w:cs="Times New Roman"/>
          <w:sz w:val="28"/>
          <w:szCs w:val="28"/>
        </w:rPr>
        <w:t xml:space="preserve"> Архангельской области от 23.09.2004 N 259-внеоч.-</w:t>
      </w:r>
      <w:proofErr w:type="gramStart"/>
      <w:r w:rsidRPr="00B01866">
        <w:rPr>
          <w:rFonts w:ascii="Times New Roman" w:hAnsi="Times New Roman" w:cs="Times New Roman"/>
          <w:sz w:val="28"/>
          <w:szCs w:val="28"/>
        </w:rPr>
        <w:t>ОЗ</w:t>
      </w:r>
      <w:proofErr w:type="gramEnd"/>
    </w:p>
    <w:p w:rsidR="00042A43" w:rsidRDefault="00042A43" w:rsidP="0047245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1866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</w:t>
      </w:r>
      <w:r>
        <w:rPr>
          <w:sz w:val="28"/>
          <w:szCs w:val="28"/>
        </w:rPr>
        <w:t>твления местного самоуправления», руководствуясь  Уставом муниципального образования «Ленский муниципальный район», Собрание депутатов  решило:</w:t>
      </w:r>
    </w:p>
    <w:p w:rsidR="00042A43" w:rsidRDefault="00042A43" w:rsidP="0047245F">
      <w:pPr>
        <w:widowControl/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E75181">
        <w:rPr>
          <w:sz w:val="28"/>
          <w:szCs w:val="28"/>
        </w:rPr>
        <w:t xml:space="preserve">Внести следующие изменения в Порядок проведения конкурса по отбору кандидатур на должность Главы муниципального образования «Ленский муниципальный район», утвержденный решением Собрания депутатов МО «Ленский муниципальный район» от 03.05.2017 № 178-н, от 07.06.2017 №184-н: </w:t>
      </w:r>
    </w:p>
    <w:p w:rsidR="00042A43" w:rsidRDefault="00042A43" w:rsidP="004724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75181">
        <w:rPr>
          <w:sz w:val="28"/>
          <w:szCs w:val="28"/>
        </w:rPr>
        <w:t xml:space="preserve"> </w:t>
      </w:r>
      <w:r w:rsidRPr="00E75181">
        <w:rPr>
          <w:color w:val="000000"/>
          <w:sz w:val="28"/>
          <w:szCs w:val="28"/>
        </w:rPr>
        <w:t xml:space="preserve"> </w:t>
      </w:r>
      <w:hyperlink r:id="rId6" w:history="1">
        <w:r w:rsidRPr="00E75181">
          <w:rPr>
            <w:color w:val="000000"/>
            <w:sz w:val="28"/>
            <w:szCs w:val="28"/>
          </w:rPr>
          <w:t>пункт 2.1</w:t>
        </w:r>
      </w:hyperlink>
      <w:r w:rsidRPr="00E75181">
        <w:rPr>
          <w:color w:val="000000"/>
          <w:sz w:val="28"/>
          <w:szCs w:val="28"/>
        </w:rPr>
        <w:t xml:space="preserve">  </w:t>
      </w:r>
      <w:hyperlink r:id="rId7" w:history="1">
        <w:r w:rsidRPr="00E75181">
          <w:rPr>
            <w:color w:val="000000"/>
            <w:sz w:val="28"/>
            <w:szCs w:val="28"/>
          </w:rPr>
          <w:t>дополнить</w:t>
        </w:r>
      </w:hyperlink>
      <w:r w:rsidRPr="00E75181">
        <w:rPr>
          <w:sz w:val="28"/>
          <w:szCs w:val="28"/>
        </w:rPr>
        <w:t xml:space="preserve"> абзацами вторым - четвертым следующего содержания:</w:t>
      </w:r>
      <w:r>
        <w:rPr>
          <w:sz w:val="28"/>
          <w:szCs w:val="28"/>
        </w:rPr>
        <w:t xml:space="preserve"> </w:t>
      </w:r>
      <w:r w:rsidRPr="00217E1E">
        <w:rPr>
          <w:sz w:val="28"/>
          <w:szCs w:val="28"/>
        </w:rPr>
        <w:t>"В случае досрочного прекращения полномочий г</w:t>
      </w:r>
      <w:r>
        <w:rPr>
          <w:sz w:val="28"/>
          <w:szCs w:val="28"/>
        </w:rPr>
        <w:t xml:space="preserve">лавы муниципального образования, </w:t>
      </w:r>
      <w:r w:rsidRPr="00217E1E">
        <w:rPr>
          <w:sz w:val="28"/>
          <w:szCs w:val="28"/>
        </w:rPr>
        <w:t>Собрание депутатов принимает решение о назначении конкурса не позднее 14 календарных дней со дня прекращения полномочий главы муниципального образования;</w:t>
      </w:r>
      <w:r>
        <w:rPr>
          <w:sz w:val="28"/>
          <w:szCs w:val="28"/>
        </w:rPr>
        <w:t xml:space="preserve"> </w:t>
      </w:r>
    </w:p>
    <w:p w:rsidR="00042A43" w:rsidRPr="00217E1E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1E">
        <w:rPr>
          <w:rFonts w:ascii="Times New Roman" w:hAnsi="Times New Roman" w:cs="Times New Roman"/>
          <w:sz w:val="28"/>
          <w:szCs w:val="28"/>
        </w:rPr>
        <w:t xml:space="preserve">избрание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E1E">
        <w:rPr>
          <w:rFonts w:ascii="Times New Roman" w:hAnsi="Times New Roman" w:cs="Times New Roman"/>
          <w:sz w:val="28"/>
          <w:szCs w:val="28"/>
        </w:rPr>
        <w:t xml:space="preserve">осуществляется в порядке и в сроки, определенные </w:t>
      </w:r>
      <w:hyperlink r:id="rId8" w:history="1">
        <w:r w:rsidRPr="00385BB5">
          <w:rPr>
            <w:rFonts w:ascii="Times New Roman" w:hAnsi="Times New Roman" w:cs="Times New Roman"/>
            <w:color w:val="000000"/>
            <w:sz w:val="28"/>
            <w:szCs w:val="28"/>
          </w:rPr>
          <w:t>частью 8.1-1 статьи 36</w:t>
        </w:r>
      </w:hyperlink>
      <w:r w:rsidRPr="00217E1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Федерации"</w:t>
      </w:r>
      <w:r w:rsidRPr="00217E1E">
        <w:rPr>
          <w:rFonts w:ascii="Times New Roman" w:hAnsi="Times New Roman" w:cs="Times New Roman"/>
          <w:sz w:val="28"/>
          <w:szCs w:val="28"/>
        </w:rPr>
        <w:t>;</w:t>
      </w:r>
    </w:p>
    <w:p w:rsidR="00042A43" w:rsidRPr="002C09A4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4E">
        <w:rPr>
          <w:rFonts w:ascii="Times New Roman" w:hAnsi="Times New Roman" w:cs="Times New Roman"/>
          <w:sz w:val="28"/>
          <w:szCs w:val="28"/>
        </w:rPr>
        <w:t>1.2.</w:t>
      </w:r>
      <w:r w:rsidRPr="00E11AB9">
        <w:rPr>
          <w:sz w:val="28"/>
          <w:szCs w:val="28"/>
        </w:rPr>
        <w:t xml:space="preserve"> </w:t>
      </w:r>
      <w:r w:rsidRPr="002C09A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5264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C09A4">
        <w:rPr>
          <w:rFonts w:ascii="Times New Roman" w:hAnsi="Times New Roman" w:cs="Times New Roman"/>
          <w:sz w:val="28"/>
          <w:szCs w:val="28"/>
        </w:rPr>
        <w:t>:</w:t>
      </w:r>
    </w:p>
    <w:p w:rsidR="00042A43" w:rsidRPr="0095264E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A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Pr="0095264E">
          <w:rPr>
            <w:rFonts w:ascii="Times New Roman" w:hAnsi="Times New Roman" w:cs="Times New Roman"/>
            <w:color w:val="000000"/>
            <w:sz w:val="28"/>
            <w:szCs w:val="28"/>
          </w:rPr>
          <w:t>подпункт 8</w:t>
        </w:r>
      </w:hyperlink>
      <w:r w:rsidRPr="0095264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042A43" w:rsidRDefault="00042A43" w:rsidP="0047245F">
      <w:pPr>
        <w:jc w:val="both"/>
        <w:rPr>
          <w:sz w:val="28"/>
          <w:szCs w:val="28"/>
        </w:rPr>
      </w:pPr>
      <w:r w:rsidRPr="0095264E">
        <w:rPr>
          <w:color w:val="000000"/>
          <w:sz w:val="28"/>
          <w:szCs w:val="28"/>
        </w:rPr>
        <w:t xml:space="preserve">       б) </w:t>
      </w:r>
      <w:hyperlink r:id="rId11" w:history="1">
        <w:r w:rsidRPr="0095264E">
          <w:rPr>
            <w:color w:val="000000"/>
            <w:sz w:val="28"/>
            <w:szCs w:val="28"/>
          </w:rPr>
          <w:t>подпункты 9</w:t>
        </w:r>
      </w:hyperlink>
      <w:r w:rsidRPr="0095264E">
        <w:rPr>
          <w:color w:val="000000"/>
          <w:sz w:val="28"/>
          <w:szCs w:val="28"/>
        </w:rPr>
        <w:t xml:space="preserve"> - </w:t>
      </w:r>
      <w:hyperlink r:id="rId12" w:history="1">
        <w:r w:rsidRPr="0095264E">
          <w:rPr>
            <w:color w:val="000000"/>
            <w:sz w:val="28"/>
            <w:szCs w:val="28"/>
          </w:rPr>
          <w:t>13</w:t>
        </w:r>
      </w:hyperlink>
      <w:r w:rsidRPr="002C09A4">
        <w:rPr>
          <w:sz w:val="28"/>
          <w:szCs w:val="28"/>
        </w:rPr>
        <w:t xml:space="preserve"> считать соответственно подпунктами 8 - 12.</w:t>
      </w:r>
    </w:p>
    <w:p w:rsidR="00042A43" w:rsidRPr="0032260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4E">
        <w:rPr>
          <w:rFonts w:ascii="Times New Roman" w:hAnsi="Times New Roman" w:cs="Times New Roman"/>
          <w:sz w:val="28"/>
          <w:szCs w:val="28"/>
        </w:rPr>
        <w:t>1.3.</w:t>
      </w:r>
      <w:r w:rsidRPr="00322603">
        <w:rPr>
          <w:sz w:val="24"/>
        </w:rPr>
        <w:t xml:space="preserve"> </w:t>
      </w:r>
      <w:hyperlink r:id="rId13" w:history="1">
        <w:r w:rsidRPr="00322603">
          <w:rPr>
            <w:rFonts w:ascii="Times New Roman" w:hAnsi="Times New Roman" w:cs="Times New Roman"/>
            <w:color w:val="000000"/>
            <w:sz w:val="28"/>
            <w:szCs w:val="28"/>
          </w:rPr>
          <w:t>подпункт 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Pr="0032260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4.1</w:t>
        </w:r>
      </w:hyperlink>
      <w:r w:rsidRPr="003226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0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322603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</w:t>
      </w:r>
      <w:r w:rsidRPr="0032260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Административным </w:t>
      </w:r>
      <w:hyperlink r:id="rId14" w:history="1">
        <w:r w:rsidRPr="0095264E">
          <w:rPr>
            <w:rFonts w:ascii="Times New Roman" w:hAnsi="Times New Roman" w:cs="Times New Roman"/>
            <w:color w:val="000000"/>
            <w:sz w:val="28"/>
            <w:szCs w:val="28"/>
          </w:rPr>
          <w:t>регламентом</w:t>
        </w:r>
      </w:hyperlink>
      <w:r w:rsidRPr="00322603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27.09.2019 N 660;";</w:t>
      </w:r>
      <w:proofErr w:type="gramEnd"/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1.4.  подпункт 13 пункта 4.1 изложить в следующей редакции:</w:t>
      </w:r>
      <w:r w:rsidRPr="00961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«13) </w:t>
      </w:r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наличии (отсутствии) обстоятельств, предусмотренных </w:t>
      </w:r>
      <w:hyperlink r:id="rId15" w:history="1">
        <w:r w:rsidRPr="00E765ED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 пункта 3.2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, пунктом 3.6 </w:t>
        </w:r>
        <w:r w:rsidRPr="00E765ED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статьи 4</w:t>
        </w:r>
      </w:hyperlink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042A43" w:rsidRPr="00010C25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10C2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010C25">
          <w:rPr>
            <w:rFonts w:ascii="Times New Roman" w:hAnsi="Times New Roman" w:cs="Times New Roman"/>
            <w:color w:val="000000"/>
            <w:sz w:val="28"/>
            <w:szCs w:val="28"/>
          </w:rPr>
          <w:t>пункте 4.2</w:t>
        </w:r>
      </w:hyperlink>
      <w:r w:rsidRPr="00010C2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10C25">
          <w:rPr>
            <w:rFonts w:ascii="Times New Roman" w:hAnsi="Times New Roman" w:cs="Times New Roman"/>
            <w:color w:val="000000"/>
            <w:sz w:val="28"/>
            <w:szCs w:val="28"/>
          </w:rPr>
          <w:t>дополнить</w:t>
        </w:r>
      </w:hyperlink>
      <w:r w:rsidRPr="00010C25">
        <w:rPr>
          <w:rFonts w:ascii="Times New Roman" w:hAnsi="Times New Roman" w:cs="Times New Roman"/>
          <w:sz w:val="28"/>
          <w:szCs w:val="28"/>
        </w:rPr>
        <w:t xml:space="preserve"> подпунктом 3 следующего содержания:</w:t>
      </w:r>
    </w:p>
    <w:p w:rsidR="00042A43" w:rsidRPr="00010C25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C25">
        <w:rPr>
          <w:rFonts w:ascii="Times New Roman" w:hAnsi="Times New Roman" w:cs="Times New Roman"/>
          <w:sz w:val="28"/>
          <w:szCs w:val="28"/>
        </w:rPr>
        <w:t>" программу кандидата по развитию муниципального образования (далее -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решению; сроки, ресурсное обеспечение и механизмы реализации программы</w:t>
      </w:r>
      <w:proofErr w:type="gramStart"/>
      <w:r w:rsidRPr="00010C2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010C25">
        <w:rPr>
          <w:rFonts w:ascii="Times New Roman" w:hAnsi="Times New Roman" w:cs="Times New Roman"/>
          <w:sz w:val="28"/>
          <w:szCs w:val="28"/>
        </w:rPr>
        <w:t>;</w:t>
      </w:r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22F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hyperlink r:id="rId18" w:history="1">
        <w:r w:rsidRPr="00E4022F">
          <w:rPr>
            <w:rFonts w:ascii="Times New Roman" w:hAnsi="Times New Roman" w:cs="Times New Roman"/>
            <w:color w:val="000000"/>
            <w:sz w:val="28"/>
            <w:szCs w:val="28"/>
          </w:rPr>
          <w:t>подпункт 3</w:t>
        </w:r>
      </w:hyperlink>
      <w:r w:rsidRPr="00E40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4.2 </w:t>
      </w:r>
      <w:r w:rsidRPr="00E4022F">
        <w:rPr>
          <w:rFonts w:ascii="Times New Roman" w:hAnsi="Times New Roman" w:cs="Times New Roman"/>
          <w:color w:val="000000"/>
          <w:sz w:val="28"/>
          <w:szCs w:val="28"/>
        </w:rPr>
        <w:t>считать подпунктом 4;</w:t>
      </w:r>
    </w:p>
    <w:p w:rsidR="00042A43" w:rsidRPr="006E5E88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hyperlink r:id="rId19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подпункт 4 пункта 4.11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5E88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наличия обстоятельств, предусмотренных </w:t>
      </w:r>
      <w:hyperlink r:id="rId20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1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22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3.2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3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3.6 статьи 4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24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5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6" w:history="1">
        <w:r w:rsidRPr="006E5E88">
          <w:rPr>
            <w:rFonts w:ascii="Times New Roman" w:hAnsi="Times New Roman" w:cs="Times New Roman"/>
            <w:color w:val="000000"/>
            <w:sz w:val="28"/>
            <w:szCs w:val="28"/>
          </w:rPr>
          <w:t>8.1 статьи 3</w:t>
        </w:r>
      </w:hyperlink>
      <w:r w:rsidRPr="006E5E88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от 08.11.2006 N 268-13-ОЗ "О выборах в органы местного самоуправления в Архангельской области";"</w:t>
      </w:r>
      <w:proofErr w:type="gramEnd"/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в перечне методов оценки кандидатов на должность Главы МО «Ленский муниципальный район» (приложение №5 к Положению о порядке проведения конкурса по отбору кандидатов на должность Главы МО «Ленский муниципальный район»):</w:t>
      </w:r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подпункт 2 дополнить текстом следующего содержания: 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540"/>
        <w:jc w:val="both"/>
        <w:rPr>
          <w:rStyle w:val="2"/>
          <w:color w:val="000000"/>
        </w:rPr>
      </w:pPr>
      <w:r>
        <w:rPr>
          <w:rStyle w:val="2"/>
          <w:color w:val="000000"/>
        </w:rPr>
        <w:t>«Оценка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540"/>
        <w:jc w:val="both"/>
      </w:pPr>
      <w:r>
        <w:rPr>
          <w:rStyle w:val="2"/>
          <w:color w:val="000000"/>
        </w:rPr>
        <w:t>По результатам тестирования членами конкурсной комиссии кандидатам выставляется: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540"/>
        <w:jc w:val="both"/>
      </w:pPr>
      <w:r>
        <w:rPr>
          <w:rStyle w:val="2"/>
          <w:color w:val="000000"/>
        </w:rPr>
        <w:t>пять баллов, если даны правильные ответы на 86 - 100 процентов вопросов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теста;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08"/>
        <w:jc w:val="both"/>
      </w:pPr>
      <w:r>
        <w:rPr>
          <w:rStyle w:val="2"/>
          <w:color w:val="000000"/>
        </w:rPr>
        <w:t>четыре балла, если даны правильные ответы на 70 - 85 процентов вопросов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теста;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rPr>
          <w:rStyle w:val="2"/>
          <w:color w:val="000000"/>
        </w:rPr>
      </w:pPr>
      <w:r>
        <w:rPr>
          <w:rStyle w:val="2"/>
          <w:color w:val="000000"/>
        </w:rPr>
        <w:t xml:space="preserve">три балла, если даны правильные ответы на 51 - 69 процентов вопросов теста; два балла, если даны правильные ответы на 35 - 50 процентов </w:t>
      </w:r>
      <w:r>
        <w:rPr>
          <w:rStyle w:val="2"/>
          <w:color w:val="000000"/>
        </w:rPr>
        <w:lastRenderedPageBreak/>
        <w:t>вопросов теста; один балл, если даны правильные ответы на 20 - 34 процентов вопросов теста; ноль баллов, если даны правильные ответы менее чем на 20 процентов вопросов теста.»;</w:t>
      </w:r>
    </w:p>
    <w:p w:rsidR="00042A43" w:rsidRDefault="00042A43" w:rsidP="0047245F">
      <w:pPr>
        <w:pStyle w:val="21"/>
        <w:shd w:val="clear" w:color="auto" w:fill="auto"/>
        <w:tabs>
          <w:tab w:val="left" w:pos="1267"/>
        </w:tabs>
        <w:spacing w:after="0" w:line="240" w:lineRule="auto"/>
        <w:ind w:firstLine="940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пункт 3 изложить в следующей редакции: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jc w:val="both"/>
      </w:pPr>
      <w:r>
        <w:rPr>
          <w:rStyle w:val="2"/>
          <w:color w:val="000000"/>
        </w:rPr>
        <w:t>«В случае представления кандидатом программы по развитию муниципального образования, в начале собеседования кандидат излагает тезисы программы. Изложение тезисов программы не может превышать пять минут. Программа должна содержать информацию об оценке текущего социально-</w:t>
      </w:r>
      <w:r>
        <w:rPr>
          <w:rStyle w:val="2"/>
          <w:color w:val="000000"/>
        </w:rPr>
        <w:softHyphen/>
        <w:t>экономического состояния муниципального образования, описание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jc w:val="both"/>
      </w:pPr>
      <w:r>
        <w:rPr>
          <w:rStyle w:val="2"/>
          <w:color w:val="000000"/>
        </w:rPr>
        <w:t>Программа оценивается членами конкурсной комиссии следующим образом: в пять баллов, если отмечена высокая экономическая эффективность и социальная значимость программы, мероприятия программы актуальны, возможна их практическая реализация, выводы логичны и обоснованны, в программе представлены предложения по развитию муниципального образования, представлен механизм реализации программы и ее ресурсное обеспечение;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jc w:val="both"/>
      </w:pPr>
      <w:r>
        <w:rPr>
          <w:rStyle w:val="2"/>
          <w:color w:val="000000"/>
        </w:rPr>
        <w:t>в четыре балла, если отмечена высокая экономическая эффективность и социальная значимость программы, мероприятия программы актуальны, возможна их практическая реализация, представлен механизм реализации программы и ее ресурсное обеспечение, но не представлены предложения по развитию муниципального образования;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jc w:val="both"/>
      </w:pPr>
      <w:r>
        <w:rPr>
          <w:rStyle w:val="2"/>
          <w:color w:val="000000"/>
        </w:rPr>
        <w:t>в три балла, если отмечена недостаточная экономическая эффективность и социальная значимость программы, недостаточно логичны и обоснованны выводы, отдельные мероприятия программы неактуальны;</w:t>
      </w:r>
    </w:p>
    <w:p w:rsidR="00042A43" w:rsidRDefault="00042A43" w:rsidP="0047245F">
      <w:pPr>
        <w:pStyle w:val="21"/>
        <w:shd w:val="clear" w:color="auto" w:fill="auto"/>
        <w:tabs>
          <w:tab w:val="left" w:pos="1486"/>
          <w:tab w:val="left" w:pos="2922"/>
          <w:tab w:val="center" w:pos="5197"/>
          <w:tab w:val="center" w:pos="6757"/>
          <w:tab w:val="right" w:pos="9053"/>
        </w:tabs>
        <w:spacing w:after="0" w:line="240" w:lineRule="auto"/>
        <w:ind w:firstLine="940"/>
        <w:jc w:val="both"/>
      </w:pPr>
      <w:r>
        <w:rPr>
          <w:rStyle w:val="2"/>
          <w:color w:val="000000"/>
        </w:rPr>
        <w:t>в два балла, если экономическая эффективность и социальная значимость программы</w:t>
      </w:r>
      <w:r>
        <w:rPr>
          <w:rStyle w:val="2"/>
          <w:color w:val="000000"/>
        </w:rPr>
        <w:tab/>
        <w:t>минимальна,</w:t>
      </w:r>
      <w:r>
        <w:rPr>
          <w:rStyle w:val="2"/>
          <w:color w:val="000000"/>
        </w:rPr>
        <w:tab/>
        <w:t>практическая</w:t>
      </w:r>
      <w:r>
        <w:rPr>
          <w:rStyle w:val="2"/>
          <w:color w:val="000000"/>
        </w:rPr>
        <w:tab/>
        <w:t>реализация</w:t>
      </w:r>
      <w:r>
        <w:rPr>
          <w:rStyle w:val="2"/>
          <w:color w:val="000000"/>
        </w:rPr>
        <w:tab/>
        <w:t>большинства</w:t>
      </w:r>
      <w:r>
        <w:rPr>
          <w:rStyle w:val="2"/>
          <w:color w:val="000000"/>
        </w:rPr>
        <w:tab/>
        <w:t>мероприятий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программы затруднительна;</w:t>
      </w:r>
    </w:p>
    <w:p w:rsidR="00042A43" w:rsidRDefault="00042A43" w:rsidP="0047245F">
      <w:pPr>
        <w:pStyle w:val="21"/>
        <w:shd w:val="clear" w:color="auto" w:fill="auto"/>
        <w:tabs>
          <w:tab w:val="left" w:pos="1486"/>
          <w:tab w:val="left" w:pos="2922"/>
          <w:tab w:val="center" w:pos="5197"/>
          <w:tab w:val="center" w:pos="6757"/>
          <w:tab w:val="right" w:pos="9053"/>
        </w:tabs>
        <w:spacing w:after="0" w:line="240" w:lineRule="auto"/>
        <w:ind w:firstLine="940"/>
        <w:jc w:val="both"/>
      </w:pPr>
      <w:r>
        <w:rPr>
          <w:rStyle w:val="2"/>
          <w:color w:val="000000"/>
        </w:rPr>
        <w:t>в один балл, если отмечена низкая экономическая эффективность и социальная значимость</w:t>
      </w:r>
      <w:r>
        <w:rPr>
          <w:rStyle w:val="2"/>
          <w:color w:val="000000"/>
        </w:rPr>
        <w:tab/>
        <w:t>программы,</w:t>
      </w:r>
      <w:r>
        <w:rPr>
          <w:rStyle w:val="2"/>
          <w:color w:val="000000"/>
        </w:rPr>
        <w:tab/>
        <w:t>практическая</w:t>
      </w:r>
      <w:r>
        <w:rPr>
          <w:rStyle w:val="2"/>
          <w:color w:val="000000"/>
        </w:rPr>
        <w:tab/>
        <w:t>реализация</w:t>
      </w:r>
      <w:r>
        <w:rPr>
          <w:rStyle w:val="2"/>
          <w:color w:val="000000"/>
        </w:rPr>
        <w:tab/>
        <w:t>большинства</w:t>
      </w:r>
      <w:r>
        <w:rPr>
          <w:rStyle w:val="2"/>
          <w:color w:val="000000"/>
        </w:rPr>
        <w:tab/>
        <w:t>мероприятий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программы невозможна;</w:t>
      </w:r>
    </w:p>
    <w:p w:rsidR="00042A43" w:rsidRDefault="00042A43" w:rsidP="0047245F">
      <w:pPr>
        <w:pStyle w:val="21"/>
        <w:shd w:val="clear" w:color="auto" w:fill="auto"/>
        <w:tabs>
          <w:tab w:val="left" w:pos="1486"/>
          <w:tab w:val="left" w:pos="2922"/>
          <w:tab w:val="center" w:pos="5197"/>
          <w:tab w:val="center" w:pos="6757"/>
          <w:tab w:val="right" w:pos="9053"/>
        </w:tabs>
        <w:spacing w:after="0" w:line="240" w:lineRule="auto"/>
        <w:ind w:firstLine="940"/>
        <w:jc w:val="both"/>
      </w:pPr>
      <w:r>
        <w:rPr>
          <w:rStyle w:val="2"/>
          <w:color w:val="000000"/>
        </w:rPr>
        <w:t>в ноль баллов, если отмечена низкая экономическая эффективность и социальная</w:t>
      </w:r>
      <w:r>
        <w:rPr>
          <w:rStyle w:val="2"/>
          <w:color w:val="000000"/>
        </w:rPr>
        <w:tab/>
        <w:t>значимость</w:t>
      </w:r>
      <w:r>
        <w:rPr>
          <w:rStyle w:val="2"/>
          <w:color w:val="000000"/>
        </w:rPr>
        <w:tab/>
        <w:t>программы,</w:t>
      </w:r>
      <w:r>
        <w:rPr>
          <w:rStyle w:val="2"/>
          <w:color w:val="000000"/>
        </w:rPr>
        <w:tab/>
        <w:t>мероприятия</w:t>
      </w:r>
      <w:r>
        <w:rPr>
          <w:rStyle w:val="2"/>
          <w:color w:val="000000"/>
        </w:rPr>
        <w:tab/>
        <w:t>программы</w:t>
      </w:r>
      <w:r>
        <w:rPr>
          <w:rStyle w:val="2"/>
          <w:color w:val="000000"/>
        </w:rPr>
        <w:tab/>
        <w:t>неактуальны,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jc w:val="both"/>
      </w:pPr>
      <w:r>
        <w:rPr>
          <w:rStyle w:val="2"/>
          <w:color w:val="000000"/>
        </w:rPr>
        <w:t>практическая реализация мероприятий программы невозможна, выводы нелогичны и необоснованны.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940"/>
        <w:jc w:val="both"/>
      </w:pPr>
      <w:r>
        <w:rPr>
          <w:rStyle w:val="2"/>
          <w:color w:val="000000"/>
        </w:rPr>
        <w:t xml:space="preserve">Собеседование представляет собой устные ответы кандидатов на вопросы, задаваемые членами конкурсной комиссии. На собеседовании кандидату следует задавать вопросы, касающиеся уточнения полученных из анкеты сведений об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</w:t>
      </w:r>
      <w:r>
        <w:rPr>
          <w:rStyle w:val="2"/>
          <w:color w:val="000000"/>
        </w:rPr>
        <w:lastRenderedPageBreak/>
        <w:t xml:space="preserve">как </w:t>
      </w:r>
      <w:proofErr w:type="spellStart"/>
      <w:r>
        <w:rPr>
          <w:rStyle w:val="2"/>
          <w:color w:val="000000"/>
        </w:rPr>
        <w:t>самопрезентация</w:t>
      </w:r>
      <w:proofErr w:type="spellEnd"/>
      <w:r>
        <w:rPr>
          <w:rStyle w:val="2"/>
          <w:color w:val="000000"/>
        </w:rPr>
        <w:t xml:space="preserve"> кандидата.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Основной целью собеседования является получение ответа на вопрос, 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Собеседование имеет ряд преимуществ:</w:t>
      </w:r>
    </w:p>
    <w:p w:rsidR="00042A43" w:rsidRDefault="00042A43" w:rsidP="0047245F">
      <w:pPr>
        <w:pStyle w:val="21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240" w:lineRule="auto"/>
        <w:ind w:firstLine="760"/>
        <w:jc w:val="both"/>
      </w:pPr>
      <w:r>
        <w:rPr>
          <w:rStyle w:val="2"/>
          <w:color w:val="000000"/>
        </w:rPr>
        <w:t xml:space="preserve">проверяются не только профессиональные, но и личностные качества кандидата - </w:t>
      </w:r>
      <w:proofErr w:type="spellStart"/>
      <w:r>
        <w:rPr>
          <w:rStyle w:val="2"/>
          <w:color w:val="000000"/>
        </w:rPr>
        <w:t>стрессоустойчивость</w:t>
      </w:r>
      <w:proofErr w:type="spellEnd"/>
      <w:r>
        <w:rPr>
          <w:rStyle w:val="2"/>
          <w:color w:val="000000"/>
        </w:rPr>
        <w:t xml:space="preserve">, гибкость и </w:t>
      </w:r>
      <w:proofErr w:type="spellStart"/>
      <w:r>
        <w:rPr>
          <w:rStyle w:val="2"/>
          <w:color w:val="000000"/>
        </w:rPr>
        <w:t>креативность</w:t>
      </w:r>
      <w:proofErr w:type="spellEnd"/>
      <w:r>
        <w:rPr>
          <w:rStyle w:val="2"/>
          <w:color w:val="000000"/>
        </w:rPr>
        <w:t>;</w:t>
      </w:r>
    </w:p>
    <w:p w:rsidR="00042A43" w:rsidRDefault="00042A43" w:rsidP="0047245F">
      <w:pPr>
        <w:pStyle w:val="21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240" w:lineRule="auto"/>
        <w:ind w:firstLine="760"/>
        <w:jc w:val="both"/>
      </w:pPr>
      <w:r>
        <w:rPr>
          <w:rStyle w:val="2"/>
          <w:color w:val="000000"/>
        </w:rPr>
        <w:t>даёт возможность проверить коммуникативные знания и навыки претендента, в частности, умение отстаивать своё мнение;</w:t>
      </w:r>
    </w:p>
    <w:p w:rsidR="00042A43" w:rsidRDefault="00042A43" w:rsidP="0047245F">
      <w:pPr>
        <w:pStyle w:val="21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240" w:lineRule="auto"/>
        <w:ind w:firstLine="760"/>
        <w:jc w:val="both"/>
      </w:pPr>
      <w:r>
        <w:rPr>
          <w:rStyle w:val="2"/>
          <w:color w:val="000000"/>
        </w:rPr>
        <w:t>позволяет выявить мотивацию и ценностные ориентации кандидата;</w:t>
      </w:r>
    </w:p>
    <w:p w:rsidR="00042A43" w:rsidRDefault="00042A43" w:rsidP="0047245F">
      <w:pPr>
        <w:pStyle w:val="21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240" w:lineRule="auto"/>
        <w:ind w:firstLine="760"/>
        <w:jc w:val="both"/>
      </w:pPr>
      <w:r>
        <w:rPr>
          <w:rStyle w:val="2"/>
          <w:color w:val="000000"/>
        </w:rPr>
        <w:t>позволяет выявить дополнительную информацию о кандидате, например, готовность к принятию дополнительных нагрузок (командировки, ненормированный рабочий день и т.д.).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Результаты собеседования оцениваются членами конкурсной комиссии: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 xml:space="preserve"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</w:t>
      </w:r>
      <w:proofErr w:type="spellStart"/>
      <w:r>
        <w:rPr>
          <w:rStyle w:val="2"/>
          <w:color w:val="000000"/>
        </w:rPr>
        <w:t>аргументированно</w:t>
      </w:r>
      <w:proofErr w:type="spellEnd"/>
      <w:r>
        <w:rPr>
          <w:rStyle w:val="2"/>
          <w:color w:val="000000"/>
        </w:rPr>
        <w:t xml:space="preserve">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высокую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042A43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 xml:space="preserve"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</w:t>
      </w:r>
      <w:r>
        <w:rPr>
          <w:rStyle w:val="2"/>
          <w:color w:val="000000"/>
        </w:rPr>
        <w:lastRenderedPageBreak/>
        <w:t>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042A43" w:rsidRPr="00681809" w:rsidRDefault="00042A43" w:rsidP="0047245F">
      <w:pPr>
        <w:pStyle w:val="21"/>
        <w:shd w:val="clear" w:color="auto" w:fill="auto"/>
        <w:spacing w:after="0" w:line="240" w:lineRule="auto"/>
        <w:ind w:firstLine="760"/>
        <w:jc w:val="both"/>
      </w:pPr>
      <w:r>
        <w:rPr>
          <w:rStyle w:val="2"/>
          <w:color w:val="000000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обязательствам.».</w:t>
      </w:r>
    </w:p>
    <w:p w:rsidR="00042A43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866">
        <w:rPr>
          <w:rFonts w:ascii="Times New Roman" w:hAnsi="Times New Roman" w:cs="Times New Roman"/>
          <w:sz w:val="28"/>
          <w:szCs w:val="28"/>
        </w:rPr>
        <w:t>2. На</w:t>
      </w:r>
      <w:r>
        <w:rPr>
          <w:rFonts w:ascii="Times New Roman" w:hAnsi="Times New Roman" w:cs="Times New Roman"/>
          <w:sz w:val="28"/>
          <w:szCs w:val="28"/>
        </w:rPr>
        <w:t>стоящее р</w:t>
      </w:r>
      <w:r w:rsidRPr="00B01866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042A43" w:rsidRPr="007676DE" w:rsidRDefault="00042A43" w:rsidP="00472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6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76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676DE">
        <w:rPr>
          <w:rFonts w:ascii="Times New Roman" w:hAnsi="Times New Roman" w:cs="Times New Roman"/>
          <w:sz w:val="28"/>
          <w:szCs w:val="28"/>
        </w:rPr>
        <w:t xml:space="preserve">  настоящее решение на официальном сайте Администрации МО «Ленский муниципальный район». </w:t>
      </w:r>
    </w:p>
    <w:p w:rsidR="00042A43" w:rsidRPr="007676DE" w:rsidRDefault="00042A43" w:rsidP="0047245F">
      <w:pPr>
        <w:ind w:firstLine="567"/>
        <w:jc w:val="both"/>
        <w:rPr>
          <w:sz w:val="28"/>
          <w:szCs w:val="28"/>
        </w:rPr>
      </w:pPr>
    </w:p>
    <w:p w:rsidR="00570273" w:rsidRDefault="00570273" w:rsidP="0047245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823D1" w:rsidRPr="00547E58" w:rsidRDefault="00334065" w:rsidP="0047245F">
      <w:pPr>
        <w:shd w:val="clear" w:color="auto" w:fill="FFFFFF"/>
        <w:tabs>
          <w:tab w:val="left" w:pos="6629"/>
        </w:tabs>
        <w:ind w:left="110"/>
        <w:jc w:val="both"/>
        <w:rPr>
          <w:sz w:val="28"/>
        </w:rPr>
      </w:pPr>
      <w:r w:rsidRPr="00547E58">
        <w:rPr>
          <w:rFonts w:eastAsia="Times New Roman"/>
          <w:color w:val="000000"/>
          <w:sz w:val="28"/>
          <w:szCs w:val="26"/>
        </w:rPr>
        <w:t>Глава МО «Ленский муниципальный район»</w:t>
      </w:r>
      <w:r w:rsidR="00547E58">
        <w:rPr>
          <w:rFonts w:eastAsia="Times New Roman"/>
          <w:color w:val="000000"/>
          <w:sz w:val="28"/>
          <w:szCs w:val="26"/>
        </w:rPr>
        <w:t xml:space="preserve">                    </w:t>
      </w:r>
      <w:r w:rsidRPr="00547E58">
        <w:rPr>
          <w:rFonts w:eastAsia="Times New Roman"/>
          <w:color w:val="000000"/>
          <w:sz w:val="28"/>
          <w:szCs w:val="26"/>
        </w:rPr>
        <w:t>А.Г. Торков</w:t>
      </w:r>
    </w:p>
    <w:p w:rsidR="00547E58" w:rsidRDefault="00547E58" w:rsidP="0047245F">
      <w:pPr>
        <w:shd w:val="clear" w:color="auto" w:fill="FFFFFF"/>
        <w:ind w:left="120"/>
        <w:jc w:val="both"/>
        <w:rPr>
          <w:rFonts w:eastAsia="Times New Roman"/>
          <w:color w:val="000000"/>
          <w:sz w:val="28"/>
          <w:szCs w:val="26"/>
        </w:rPr>
      </w:pPr>
    </w:p>
    <w:p w:rsidR="006823D1" w:rsidRPr="00547E58" w:rsidRDefault="00334065" w:rsidP="0047245F">
      <w:pPr>
        <w:shd w:val="clear" w:color="auto" w:fill="FFFFFF"/>
        <w:ind w:left="120"/>
        <w:jc w:val="both"/>
        <w:rPr>
          <w:sz w:val="28"/>
        </w:rPr>
      </w:pPr>
      <w:r w:rsidRPr="00547E58">
        <w:rPr>
          <w:rFonts w:eastAsia="Times New Roman"/>
          <w:color w:val="000000"/>
          <w:sz w:val="28"/>
          <w:szCs w:val="26"/>
        </w:rPr>
        <w:t>Председатель Собрания депутатов</w:t>
      </w:r>
    </w:p>
    <w:p w:rsidR="00547E58" w:rsidRDefault="00334065" w:rsidP="0047245F">
      <w:pPr>
        <w:shd w:val="clear" w:color="auto" w:fill="FFFFFF"/>
        <w:tabs>
          <w:tab w:val="left" w:pos="7330"/>
        </w:tabs>
        <w:ind w:left="120"/>
        <w:jc w:val="both"/>
        <w:rPr>
          <w:rFonts w:eastAsia="Times New Roman"/>
          <w:color w:val="000000"/>
          <w:sz w:val="28"/>
          <w:szCs w:val="26"/>
        </w:rPr>
      </w:pPr>
      <w:r w:rsidRPr="00547E58">
        <w:rPr>
          <w:rFonts w:eastAsia="Times New Roman"/>
          <w:color w:val="000000"/>
          <w:sz w:val="28"/>
          <w:szCs w:val="26"/>
        </w:rPr>
        <w:t>МО «Ленский муниципальный район»</w:t>
      </w:r>
      <w:r w:rsidR="00547E58">
        <w:rPr>
          <w:rFonts w:eastAsia="Times New Roman"/>
          <w:color w:val="000000"/>
          <w:sz w:val="28"/>
          <w:szCs w:val="26"/>
        </w:rPr>
        <w:t xml:space="preserve">                          </w:t>
      </w:r>
      <w:r w:rsidRPr="00547E58">
        <w:rPr>
          <w:rFonts w:eastAsia="Times New Roman"/>
          <w:color w:val="000000"/>
          <w:sz w:val="28"/>
          <w:szCs w:val="26"/>
        </w:rPr>
        <w:t>Т.С.Лобанова</w:t>
      </w:r>
    </w:p>
    <w:sectPr w:rsidR="00547E58" w:rsidSect="00570273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3CE666F"/>
    <w:multiLevelType w:val="singleLevel"/>
    <w:tmpl w:val="7ECA8CA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3E727D7"/>
    <w:multiLevelType w:val="hybridMultilevel"/>
    <w:tmpl w:val="9690AEB4"/>
    <w:lvl w:ilvl="0" w:tplc="4A20022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B8538A"/>
    <w:multiLevelType w:val="hybridMultilevel"/>
    <w:tmpl w:val="1EACF518"/>
    <w:lvl w:ilvl="0" w:tplc="F0A47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E36A9B"/>
    <w:multiLevelType w:val="multilevel"/>
    <w:tmpl w:val="BEA0AA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5106095"/>
    <w:multiLevelType w:val="singleLevel"/>
    <w:tmpl w:val="E0EC63F4"/>
    <w:lvl w:ilvl="0">
      <w:start w:val="7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17F572C"/>
    <w:multiLevelType w:val="singleLevel"/>
    <w:tmpl w:val="DA740F6C"/>
    <w:lvl w:ilvl="0">
      <w:start w:val="1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E58"/>
    <w:rsid w:val="000153C6"/>
    <w:rsid w:val="00037768"/>
    <w:rsid w:val="00042A43"/>
    <w:rsid w:val="000436A4"/>
    <w:rsid w:val="00050364"/>
    <w:rsid w:val="00064D94"/>
    <w:rsid w:val="000B2047"/>
    <w:rsid w:val="000B66D7"/>
    <w:rsid w:val="000E728C"/>
    <w:rsid w:val="00101345"/>
    <w:rsid w:val="001A111C"/>
    <w:rsid w:val="001B287B"/>
    <w:rsid w:val="002467E4"/>
    <w:rsid w:val="00247660"/>
    <w:rsid w:val="0028189E"/>
    <w:rsid w:val="002A1EEB"/>
    <w:rsid w:val="002E6ED7"/>
    <w:rsid w:val="00327B1F"/>
    <w:rsid w:val="00334065"/>
    <w:rsid w:val="003665FE"/>
    <w:rsid w:val="00377CCE"/>
    <w:rsid w:val="0047245F"/>
    <w:rsid w:val="004E6B2E"/>
    <w:rsid w:val="004F426C"/>
    <w:rsid w:val="00547E58"/>
    <w:rsid w:val="00570273"/>
    <w:rsid w:val="005A734E"/>
    <w:rsid w:val="005C610F"/>
    <w:rsid w:val="005D263B"/>
    <w:rsid w:val="006035DB"/>
    <w:rsid w:val="006823D1"/>
    <w:rsid w:val="00691159"/>
    <w:rsid w:val="006D7B4E"/>
    <w:rsid w:val="006E1790"/>
    <w:rsid w:val="00717279"/>
    <w:rsid w:val="0075050A"/>
    <w:rsid w:val="0075724B"/>
    <w:rsid w:val="00767C05"/>
    <w:rsid w:val="00791D7A"/>
    <w:rsid w:val="00816FF4"/>
    <w:rsid w:val="00867F86"/>
    <w:rsid w:val="008821BF"/>
    <w:rsid w:val="00882DDB"/>
    <w:rsid w:val="008900A1"/>
    <w:rsid w:val="008C3B06"/>
    <w:rsid w:val="008C5FC8"/>
    <w:rsid w:val="00902472"/>
    <w:rsid w:val="00920AF5"/>
    <w:rsid w:val="0094386E"/>
    <w:rsid w:val="009551AE"/>
    <w:rsid w:val="009E021D"/>
    <w:rsid w:val="009E4D1A"/>
    <w:rsid w:val="00A50DD5"/>
    <w:rsid w:val="00A52488"/>
    <w:rsid w:val="00A935B7"/>
    <w:rsid w:val="00A97ACC"/>
    <w:rsid w:val="00AE36E1"/>
    <w:rsid w:val="00B0266E"/>
    <w:rsid w:val="00B20710"/>
    <w:rsid w:val="00B87D84"/>
    <w:rsid w:val="00BC1479"/>
    <w:rsid w:val="00BC652D"/>
    <w:rsid w:val="00C21E96"/>
    <w:rsid w:val="00C33C98"/>
    <w:rsid w:val="00C95AF8"/>
    <w:rsid w:val="00D432FE"/>
    <w:rsid w:val="00DA1F63"/>
    <w:rsid w:val="00DA653F"/>
    <w:rsid w:val="00DE3033"/>
    <w:rsid w:val="00DE5E28"/>
    <w:rsid w:val="00E53473"/>
    <w:rsid w:val="00E563E2"/>
    <w:rsid w:val="00E573B9"/>
    <w:rsid w:val="00E90E36"/>
    <w:rsid w:val="00EA6ECC"/>
    <w:rsid w:val="00EB0A35"/>
    <w:rsid w:val="00EE4BC8"/>
    <w:rsid w:val="00E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3033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DE3033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rsid w:val="00DE3033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42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42A43"/>
    <w:pPr>
      <w:shd w:val="clear" w:color="auto" w:fill="FFFFFF"/>
      <w:autoSpaceDE/>
      <w:autoSpaceDN/>
      <w:adjustRightInd/>
      <w:spacing w:after="120" w:line="240" w:lineRule="atLeast"/>
    </w:pPr>
    <w:rPr>
      <w:rFonts w:eastAsia="Calibri"/>
      <w:sz w:val="28"/>
    </w:rPr>
  </w:style>
  <w:style w:type="character" w:customStyle="1" w:styleId="2">
    <w:name w:val="Основной текст (2)_"/>
    <w:basedOn w:val="a0"/>
    <w:link w:val="21"/>
    <w:uiPriority w:val="99"/>
    <w:rsid w:val="00042A43"/>
    <w:rPr>
      <w:rFonts w:ascii="Times New Roman" w:eastAsia="Calibri" w:hAnsi="Times New Roman" w:cs="Times New Roman"/>
      <w:sz w:val="28"/>
      <w:szCs w:val="20"/>
      <w:shd w:val="clear" w:color="auto" w:fill="FFFFFF"/>
    </w:rPr>
  </w:style>
  <w:style w:type="paragraph" w:styleId="a6">
    <w:name w:val="Body Text"/>
    <w:basedOn w:val="a"/>
    <w:link w:val="a7"/>
    <w:unhideWhenUsed/>
    <w:rsid w:val="00A5248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52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491691FA390780BF086A49C847EFA9DD6CF0DF0DC7B7BDE869813A0329791C2DE1B46A6EA5675F2367649E534335206F9D5FFC43C3AM" TargetMode="External"/><Relationship Id="rId13" Type="http://schemas.openxmlformats.org/officeDocument/2006/relationships/hyperlink" Target="consultantplus://offline/ref=C368E0235DC2804002E40F485DA76311FEA0A3273B3EF8A7C46BE2EF39AED1C9C2A0C43220691B6E5886DD48FC4BF77F433F8659729B7E019E5FE95818M" TargetMode="External"/><Relationship Id="rId18" Type="http://schemas.openxmlformats.org/officeDocument/2006/relationships/hyperlink" Target="consultantplus://offline/ref=248491691FA390780BF086B29FE820F69DDD9007F7D6772C87D9C34EF73B9DC685914202E7E45C21A373224DEF687C1650EAD6F7D8C860A9DFC5E3363DM" TargetMode="External"/><Relationship Id="rId26" Type="http://schemas.openxmlformats.org/officeDocument/2006/relationships/hyperlink" Target="consultantplus://offline/ref=C368E0235DC2804002E40F485DA76311FEA0A3273339F8AEC366BFE531F7DDCBC5AF9B252720176F5887DA49F014F26A52678A5064857D1C825DEB88531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68E0235DC2804002E40F5E5ECB3D1DFEA3F42D323DF2F09D34B9B26EA7DB9E85EF9D7064661B6D5D8E8B1BB34AAB3A1E2C875272997D1D591EM" TargetMode="External"/><Relationship Id="rId7" Type="http://schemas.openxmlformats.org/officeDocument/2006/relationships/hyperlink" Target="consultantplus://offline/ref=248491691FA390780BF086B29FE820F69DDD9007F7D6772C87D9C34EF73B9DC685914202E7E45C21A3722240EF687C1650EAD6F7D8C860A9DFC5E3363DM" TargetMode="External"/><Relationship Id="rId12" Type="http://schemas.openxmlformats.org/officeDocument/2006/relationships/hyperlink" Target="consultantplus://offline/ref=248491691FA390780BF086B29FE820F69DDD9007F7D6772C87D9C34EF73B9DC685914202E7E45C21A3732241EF687C1650EAD6F7D8C860A9DFC5E3363DM" TargetMode="External"/><Relationship Id="rId17" Type="http://schemas.openxmlformats.org/officeDocument/2006/relationships/hyperlink" Target="consultantplus://offline/ref=248491691FA390780BF086B29FE820F69DDD9007F7D6772C87D9C34EF73B9DC685914202E7E45C21A3732242EF687C1650EAD6F7D8C860A9DFC5E3363DM" TargetMode="External"/><Relationship Id="rId25" Type="http://schemas.openxmlformats.org/officeDocument/2006/relationships/hyperlink" Target="consultantplus://offline/ref=C368E0235DC2804002E40F485DA76311FEA0A3273339F8AEC366BFE531F7DDCBC5AF9B252720176F5884DC42F714F26A52678A5064857D1C825DEB88531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491691FA390780BF086B29FE820F69DDD9007F7D6772C87D9C34EF73B9DC685914202E7E45C21A3732242EF687C1650EAD6F7D8C860A9DFC5E3363DM" TargetMode="External"/><Relationship Id="rId20" Type="http://schemas.openxmlformats.org/officeDocument/2006/relationships/hyperlink" Target="consultantplus://offline/ref=C368E0235DC2804002E40F5E5ECB3D1DFEA3F42D323DF2F09D34B9B26EA7DB9E85EF9D706466126E5F8E8B1BB34AAB3A1E2C875272997D1D591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8491691FA390780BF086B29FE820F69DDD9007F7D6772C87D9C34EF73B9DC685914202E7E45C21A3722240EF687C1650EAD6F7D8C860A9DFC5E3363DM" TargetMode="External"/><Relationship Id="rId11" Type="http://schemas.openxmlformats.org/officeDocument/2006/relationships/hyperlink" Target="consultantplus://offline/ref=248491691FA390780BF086B29FE820F69DDD9007F7D6772C87D9C34EF73B9DC685914202E7E45C21A3732245EF687C1650EAD6F7D8C860A9DFC5E3363DM" TargetMode="External"/><Relationship Id="rId24" Type="http://schemas.openxmlformats.org/officeDocument/2006/relationships/hyperlink" Target="consultantplus://offline/ref=C368E0235DC2804002E40F485DA76311FEA0A3273339F8AEC366BFE531F7DDCBC5AF9B252720176F5887DD4AFF14F26A52678A5064857D1C825DEB88531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CC63ABEBD130A7D3A33A762531CBFAA167285C3A3AB2256B259050B8A7F08BE8B0AD105B71A850n7sBP" TargetMode="External"/><Relationship Id="rId23" Type="http://schemas.openxmlformats.org/officeDocument/2006/relationships/hyperlink" Target="consultantplus://offline/ref=C368E0235DC2804002E40F5E5ECB3D1DFEA3F42D323DF2F09D34B9B26EA7DB9E85EF9D706467186E588E8B1BB34AAB3A1E2C875272997D1D591E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48491691FA390780BF086B29FE820F69DDD9007F7D6772C87D9C34EF73B9DC685914202E7E45C21A3732244EF687C1650EAD6F7D8C860A9DFC5E3363DM" TargetMode="External"/><Relationship Id="rId19" Type="http://schemas.openxmlformats.org/officeDocument/2006/relationships/hyperlink" Target="consultantplus://offline/ref=C368E0235DC2804002E40F485DA76311FEA0A3273B3EF8A7C46BE2EF39AED1C9C2A0C43220691B6E5887D643FC4BF77F433F8659729B7E019E5FE9581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491691FA390780BF086B29FE820F69DDD9007F7D6772C87D9C34EF73B9DC685914202E7E45C21A3732346EF687C1650EAD6F7D8C860A9DFC5E3363DM" TargetMode="External"/><Relationship Id="rId14" Type="http://schemas.openxmlformats.org/officeDocument/2006/relationships/hyperlink" Target="consultantplus://offline/ref=C368E0235DC2804002E40F5E5ECB3D1DFEAFF928353BF2F09D34B9B26EA7DB9E85EF9D7064641A6C5A8E8B1BB34AAB3A1E2C875272997D1D591EM" TargetMode="External"/><Relationship Id="rId22" Type="http://schemas.openxmlformats.org/officeDocument/2006/relationships/hyperlink" Target="consultantplus://offline/ref=C368E0235DC2804002E40F5E5ECB3D1DFEA3F42D323DF2F09D34B9B26EA7DB9E85EF9D7064661B6A5B8E8B1BB34AAB3A1E2C875272997D1D591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30379E-5F2E-49EA-8401-DEA2921C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Пользователь</cp:lastModifiedBy>
  <cp:revision>3</cp:revision>
  <cp:lastPrinted>2022-04-29T10:51:00Z</cp:lastPrinted>
  <dcterms:created xsi:type="dcterms:W3CDTF">2022-04-27T06:46:00Z</dcterms:created>
  <dcterms:modified xsi:type="dcterms:W3CDTF">2022-04-29T10:51:00Z</dcterms:modified>
</cp:coreProperties>
</file>