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C2004E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C2004E"/>
          <w:sz w:val="28"/>
          <w:szCs w:val="28"/>
          <w:lang w:eastAsia="ru-RU"/>
        </w:rPr>
        <w:t>О финансовом обеспечении предупредительных мер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Отделение Фонда пенсионного и социального страхования Российской Федерации по Архангельской области и Ненецкому автономному округу сообщает.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Министерства труда и социальной защиты Российской Федерации от 19.03.2024 № 123н внесены изменения в Правила финансового обеспечения предупредительных мер по сокращению производственного травматизма, утвержденные приказом Министерства труда и социальной защиты Российской Федерации от 14 июля 2021 г. № 467н. Документ опубликован на официальном </w:t>
      </w:r>
      <w:proofErr w:type="spellStart"/>
      <w:proofErr w:type="gramStart"/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интернет-портале</w:t>
      </w:r>
      <w:proofErr w:type="spellEnd"/>
      <w:proofErr w:type="gramEnd"/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информации (</w:t>
      </w:r>
      <w:hyperlink r:id="rId4" w:tgtFrame="_blank" w:history="1">
        <w:r w:rsidRPr="00591EBF">
          <w:rPr>
            <w:rFonts w:ascii="Times New Roman" w:eastAsia="Times New Roman" w:hAnsi="Times New Roman" w:cs="Times New Roman"/>
            <w:color w:val="6B77C9"/>
            <w:sz w:val="28"/>
            <w:szCs w:val="28"/>
            <w:lang w:eastAsia="ru-RU"/>
          </w:rPr>
          <w:t>http://pravo.gov.ru</w:t>
        </w:r>
      </w:hyperlink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05.06.2024 г. и вступает в силу с 16.06.2024 г.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1. В перечень </w:t>
      </w:r>
      <w:proofErr w:type="gramStart"/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мероприятий, финансируемых Фондом добавлено</w:t>
      </w:r>
      <w:proofErr w:type="gramEnd"/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«Проведение оценки профессиональных рисков» (</w:t>
      </w:r>
      <w:proofErr w:type="spellStart"/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пп</w:t>
      </w:r>
      <w:proofErr w:type="spellEnd"/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 «с» п.3 Правил).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2. Внесены изменения: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части проведения обязательных периодических медицинских осмотров (обследований) работников: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добавлена категория работников, предусмотренная частью второй статьи 220 Трудового кодекса Российской Федерации - 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  проходят указанные медицинские осмотры в целях охраны здоровья населения, предупреждения возникновения и распространения заболеваний</w:t>
      </w:r>
      <w:r w:rsidRPr="00591E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части санаторно-курортного лечения: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случае привлечения сторонней организации (агента) к организации проведения санаторно-курортного лечения работников дополнительно предоставляется копия договора, заключенного страхователем с такой организацией (агентом), с указанием размера агентского вознаграждения, иной платы за посреднические услуги и (или) наценки, устанавливаемой агентом.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указанных изменений скорректирован перечень документов, представляемых страхователем для обоснования финансового обеспечения предупредительных мер.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Преимущественный способом подачи заявления на финансовое обеспечение предупредительных мер и обосновывающих документов - в электронном виде, посредством федеральной государственной информационной системы </w:t>
      </w: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«Единый портал государственных и муниципальных услуг (функций)» </w:t>
      </w:r>
      <w:hyperlink r:id="rId5" w:tgtFrame="_blank" w:history="1">
        <w:r w:rsidRPr="00591EBF">
          <w:rPr>
            <w:rFonts w:ascii="Times New Roman" w:eastAsia="Times New Roman" w:hAnsi="Times New Roman" w:cs="Times New Roman"/>
            <w:color w:val="6B77C9"/>
            <w:sz w:val="28"/>
            <w:szCs w:val="28"/>
            <w:lang w:eastAsia="ru-RU"/>
          </w:rPr>
          <w:t>www.gosuslugi.ru</w:t>
        </w:r>
      </w:hyperlink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 последующего предоставления на бумажном носителе.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Пошаговая инструкция подачи заявления на финансовое обеспечение предупредительных мер через Единый портал государственных и муниципальных услуг (функций) размещена на сайте </w:t>
      </w:r>
      <w:proofErr w:type="spellStart"/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www.sfr.gov.ru</w:t>
      </w:r>
      <w:proofErr w:type="spellEnd"/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разделе «Страхователям» «Предупредительные меры по сокращению производственного травматизма и профессиональных заболеваний».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подачи заявлений – до 1 августа 2024 года.</w:t>
      </w:r>
    </w:p>
    <w:p w:rsidR="00591EBF" w:rsidRPr="00591EBF" w:rsidRDefault="00591EBF" w:rsidP="00591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E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Телефон для получения консультаций  по вопросам финансового обеспечения предупредительных мер в Архангельске  (8182) 45-41-82 (опция3)</w:t>
      </w:r>
    </w:p>
    <w:p w:rsidR="001159E2" w:rsidRPr="00591EBF" w:rsidRDefault="001159E2">
      <w:pPr>
        <w:rPr>
          <w:rFonts w:ascii="Times New Roman" w:hAnsi="Times New Roman" w:cs="Times New Roman"/>
          <w:sz w:val="28"/>
          <w:szCs w:val="28"/>
        </w:rPr>
      </w:pPr>
    </w:p>
    <w:sectPr w:rsidR="001159E2" w:rsidRPr="00591EBF" w:rsidSect="0011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EBF"/>
    <w:rsid w:val="001159E2"/>
    <w:rsid w:val="001966E1"/>
    <w:rsid w:val="00391FC4"/>
    <w:rsid w:val="0059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E2"/>
  </w:style>
  <w:style w:type="paragraph" w:styleId="2">
    <w:name w:val="heading 2"/>
    <w:basedOn w:val="a"/>
    <w:link w:val="20"/>
    <w:uiPriority w:val="9"/>
    <w:qFormat/>
    <w:rsid w:val="00591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EBF"/>
    <w:rPr>
      <w:color w:val="0000FF"/>
      <w:u w:val="single"/>
    </w:rPr>
  </w:style>
  <w:style w:type="character" w:styleId="a5">
    <w:name w:val="Emphasis"/>
    <w:basedOn w:val="a0"/>
    <w:uiPriority w:val="20"/>
    <w:qFormat/>
    <w:rsid w:val="00591E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2024-07-09T08:38:00Z</dcterms:created>
  <dcterms:modified xsi:type="dcterms:W3CDTF">2024-07-09T08:41:00Z</dcterms:modified>
</cp:coreProperties>
</file>