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28" w:rsidRPr="00782030" w:rsidRDefault="000C6A28" w:rsidP="00B628E8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2030">
        <w:rPr>
          <w:rFonts w:ascii="Times New Roman" w:hAnsi="Times New Roman"/>
          <w:sz w:val="24"/>
          <w:szCs w:val="24"/>
        </w:rPr>
        <w:t>Приложение № 1</w:t>
      </w:r>
    </w:p>
    <w:p w:rsidR="000C6A28" w:rsidRPr="00782030" w:rsidRDefault="000C6A28" w:rsidP="00B628E8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203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C6A28" w:rsidRPr="00782030" w:rsidRDefault="000C6A28" w:rsidP="00B628E8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2030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B628E8" w:rsidRPr="00782030" w:rsidRDefault="00982783" w:rsidP="00B628E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82030">
        <w:rPr>
          <w:rFonts w:ascii="Times New Roman" w:hAnsi="Times New Roman"/>
          <w:sz w:val="24"/>
          <w:szCs w:val="24"/>
        </w:rPr>
        <w:t>от 18 марта 2024 года № 147</w:t>
      </w:r>
    </w:p>
    <w:p w:rsidR="00A112F5" w:rsidRPr="001E2C49" w:rsidRDefault="00A112F5" w:rsidP="00EB5F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6A28" w:rsidRPr="00782030" w:rsidRDefault="000C6A28" w:rsidP="00EB5F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030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93168D" w:rsidRPr="00EB5FBA" w:rsidRDefault="00A112F5" w:rsidP="00EB5FB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 проведении электронного аукциона</w:t>
      </w:r>
      <w:r w:rsidR="00EB5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2E4" w:rsidRPr="00782030">
        <w:rPr>
          <w:rFonts w:ascii="Times New Roman" w:hAnsi="Times New Roman" w:cs="Times New Roman"/>
          <w:b/>
          <w:sz w:val="28"/>
          <w:szCs w:val="28"/>
        </w:rPr>
        <w:t>по продаже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земельн</w:t>
      </w:r>
      <w:r w:rsidR="00C342E4" w:rsidRPr="00782030">
        <w:rPr>
          <w:rFonts w:ascii="Times New Roman" w:hAnsi="Times New Roman" w:cs="Times New Roman"/>
          <w:b/>
          <w:sz w:val="28"/>
          <w:szCs w:val="28"/>
        </w:rPr>
        <w:t>ых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93168D" w:rsidRPr="00782030">
        <w:rPr>
          <w:rFonts w:ascii="Times New Roman" w:hAnsi="Times New Roman" w:cs="Times New Roman"/>
          <w:b/>
          <w:sz w:val="28"/>
          <w:szCs w:val="28"/>
        </w:rPr>
        <w:t>,</w:t>
      </w:r>
    </w:p>
    <w:p w:rsidR="00A112F5" w:rsidRPr="00782030" w:rsidRDefault="0093168D" w:rsidP="00EB5FB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государственная </w:t>
      </w:r>
      <w:proofErr w:type="gramStart"/>
      <w:r w:rsidRPr="00782030">
        <w:rPr>
          <w:rFonts w:ascii="Times New Roman" w:hAnsi="Times New Roman" w:cs="Times New Roman"/>
          <w:b/>
          <w:bCs/>
          <w:iCs/>
          <w:sz w:val="28"/>
          <w:szCs w:val="28"/>
        </w:rPr>
        <w:t>собственность</w:t>
      </w:r>
      <w:proofErr w:type="gramEnd"/>
      <w:r w:rsidRPr="007820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 которые не разграничена</w:t>
      </w:r>
    </w:p>
    <w:p w:rsidR="00A112F5" w:rsidRPr="00782030" w:rsidRDefault="00A112F5" w:rsidP="00EB5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1.</w:t>
      </w:r>
      <w:r w:rsidRPr="00782030">
        <w:rPr>
          <w:rFonts w:ascii="Times New Roman" w:hAnsi="Times New Roman" w:cs="Times New Roman"/>
          <w:sz w:val="28"/>
          <w:szCs w:val="28"/>
        </w:rPr>
        <w:t xml:space="preserve"> В соответствии со статьями 39.11, 39.12 и 39.13 Земельного кодекса Российской Федерации 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</w:t>
      </w:r>
      <w:r w:rsidRPr="00782030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«Ленский муниципальный район» сообщает о проведен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кциона </w:t>
      </w:r>
      <w:r w:rsidR="00C342E4" w:rsidRPr="00782030">
        <w:rPr>
          <w:rFonts w:ascii="Times New Roman" w:hAnsi="Times New Roman" w:cs="Times New Roman"/>
          <w:sz w:val="28"/>
          <w:szCs w:val="28"/>
        </w:rPr>
        <w:t>по продаже з</w:t>
      </w:r>
      <w:r w:rsidRPr="00782030">
        <w:rPr>
          <w:rFonts w:ascii="Times New Roman" w:hAnsi="Times New Roman" w:cs="Times New Roman"/>
          <w:sz w:val="28"/>
          <w:szCs w:val="28"/>
        </w:rPr>
        <w:t>емельных участков в электронной форме.</w:t>
      </w:r>
    </w:p>
    <w:p w:rsidR="00A112F5" w:rsidRPr="00782030" w:rsidRDefault="00A112F5" w:rsidP="00A112F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030">
        <w:rPr>
          <w:rStyle w:val="af2"/>
          <w:sz w:val="28"/>
          <w:szCs w:val="28"/>
        </w:rPr>
        <w:t xml:space="preserve">Форма проведения аукциона: </w:t>
      </w:r>
      <w:r w:rsidRPr="00782030">
        <w:rPr>
          <w:sz w:val="28"/>
          <w:szCs w:val="28"/>
        </w:rPr>
        <w:t>аукцион в электронной форме, открытый по форме подачи предложений и по составу участников.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782030">
        <w:rPr>
          <w:rFonts w:ascii="Times New Roman" w:hAnsi="Times New Roman" w:cs="Times New Roman"/>
          <w:sz w:val="28"/>
          <w:szCs w:val="28"/>
        </w:rPr>
        <w:t>: Администрация муниципального образования «Ленский муниципальный район» Архангельской области.</w:t>
      </w:r>
    </w:p>
    <w:p w:rsidR="00A112F5" w:rsidRPr="00782030" w:rsidRDefault="00A112F5" w:rsidP="00A112F5">
      <w:pPr>
        <w:tabs>
          <w:tab w:val="left" w:pos="0"/>
          <w:tab w:val="left" w:pos="35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 Организатора аукциона</w:t>
      </w:r>
      <w:r w:rsidRPr="00782030">
        <w:rPr>
          <w:rFonts w:ascii="Times New Roman" w:hAnsi="Times New Roman" w:cs="Times New Roman"/>
          <w:sz w:val="28"/>
          <w:szCs w:val="28"/>
        </w:rPr>
        <w:t>: Архангельская область, Ленский район, с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ренск, ул.Братьев Покровских, д.19, </w:t>
      </w:r>
      <w:r w:rsidRPr="00782030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телефон: </w:t>
      </w:r>
      <w:r w:rsidRPr="00782030">
        <w:rPr>
          <w:rFonts w:ascii="Times New Roman" w:hAnsi="Times New Roman" w:cs="Times New Roman"/>
          <w:sz w:val="28"/>
          <w:szCs w:val="28"/>
        </w:rPr>
        <w:t>8(81859) 5-27-38.</w:t>
      </w:r>
    </w:p>
    <w:p w:rsidR="000F0F03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0F0F03" w:rsidRPr="00782030">
        <w:rPr>
          <w:rFonts w:ascii="Times New Roman" w:hAnsi="Times New Roman" w:cs="Times New Roman"/>
          <w:sz w:val="28"/>
          <w:szCs w:val="28"/>
        </w:rPr>
        <w:t>jarensk-29@yandex.ru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Оператор электронной площадки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– АО «</w:t>
      </w:r>
      <w:proofErr w:type="spellStart"/>
      <w:r w:rsidRPr="00782030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sz w:val="28"/>
          <w:szCs w:val="28"/>
        </w:rPr>
        <w:t xml:space="preserve">» </w:t>
      </w:r>
      <w:r w:rsidR="00782030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(далее - Оператор).</w:t>
      </w:r>
      <w:r w:rsidR="00782030">
        <w:rPr>
          <w:rFonts w:ascii="Times New Roman" w:hAnsi="Times New Roman" w:cs="Times New Roman"/>
          <w:sz w:val="28"/>
          <w:szCs w:val="28"/>
        </w:rPr>
        <w:t xml:space="preserve"> </w:t>
      </w:r>
      <w:r w:rsidRPr="00782030">
        <w:rPr>
          <w:rFonts w:ascii="Times New Roman" w:hAnsi="Times New Roman" w:cs="Times New Roman"/>
          <w:sz w:val="28"/>
          <w:szCs w:val="28"/>
        </w:rPr>
        <w:t xml:space="preserve">Контактная информация по Оператору: </w:t>
      </w:r>
      <w:r w:rsidR="00782030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 xml:space="preserve">адрес местонахождения: 119435, город Москва, Большой Саввинский переулок, дом 12, строение 9, контактный телефон: +7 (495) 787-29-97, </w:t>
      </w:r>
      <w:r w:rsidR="00782030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+7 (495) 787-29-99, +7</w:t>
      </w:r>
      <w:r w:rsidRPr="00782030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 xml:space="preserve"> </w:t>
      </w:r>
      <w:r w:rsidRPr="00782030">
        <w:rPr>
          <w:rFonts w:ascii="Times New Roman" w:hAnsi="Times New Roman" w:cs="Times New Roman"/>
          <w:sz w:val="28"/>
          <w:szCs w:val="28"/>
        </w:rPr>
        <w:t>(495) 539-59-21.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Сайт оператора электронной площадки в сети Интернет</w:t>
      </w:r>
      <w:r w:rsidRPr="00782030">
        <w:rPr>
          <w:rFonts w:ascii="Times New Roman" w:hAnsi="Times New Roman" w:cs="Times New Roman"/>
          <w:sz w:val="28"/>
          <w:szCs w:val="28"/>
        </w:rPr>
        <w:t>: (https://www.sberbank-ast.ru/).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Cs/>
          <w:i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универсальной торговой платформы 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АО «</w:t>
      </w:r>
      <w:proofErr w:type="spellStart"/>
      <w:r w:rsidRPr="00782030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782030" w:rsidRPr="00782030">
        <w:rPr>
          <w:rFonts w:ascii="Times New Roman" w:hAnsi="Times New Roman" w:cs="Times New Roman"/>
          <w:bCs/>
          <w:iCs/>
          <w:sz w:val="28"/>
          <w:szCs w:val="28"/>
        </w:rPr>
        <w:t>http://utp.sberbank-ast.ru/Main/Notice/988/Reglament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(далее – Регламент электронной площадки);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Cs/>
          <w:iCs/>
          <w:sz w:val="28"/>
          <w:szCs w:val="28"/>
        </w:rPr>
        <w:t>- инструкцией для участника торгов по работе в торговой секции «Приватизация, аренда и продажа прав» универсальной торговой платформы АО «</w:t>
      </w:r>
      <w:proofErr w:type="spellStart"/>
      <w:r w:rsidRPr="00782030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http://utp.sberbank-ast.ru/AP/Notice/652/Instructions);</w:t>
      </w:r>
    </w:p>
    <w:p w:rsidR="00A112F5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Cs/>
          <w:iCs/>
          <w:sz w:val="28"/>
          <w:szCs w:val="28"/>
        </w:rPr>
        <w:t>- с регламентом торговой секции «Приватизация, аренда и продажа прав» универсальной торговой платформы АО «</w:t>
      </w:r>
      <w:proofErr w:type="spellStart"/>
      <w:r w:rsidRPr="00782030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782030" w:rsidRPr="00782030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http://utp.sberbank-ast.ru/AP/Notice/1027/Instructions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:rsidR="00782030" w:rsidRDefault="00782030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B5FBA" w:rsidRPr="00782030" w:rsidRDefault="00EB5FBA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 победителя электронного аукциона допускается взимание платы оператору электронной площадки за участие в электронном аукционе в </w:t>
      </w:r>
      <w:r w:rsidR="00D73D5A"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РФ от 10.05.2018 N 564 </w:t>
      </w:r>
      <w:r w:rsidR="00782030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 в размере одного процента начальной цены предмета аукциона</w:t>
      </w:r>
      <w:r w:rsidR="00D73D5A" w:rsidRPr="00782030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 но не более чем 5</w:t>
      </w:r>
      <w:proofErr w:type="gramEnd"/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без учета налога на добавленную стоимость.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заявителям аукциона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: участниками аукциона могут быть физические и юридические лица (в том числе индивидуальные предприниматели), имеющие электронную подпись, оформленную 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 (далее – Заявитель, Претендент).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Основание для проведения электронного аукциона</w:t>
      </w:r>
      <w:r w:rsidRPr="00782030">
        <w:rPr>
          <w:rFonts w:ascii="Times New Roman" w:hAnsi="Times New Roman" w:cs="Times New Roman"/>
          <w:sz w:val="28"/>
          <w:szCs w:val="28"/>
        </w:rPr>
        <w:t>:</w:t>
      </w:r>
    </w:p>
    <w:p w:rsidR="00D73D5A" w:rsidRPr="00782030" w:rsidRDefault="00A112F5" w:rsidP="00D73D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2030">
        <w:rPr>
          <w:rFonts w:ascii="Times New Roman" w:hAnsi="Times New Roman" w:cs="Times New Roman"/>
          <w:bCs/>
          <w:iCs/>
          <w:sz w:val="28"/>
          <w:szCs w:val="28"/>
        </w:rPr>
        <w:t>Постановление Администрации МО «</w:t>
      </w:r>
      <w:r w:rsidR="00D73D5A" w:rsidRPr="00782030">
        <w:rPr>
          <w:rFonts w:ascii="Times New Roman" w:hAnsi="Times New Roman" w:cs="Times New Roman"/>
          <w:bCs/>
          <w:iCs/>
          <w:sz w:val="28"/>
          <w:szCs w:val="28"/>
        </w:rPr>
        <w:t>Ленский муниципальный район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782030" w:rsidRPr="00782030">
        <w:rPr>
          <w:rFonts w:ascii="Times New Roman" w:hAnsi="Times New Roman" w:cs="Times New Roman"/>
          <w:bCs/>
          <w:iCs/>
          <w:sz w:val="28"/>
          <w:szCs w:val="28"/>
        </w:rPr>
        <w:t xml:space="preserve">от 18 марта 2024 года № 147 </w:t>
      </w:r>
      <w:r w:rsidRPr="00782030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B5FBA" w:rsidRPr="00EB5FBA">
        <w:rPr>
          <w:rFonts w:ascii="Times New Roman" w:hAnsi="Times New Roman" w:cs="Times New Roman"/>
          <w:bCs/>
          <w:iCs/>
          <w:sz w:val="28"/>
          <w:szCs w:val="28"/>
        </w:rPr>
        <w:t>О проведен</w:t>
      </w:r>
      <w:proofErr w:type="gramStart"/>
      <w:r w:rsidR="00EB5FBA" w:rsidRPr="00EB5FBA">
        <w:rPr>
          <w:rFonts w:ascii="Times New Roman" w:hAnsi="Times New Roman" w:cs="Times New Roman"/>
          <w:bCs/>
          <w:iCs/>
          <w:sz w:val="28"/>
          <w:szCs w:val="28"/>
        </w:rPr>
        <w:t>ии ау</w:t>
      </w:r>
      <w:proofErr w:type="gramEnd"/>
      <w:r w:rsidR="00EB5FBA" w:rsidRPr="00EB5FBA">
        <w:rPr>
          <w:rFonts w:ascii="Times New Roman" w:hAnsi="Times New Roman" w:cs="Times New Roman"/>
          <w:bCs/>
          <w:iCs/>
          <w:sz w:val="28"/>
          <w:szCs w:val="28"/>
        </w:rPr>
        <w:t>кциона в электронной форме по продаже земельных участков, государственная собственность на которые не разграничена</w:t>
      </w:r>
      <w:r w:rsidR="00D73D5A" w:rsidRPr="00782030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На основании пункта 4 статьи 448 Гражданского кодекса РФ 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Дата проведения электронного аукциона: </w:t>
      </w:r>
      <w:r w:rsidR="00F03C56" w:rsidRPr="00782030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F220A6" w:rsidRPr="00782030">
        <w:rPr>
          <w:rFonts w:ascii="Times New Roman" w:hAnsi="Times New Roman" w:cs="Times New Roman"/>
          <w:sz w:val="28"/>
          <w:szCs w:val="28"/>
          <w:u w:val="single"/>
        </w:rPr>
        <w:t xml:space="preserve"> апреля</w:t>
      </w:r>
      <w:r w:rsidRPr="00782030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3F3CE6" w:rsidRPr="00782030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782030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782030">
        <w:rPr>
          <w:rFonts w:ascii="Times New Roman" w:hAnsi="Times New Roman" w:cs="Times New Roman"/>
          <w:sz w:val="28"/>
          <w:szCs w:val="28"/>
          <w:u w:val="single"/>
        </w:rPr>
        <w:br/>
      </w:r>
      <w:r w:rsidRPr="00782030">
        <w:rPr>
          <w:rFonts w:ascii="Times New Roman" w:hAnsi="Times New Roman" w:cs="Times New Roman"/>
          <w:sz w:val="28"/>
          <w:szCs w:val="28"/>
          <w:u w:val="single"/>
        </w:rPr>
        <w:t>в 1</w:t>
      </w:r>
      <w:r w:rsidR="00F220A6" w:rsidRPr="00782030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782030">
        <w:rPr>
          <w:rFonts w:ascii="Times New Roman" w:hAnsi="Times New Roman" w:cs="Times New Roman"/>
          <w:sz w:val="28"/>
          <w:szCs w:val="28"/>
          <w:u w:val="single"/>
        </w:rPr>
        <w:t xml:space="preserve"> ч. 00 мин. по московскому времени.  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Подача заявок осуществляется в электронной форме круглосуточно.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Место подачи (приема) заявок: </w:t>
      </w:r>
      <w:r w:rsidRPr="00782030">
        <w:rPr>
          <w:rFonts w:ascii="Times New Roman" w:hAnsi="Times New Roman" w:cs="Times New Roman"/>
          <w:sz w:val="28"/>
          <w:szCs w:val="28"/>
        </w:rPr>
        <w:t>Электронная площадка – универсальная то</w:t>
      </w:r>
      <w:r w:rsidR="00782030">
        <w:rPr>
          <w:rFonts w:ascii="Times New Roman" w:hAnsi="Times New Roman" w:cs="Times New Roman"/>
          <w:sz w:val="28"/>
          <w:szCs w:val="28"/>
        </w:rPr>
        <w:t>рговая платформа АО «</w:t>
      </w:r>
      <w:proofErr w:type="spellStart"/>
      <w:r w:rsidR="00782030">
        <w:rPr>
          <w:rFonts w:ascii="Times New Roman" w:hAnsi="Times New Roman" w:cs="Times New Roman"/>
          <w:sz w:val="28"/>
          <w:szCs w:val="28"/>
        </w:rPr>
        <w:t>Сбербанк-</w:t>
      </w:r>
      <w:r w:rsidRPr="00782030">
        <w:rPr>
          <w:rFonts w:ascii="Times New Roman" w:hAnsi="Times New Roman" w:cs="Times New Roman"/>
          <w:sz w:val="28"/>
          <w:szCs w:val="28"/>
        </w:rPr>
        <w:t>АСТ</w:t>
      </w:r>
      <w:proofErr w:type="spellEnd"/>
      <w:r w:rsidRPr="00782030">
        <w:rPr>
          <w:rFonts w:ascii="Times New Roman" w:hAnsi="Times New Roman" w:cs="Times New Roman"/>
          <w:sz w:val="28"/>
          <w:szCs w:val="28"/>
        </w:rPr>
        <w:t>», размещенная на сайте http://utp.sberbank-ast.ru в сети «Интернет» (торговая секция «Приватизация, аренда и продажа прав»)</w:t>
      </w:r>
      <w:r w:rsidRPr="00782030">
        <w:rPr>
          <w:rFonts w:ascii="Times New Roman" w:hAnsi="Times New Roman" w:cs="Times New Roman"/>
          <w:b/>
          <w:sz w:val="28"/>
          <w:szCs w:val="28"/>
        </w:rPr>
        <w:t>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Место проведения </w:t>
      </w:r>
      <w:r w:rsidRPr="00782030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 xml:space="preserve">Электронная площадка – универсальная торговая платформа </w:t>
      </w:r>
      <w:r w:rsidR="00782030">
        <w:rPr>
          <w:rFonts w:ascii="Times New Roman" w:eastAsia="Calibri" w:hAnsi="Times New Roman" w:cs="Times New Roman"/>
          <w:bCs/>
          <w:sz w:val="28"/>
          <w:szCs w:val="28"/>
        </w:rPr>
        <w:t>АО «</w:t>
      </w:r>
      <w:proofErr w:type="spellStart"/>
      <w:r w:rsidR="00782030">
        <w:rPr>
          <w:rFonts w:ascii="Times New Roman" w:eastAsia="Calibri" w:hAnsi="Times New Roman" w:cs="Times New Roman"/>
          <w:bCs/>
          <w:sz w:val="28"/>
          <w:szCs w:val="28"/>
        </w:rPr>
        <w:t>Сбербанк-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>АСТ</w:t>
      </w:r>
      <w:proofErr w:type="spellEnd"/>
      <w:r w:rsidRPr="00782030">
        <w:rPr>
          <w:rFonts w:ascii="Times New Roman" w:eastAsia="Calibri" w:hAnsi="Times New Roman" w:cs="Times New Roman"/>
          <w:bCs/>
          <w:sz w:val="28"/>
          <w:szCs w:val="28"/>
        </w:rPr>
        <w:t xml:space="preserve">», размещенная на сайте </w:t>
      </w:r>
      <w:hyperlink r:id="rId7" w:history="1">
        <w:r w:rsidRPr="00782030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82030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782030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78203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82030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782030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82030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78203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8203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 в сети «Интернет» (торговая секция «Приватизация, аренда и продажа прав»).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9"/>
        <w:gridCol w:w="4271"/>
      </w:tblGrid>
      <w:tr w:rsidR="00E75D06" w:rsidRPr="00782030" w:rsidTr="00982783">
        <w:tc>
          <w:tcPr>
            <w:tcW w:w="5462" w:type="dxa"/>
          </w:tcPr>
          <w:p w:rsidR="00A112F5" w:rsidRPr="00782030" w:rsidRDefault="00A112F5" w:rsidP="00D73D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начала подачи заявок</w:t>
            </w: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782030" w:rsidRDefault="00304803" w:rsidP="00A112F5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C838B3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20A6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марта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C838B3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782030" w:rsidRDefault="00C838B3" w:rsidP="00A112F5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 00 мин *</w:t>
            </w:r>
          </w:p>
        </w:tc>
      </w:tr>
      <w:tr w:rsidR="00E75D06" w:rsidRPr="00782030" w:rsidTr="00982783">
        <w:tc>
          <w:tcPr>
            <w:tcW w:w="5462" w:type="dxa"/>
          </w:tcPr>
          <w:p w:rsidR="00A112F5" w:rsidRPr="00782030" w:rsidRDefault="00A112F5" w:rsidP="00D73D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окончания подачи заявок</w:t>
            </w: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782030" w:rsidRDefault="00F220A6" w:rsidP="00A112F5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03C56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C838B3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F3CE6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782030" w:rsidRDefault="00A112F5" w:rsidP="00A112F5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00 ч. 00 мин*</w:t>
            </w:r>
          </w:p>
        </w:tc>
      </w:tr>
      <w:tr w:rsidR="00E75D06" w:rsidRPr="00782030" w:rsidTr="00982783">
        <w:tc>
          <w:tcPr>
            <w:tcW w:w="5462" w:type="dxa"/>
          </w:tcPr>
          <w:p w:rsidR="00A112F5" w:rsidRPr="00782030" w:rsidRDefault="00A112F5" w:rsidP="00D73D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рассмотрения заявок на участие в аукционе</w:t>
            </w: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(определения участников аукциона)</w:t>
            </w:r>
          </w:p>
        </w:tc>
        <w:tc>
          <w:tcPr>
            <w:tcW w:w="4427" w:type="dxa"/>
          </w:tcPr>
          <w:p w:rsidR="00A112F5" w:rsidRPr="00782030" w:rsidRDefault="00F220A6" w:rsidP="00F03C56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03C56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3F3CE6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7820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75D06" w:rsidRPr="00782030" w:rsidTr="00982783">
        <w:tc>
          <w:tcPr>
            <w:tcW w:w="5462" w:type="dxa"/>
          </w:tcPr>
          <w:p w:rsidR="00A112F5" w:rsidRPr="00782030" w:rsidRDefault="00A112F5" w:rsidP="00D73D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проведения электронного аукциона: </w:t>
            </w:r>
          </w:p>
        </w:tc>
        <w:tc>
          <w:tcPr>
            <w:tcW w:w="4427" w:type="dxa"/>
          </w:tcPr>
          <w:p w:rsidR="00A112F5" w:rsidRPr="00782030" w:rsidRDefault="00F03C56" w:rsidP="00A112F5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19</w:t>
            </w:r>
            <w:r w:rsidR="00F220A6"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апреля</w:t>
            </w:r>
            <w:r w:rsidR="00A112F5"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202</w:t>
            </w:r>
            <w:r w:rsidR="003F3CE6"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4</w:t>
            </w:r>
            <w:r w:rsidR="00A112F5"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  <w:p w:rsidR="00A112F5" w:rsidRPr="00782030" w:rsidRDefault="00A112F5" w:rsidP="00F220A6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F220A6"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0</w:t>
            </w:r>
            <w:r w:rsidRPr="0078203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ч. 00 мин. *</w:t>
            </w:r>
          </w:p>
        </w:tc>
      </w:tr>
    </w:tbl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eastAsia="Calibri" w:hAnsi="Times New Roman" w:cs="Times New Roman"/>
          <w:sz w:val="28"/>
          <w:szCs w:val="28"/>
          <w:u w:val="single"/>
        </w:rPr>
        <w:t>*</w:t>
      </w:r>
      <w:r w:rsidRPr="00782030">
        <w:rPr>
          <w:rFonts w:ascii="Times New Roman" w:eastAsia="Calibri" w:hAnsi="Times New Roman" w:cs="Times New Roman"/>
          <w:sz w:val="24"/>
          <w:szCs w:val="24"/>
          <w:u w:val="single"/>
        </w:rPr>
        <w:t>время московское</w:t>
      </w:r>
      <w:r w:rsidRPr="0078203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Аукцион </w:t>
      </w:r>
      <w:r w:rsidR="00C342E4" w:rsidRPr="00782030">
        <w:rPr>
          <w:rFonts w:ascii="Times New Roman" w:hAnsi="Times New Roman" w:cs="Times New Roman"/>
          <w:b/>
          <w:sz w:val="28"/>
          <w:szCs w:val="28"/>
        </w:rPr>
        <w:t>по продаже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земельн</w:t>
      </w:r>
      <w:r w:rsidR="00FF0EBE" w:rsidRPr="00782030">
        <w:rPr>
          <w:rFonts w:ascii="Times New Roman" w:hAnsi="Times New Roman" w:cs="Times New Roman"/>
          <w:b/>
          <w:sz w:val="28"/>
          <w:szCs w:val="28"/>
        </w:rPr>
        <w:t>ых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F0EBE" w:rsidRPr="00782030">
        <w:rPr>
          <w:rFonts w:ascii="Times New Roman" w:hAnsi="Times New Roman" w:cs="Times New Roman"/>
          <w:b/>
          <w:sz w:val="28"/>
          <w:szCs w:val="28"/>
        </w:rPr>
        <w:t>ов</w:t>
      </w:r>
      <w:r w:rsidRPr="00782030">
        <w:rPr>
          <w:rFonts w:ascii="Times New Roman" w:hAnsi="Times New Roman" w:cs="Times New Roman"/>
          <w:b/>
          <w:sz w:val="28"/>
          <w:szCs w:val="28"/>
        </w:rPr>
        <w:t>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Лот № 1. 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782030">
        <w:rPr>
          <w:rFonts w:ascii="Times New Roman" w:hAnsi="Times New Roman" w:cs="Times New Roman"/>
          <w:sz w:val="28"/>
          <w:szCs w:val="28"/>
        </w:rPr>
        <w:t xml:space="preserve">: 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782030">
        <w:rPr>
          <w:rFonts w:ascii="Times New Roman" w:hAnsi="Times New Roman" w:cs="Times New Roman"/>
          <w:sz w:val="28"/>
          <w:szCs w:val="28"/>
        </w:rPr>
        <w:t xml:space="preserve"> 29:09:0</w:t>
      </w:r>
      <w:r w:rsidR="00C342E4" w:rsidRPr="00782030">
        <w:rPr>
          <w:rFonts w:ascii="Times New Roman" w:hAnsi="Times New Roman" w:cs="Times New Roman"/>
          <w:sz w:val="28"/>
          <w:szCs w:val="28"/>
        </w:rPr>
        <w:t>80117</w:t>
      </w:r>
      <w:r w:rsidRPr="00782030">
        <w:rPr>
          <w:rFonts w:ascii="Times New Roman" w:hAnsi="Times New Roman" w:cs="Times New Roman"/>
          <w:sz w:val="28"/>
          <w:szCs w:val="28"/>
        </w:rPr>
        <w:t>:</w:t>
      </w:r>
      <w:r w:rsidR="00C342E4" w:rsidRPr="00782030">
        <w:rPr>
          <w:rFonts w:ascii="Times New Roman" w:hAnsi="Times New Roman" w:cs="Times New Roman"/>
          <w:sz w:val="28"/>
          <w:szCs w:val="28"/>
        </w:rPr>
        <w:t>225</w:t>
      </w:r>
      <w:r w:rsidRPr="007820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C342E4" w:rsidRPr="0078203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C342E4" w:rsidRPr="00782030">
        <w:rPr>
          <w:rFonts w:ascii="Times New Roman" w:hAnsi="Times New Roman" w:cs="Times New Roman"/>
          <w:sz w:val="28"/>
          <w:szCs w:val="28"/>
          <w:shd w:val="clear" w:color="auto" w:fill="FFFFFF"/>
        </w:rPr>
        <w:t>Сафроновское</w:t>
      </w:r>
      <w:proofErr w:type="spellEnd"/>
      <w:r w:rsidR="00C342E4" w:rsidRPr="007820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", </w:t>
      </w:r>
      <w:r w:rsidR="0078203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C342E4" w:rsidRPr="00782030">
        <w:rPr>
          <w:rFonts w:ascii="Times New Roman" w:hAnsi="Times New Roman" w:cs="Times New Roman"/>
          <w:sz w:val="28"/>
          <w:szCs w:val="28"/>
          <w:shd w:val="clear" w:color="auto" w:fill="FFFFFF"/>
        </w:rPr>
        <w:t>село Яренск, ул. Трудовая</w:t>
      </w:r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C342E4" w:rsidRPr="00782030">
        <w:rPr>
          <w:rFonts w:ascii="Times New Roman" w:hAnsi="Times New Roman" w:cs="Times New Roman"/>
          <w:sz w:val="28"/>
          <w:szCs w:val="28"/>
        </w:rPr>
        <w:t>119</w:t>
      </w:r>
      <w:r w:rsidRPr="00782030">
        <w:rPr>
          <w:rFonts w:ascii="Times New Roman" w:hAnsi="Times New Roman" w:cs="Times New Roman"/>
          <w:sz w:val="28"/>
          <w:szCs w:val="28"/>
        </w:rPr>
        <w:t xml:space="preserve"> кв.м. </w:t>
      </w:r>
    </w:p>
    <w:p w:rsidR="0093168D" w:rsidRPr="00782030" w:rsidRDefault="00A112F5" w:rsidP="00931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C342E4" w:rsidRPr="00782030">
        <w:rPr>
          <w:rFonts w:ascii="Times New Roman" w:hAnsi="Times New Roman" w:cs="Times New Roman"/>
          <w:sz w:val="28"/>
          <w:szCs w:val="28"/>
        </w:rPr>
        <w:t>магазины</w:t>
      </w:r>
      <w:r w:rsidRPr="00782030">
        <w:rPr>
          <w:rFonts w:ascii="Times New Roman" w:hAnsi="Times New Roman" w:cs="Times New Roman"/>
          <w:sz w:val="28"/>
          <w:szCs w:val="28"/>
        </w:rPr>
        <w:t>,</w:t>
      </w:r>
    </w:p>
    <w:p w:rsidR="00E75D06" w:rsidRPr="00782030" w:rsidRDefault="00A112F5" w:rsidP="00931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="00E75D06" w:rsidRPr="00782030">
        <w:rPr>
          <w:rFonts w:ascii="Times New Roman" w:hAnsi="Times New Roman" w:cs="Times New Roman"/>
          <w:bCs/>
          <w:sz w:val="28"/>
          <w:szCs w:val="28"/>
        </w:rPr>
        <w:t xml:space="preserve">земли </w:t>
      </w:r>
      <w:r w:rsidR="00C342E4" w:rsidRPr="00782030">
        <w:rPr>
          <w:rFonts w:ascii="Times New Roman" w:hAnsi="Times New Roman" w:cs="Times New Roman"/>
          <w:bCs/>
          <w:sz w:val="28"/>
          <w:szCs w:val="28"/>
        </w:rPr>
        <w:t>населенных пунктов</w:t>
      </w:r>
      <w:r w:rsidR="00E75D06" w:rsidRPr="00782030">
        <w:rPr>
          <w:rFonts w:ascii="Times New Roman" w:hAnsi="Times New Roman" w:cs="Times New Roman"/>
          <w:bCs/>
          <w:sz w:val="28"/>
          <w:szCs w:val="28"/>
        </w:rPr>
        <w:t>;</w:t>
      </w:r>
    </w:p>
    <w:p w:rsidR="00353FE8" w:rsidRPr="00782030" w:rsidRDefault="00A112F5" w:rsidP="00BB29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53FE8" w:rsidRPr="00782030">
        <w:rPr>
          <w:rFonts w:ascii="Times New Roman" w:hAnsi="Times New Roman" w:cs="Times New Roman"/>
          <w:bCs/>
          <w:sz w:val="28"/>
          <w:szCs w:val="28"/>
        </w:rPr>
        <w:t>земли, государственная собственность на которые не разграничена, право распоряжения принадлежит Администрации МО «Ленский муниципальный район».</w:t>
      </w:r>
    </w:p>
    <w:p w:rsidR="00BB2982" w:rsidRPr="00782030" w:rsidRDefault="00BB2982" w:rsidP="00BB2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78203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B2982" w:rsidRPr="00782030" w:rsidRDefault="00BB2982" w:rsidP="00BB2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Строения на земельном участке:</w:t>
      </w:r>
      <w:r w:rsidRPr="00782030">
        <w:rPr>
          <w:rFonts w:ascii="Times New Roman" w:hAnsi="Times New Roman" w:cs="Times New Roman"/>
          <w:sz w:val="28"/>
          <w:szCs w:val="28"/>
        </w:rPr>
        <w:t xml:space="preserve"> отсутствуют, земельный участок свободен от застройки.</w:t>
      </w:r>
    </w:p>
    <w:p w:rsidR="00BB2982" w:rsidRPr="00782030" w:rsidRDefault="00BB2982" w:rsidP="00BB2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Ограничения (обременения) на земельный участок:</w:t>
      </w:r>
      <w:r w:rsidRPr="0078203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аукциона, шаг аукциона, задаток </w:t>
      </w:r>
      <w:r w:rsidR="00782030">
        <w:rPr>
          <w:rFonts w:ascii="Times New Roman" w:hAnsi="Times New Roman" w:cs="Times New Roman"/>
          <w:b/>
          <w:sz w:val="28"/>
          <w:szCs w:val="28"/>
        </w:rPr>
        <w:br/>
      </w:r>
      <w:r w:rsidRPr="00782030">
        <w:rPr>
          <w:rFonts w:ascii="Times New Roman" w:hAnsi="Times New Roman" w:cs="Times New Roman"/>
          <w:b/>
          <w:sz w:val="28"/>
          <w:szCs w:val="28"/>
        </w:rPr>
        <w:t>(Лот №</w:t>
      </w:r>
      <w:r w:rsidR="00EB5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030">
        <w:rPr>
          <w:rFonts w:ascii="Times New Roman" w:hAnsi="Times New Roman" w:cs="Times New Roman"/>
          <w:b/>
          <w:sz w:val="28"/>
          <w:szCs w:val="28"/>
        </w:rPr>
        <w:t>1)</w:t>
      </w:r>
    </w:p>
    <w:tbl>
      <w:tblPr>
        <w:tblW w:w="8995" w:type="dxa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6480"/>
      </w:tblGrid>
      <w:tr w:rsidR="00A112F5" w:rsidRPr="00782030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782030" w:rsidRDefault="00A112F5" w:rsidP="00FF0EBE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Начальная цена*:</w:t>
            </w:r>
          </w:p>
        </w:tc>
        <w:tc>
          <w:tcPr>
            <w:tcW w:w="6480" w:type="dxa"/>
            <w:vAlign w:val="center"/>
          </w:tcPr>
          <w:p w:rsidR="00F220A6" w:rsidRPr="00782030" w:rsidRDefault="00F220A6" w:rsidP="00C342E4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 xml:space="preserve">74197,75 </w:t>
            </w:r>
          </w:p>
          <w:p w:rsidR="00A112F5" w:rsidRPr="00782030" w:rsidRDefault="00F220A6" w:rsidP="00C342E4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(Семьдесят четыре тысячи сто девяносто семь) рублей 75 копеек</w:t>
            </w:r>
            <w:r w:rsidR="00A112F5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r w:rsidR="00A112F5" w:rsidRPr="00782030">
              <w:rPr>
                <w:rFonts w:ascii="Times New Roman" w:hAnsi="Times New Roman" w:cs="Times New Roman"/>
                <w:sz w:val="28"/>
                <w:szCs w:val="28"/>
              </w:rPr>
              <w:t>НДС не облагается</w:t>
            </w:r>
          </w:p>
        </w:tc>
      </w:tr>
      <w:tr w:rsidR="00A112F5" w:rsidRPr="00782030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782030" w:rsidRDefault="00A112F5" w:rsidP="00FF0EBE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Шаг аукциона**:</w:t>
            </w:r>
          </w:p>
        </w:tc>
        <w:tc>
          <w:tcPr>
            <w:tcW w:w="6480" w:type="dxa"/>
            <w:vAlign w:val="center"/>
          </w:tcPr>
          <w:p w:rsidR="00A112F5" w:rsidRPr="00782030" w:rsidRDefault="00C342E4" w:rsidP="00FF0EBE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22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25,93</w:t>
            </w:r>
          </w:p>
          <w:p w:rsidR="00A112F5" w:rsidRPr="00782030" w:rsidRDefault="00A112F5" w:rsidP="00F220A6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(</w:t>
            </w:r>
            <w:r w:rsidR="00C342E4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Две тысячи двести 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двадцать пять</w:t>
            </w:r>
            <w:r w:rsidR="00C342E4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рубл</w:t>
            </w:r>
            <w:r w:rsidR="00C342E4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ей 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93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копе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йки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)</w:t>
            </w:r>
          </w:p>
        </w:tc>
      </w:tr>
      <w:tr w:rsidR="00A112F5" w:rsidRPr="00782030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782030" w:rsidRDefault="00A112F5" w:rsidP="00FF0EBE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Сумма задатка***:</w:t>
            </w:r>
          </w:p>
        </w:tc>
        <w:tc>
          <w:tcPr>
            <w:tcW w:w="6480" w:type="dxa"/>
            <w:vAlign w:val="center"/>
          </w:tcPr>
          <w:p w:rsidR="00A112F5" w:rsidRPr="00782030" w:rsidRDefault="00C342E4" w:rsidP="00FF0EBE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1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4839,55</w:t>
            </w:r>
          </w:p>
          <w:p w:rsidR="00A112F5" w:rsidRPr="00782030" w:rsidRDefault="00A112F5" w:rsidP="00F220A6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(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Четырнадцать тысяч восемьсот тридцать девять</w:t>
            </w:r>
            <w:r w:rsidR="00C342E4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рублей </w:t>
            </w:r>
            <w:r w:rsidR="00F220A6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55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копеек)</w:t>
            </w:r>
          </w:p>
        </w:tc>
      </w:tr>
    </w:tbl>
    <w:p w:rsidR="00F220A6" w:rsidRPr="00782030" w:rsidRDefault="00A112F5" w:rsidP="00E27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2030">
        <w:rPr>
          <w:rFonts w:ascii="Times New Roman" w:hAnsi="Times New Roman" w:cs="Times New Roman"/>
          <w:i/>
          <w:sz w:val="28"/>
          <w:szCs w:val="28"/>
        </w:rPr>
        <w:t>* часть 1</w:t>
      </w:r>
      <w:r w:rsidR="006A08F6" w:rsidRPr="00782030">
        <w:rPr>
          <w:rFonts w:ascii="Times New Roman" w:hAnsi="Times New Roman" w:cs="Times New Roman"/>
          <w:i/>
          <w:sz w:val="28"/>
          <w:szCs w:val="28"/>
        </w:rPr>
        <w:t>2</w:t>
      </w:r>
      <w:r w:rsidRPr="00782030">
        <w:rPr>
          <w:rFonts w:ascii="Times New Roman" w:hAnsi="Times New Roman" w:cs="Times New Roman"/>
          <w:i/>
          <w:sz w:val="28"/>
          <w:szCs w:val="28"/>
        </w:rPr>
        <w:t xml:space="preserve"> статьи 39.11 Земельного кодекса Р</w:t>
      </w:r>
      <w:r w:rsidR="00E27961" w:rsidRPr="00782030">
        <w:rPr>
          <w:rFonts w:ascii="Times New Roman" w:hAnsi="Times New Roman" w:cs="Times New Roman"/>
          <w:i/>
          <w:sz w:val="28"/>
          <w:szCs w:val="28"/>
        </w:rPr>
        <w:t xml:space="preserve">оссийской </w:t>
      </w:r>
      <w:r w:rsidRPr="00782030">
        <w:rPr>
          <w:rFonts w:ascii="Times New Roman" w:hAnsi="Times New Roman" w:cs="Times New Roman"/>
          <w:i/>
          <w:sz w:val="28"/>
          <w:szCs w:val="28"/>
        </w:rPr>
        <w:t>Ф</w:t>
      </w:r>
      <w:r w:rsidR="00E27961" w:rsidRPr="00782030">
        <w:rPr>
          <w:rFonts w:ascii="Times New Roman" w:hAnsi="Times New Roman" w:cs="Times New Roman"/>
          <w:i/>
          <w:sz w:val="28"/>
          <w:szCs w:val="28"/>
        </w:rPr>
        <w:t>едерации</w:t>
      </w:r>
      <w:r w:rsidRPr="007820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3FE8" w:rsidRPr="00782030">
        <w:rPr>
          <w:rFonts w:ascii="Times New Roman" w:hAnsi="Times New Roman" w:cs="Times New Roman"/>
          <w:i/>
          <w:sz w:val="28"/>
          <w:szCs w:val="28"/>
        </w:rPr>
        <w:t xml:space="preserve">в размере </w:t>
      </w:r>
      <w:r w:rsidR="00F220A6" w:rsidRPr="00782030">
        <w:rPr>
          <w:rFonts w:ascii="Times New Roman" w:hAnsi="Times New Roman" w:cs="Times New Roman"/>
          <w:i/>
          <w:sz w:val="28"/>
          <w:szCs w:val="28"/>
        </w:rPr>
        <w:t>кадастровой стоимости земельного участка, если результаты государственной кадастровой оценки утверждены не ранее чем за пять лет до даты принятия решения о проведен</w:t>
      </w:r>
      <w:proofErr w:type="gramStart"/>
      <w:r w:rsidR="00F220A6" w:rsidRPr="00782030">
        <w:rPr>
          <w:rFonts w:ascii="Times New Roman" w:hAnsi="Times New Roman" w:cs="Times New Roman"/>
          <w:i/>
          <w:sz w:val="28"/>
          <w:szCs w:val="28"/>
        </w:rPr>
        <w:t>ии ау</w:t>
      </w:r>
      <w:proofErr w:type="gramEnd"/>
      <w:r w:rsidR="00F220A6" w:rsidRPr="00782030">
        <w:rPr>
          <w:rFonts w:ascii="Times New Roman" w:hAnsi="Times New Roman" w:cs="Times New Roman"/>
          <w:i/>
          <w:sz w:val="28"/>
          <w:szCs w:val="28"/>
        </w:rPr>
        <w:t>кциона</w:t>
      </w:r>
      <w:r w:rsidR="006A08F6" w:rsidRPr="00782030">
        <w:rPr>
          <w:rFonts w:ascii="Times New Roman" w:hAnsi="Times New Roman" w:cs="Times New Roman"/>
          <w:i/>
          <w:sz w:val="28"/>
          <w:szCs w:val="28"/>
        </w:rPr>
        <w:t>.</w:t>
      </w:r>
    </w:p>
    <w:p w:rsidR="00A112F5" w:rsidRPr="00782030" w:rsidRDefault="00F220A6" w:rsidP="00E27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1"/>
          <w:sz w:val="28"/>
          <w:szCs w:val="28"/>
        </w:rPr>
      </w:pPr>
      <w:r w:rsidRPr="007820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12F5" w:rsidRPr="00782030">
        <w:rPr>
          <w:rFonts w:ascii="Times New Roman" w:hAnsi="Times New Roman" w:cs="Times New Roman"/>
          <w:i/>
          <w:sz w:val="28"/>
          <w:szCs w:val="28"/>
        </w:rPr>
        <w:t>**</w:t>
      </w:r>
      <w:r w:rsidR="00A112F5" w:rsidRPr="00782030">
        <w:rPr>
          <w:rFonts w:ascii="Times New Roman" w:hAnsi="Times New Roman" w:cs="Times New Roman"/>
          <w:i/>
          <w:kern w:val="1"/>
          <w:sz w:val="28"/>
          <w:szCs w:val="28"/>
        </w:rPr>
        <w:t xml:space="preserve"> в пределах  3% от начальной цены,</w:t>
      </w:r>
    </w:p>
    <w:p w:rsidR="00A112F5" w:rsidRPr="00782030" w:rsidRDefault="00A112F5" w:rsidP="00E279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2030">
        <w:rPr>
          <w:rFonts w:ascii="Times New Roman" w:hAnsi="Times New Roman" w:cs="Times New Roman"/>
          <w:i/>
          <w:kern w:val="1"/>
          <w:sz w:val="28"/>
          <w:szCs w:val="28"/>
        </w:rPr>
        <w:t>***20% от начальной цены</w:t>
      </w:r>
    </w:p>
    <w:p w:rsidR="00A112F5" w:rsidRPr="00782030" w:rsidRDefault="00A112F5" w:rsidP="00A11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EB5FBA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</w:t>
      </w:r>
      <w:r w:rsidR="00FD4383" w:rsidRPr="00782030">
        <w:rPr>
          <w:rFonts w:ascii="Times New Roman" w:hAnsi="Times New Roman" w:cs="Times New Roman"/>
          <w:sz w:val="28"/>
          <w:szCs w:val="28"/>
        </w:rPr>
        <w:t>ую цену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за земельный участок.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заключения договора </w:t>
      </w:r>
      <w:r w:rsidR="00EB5FBA">
        <w:rPr>
          <w:rFonts w:ascii="Times New Roman" w:hAnsi="Times New Roman" w:cs="Times New Roman"/>
          <w:b/>
          <w:sz w:val="28"/>
          <w:szCs w:val="28"/>
        </w:rPr>
        <w:t>купли-</w:t>
      </w:r>
      <w:r w:rsidR="00FD4383" w:rsidRPr="00782030">
        <w:rPr>
          <w:rFonts w:ascii="Times New Roman" w:hAnsi="Times New Roman" w:cs="Times New Roman"/>
          <w:b/>
          <w:sz w:val="28"/>
          <w:szCs w:val="28"/>
        </w:rPr>
        <w:t>продажи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</w:t>
      </w:r>
      <w:r w:rsidRPr="007820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5BBD" w:rsidRPr="00782030" w:rsidRDefault="00EB5FBA" w:rsidP="00B05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купли-</w:t>
      </w:r>
      <w:r w:rsidR="00B05BBD" w:rsidRPr="00782030">
        <w:rPr>
          <w:rFonts w:ascii="Times New Roman" w:hAnsi="Times New Roman" w:cs="Times New Roman"/>
          <w:sz w:val="28"/>
          <w:szCs w:val="28"/>
        </w:rPr>
        <w:t>продажи земельного участка заключается через десять дней со дня размещения информации о результатах аукциона на официальном сайте.</w:t>
      </w:r>
    </w:p>
    <w:p w:rsidR="008A314D" w:rsidRPr="00782030" w:rsidRDefault="008A314D" w:rsidP="008A3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>Иные существенные условия, о</w:t>
      </w:r>
      <w:r w:rsidRPr="00782030">
        <w:rPr>
          <w:rFonts w:ascii="Times New Roman" w:hAnsi="Times New Roman" w:cs="Times New Roman"/>
          <w:bCs/>
          <w:sz w:val="28"/>
          <w:szCs w:val="28"/>
        </w:rPr>
        <w:t>граничения (обременения) земельн</w:t>
      </w:r>
      <w:r w:rsidR="0092245F" w:rsidRPr="00782030">
        <w:rPr>
          <w:rFonts w:ascii="Times New Roman" w:hAnsi="Times New Roman" w:cs="Times New Roman"/>
          <w:bCs/>
          <w:sz w:val="28"/>
          <w:szCs w:val="28"/>
        </w:rPr>
        <w:t>ого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92245F" w:rsidRPr="00782030">
        <w:rPr>
          <w:rFonts w:ascii="Times New Roman" w:hAnsi="Times New Roman" w:cs="Times New Roman"/>
          <w:bCs/>
          <w:sz w:val="28"/>
          <w:szCs w:val="28"/>
        </w:rPr>
        <w:t>а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30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782030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A112F5" w:rsidRPr="00782030" w:rsidRDefault="00A112F5" w:rsidP="00A112F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030">
        <w:rPr>
          <w:rStyle w:val="af2"/>
          <w:sz w:val="28"/>
          <w:szCs w:val="28"/>
        </w:rPr>
        <w:t>Осмотр земельного участка</w:t>
      </w:r>
      <w:r w:rsidRPr="00782030">
        <w:rPr>
          <w:sz w:val="28"/>
          <w:szCs w:val="28"/>
        </w:rPr>
        <w:t xml:space="preserve"> производится претендентами бесплатно и самостоятельно в сроки приема заявок. Информацию о земельном участке можно получить н</w:t>
      </w:r>
      <w:r w:rsidR="00782030">
        <w:rPr>
          <w:sz w:val="28"/>
          <w:szCs w:val="28"/>
        </w:rPr>
        <w:t xml:space="preserve">а официальном сайте </w:t>
      </w:r>
      <w:proofErr w:type="spellStart"/>
      <w:r w:rsidR="00782030">
        <w:rPr>
          <w:sz w:val="28"/>
          <w:szCs w:val="28"/>
        </w:rPr>
        <w:t>Росреестра</w:t>
      </w:r>
      <w:proofErr w:type="spellEnd"/>
      <w:r w:rsidR="00782030">
        <w:rPr>
          <w:sz w:val="28"/>
          <w:szCs w:val="28"/>
        </w:rPr>
        <w:t xml:space="preserve"> </w:t>
      </w:r>
      <w:r w:rsidRPr="00782030">
        <w:rPr>
          <w:sz w:val="28"/>
          <w:szCs w:val="28"/>
        </w:rPr>
        <w:t>https://pkk.rosreestr.ru. Выезд на местность для осмотра земельного участка не предусмотрен.</w:t>
      </w:r>
    </w:p>
    <w:p w:rsidR="00637830" w:rsidRPr="00782030" w:rsidRDefault="00637830" w:rsidP="00A112F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Лот № 2. </w:t>
      </w:r>
    </w:p>
    <w:p w:rsidR="00637830" w:rsidRPr="00782030" w:rsidRDefault="00637830" w:rsidP="00637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782030">
        <w:rPr>
          <w:rFonts w:ascii="Times New Roman" w:hAnsi="Times New Roman" w:cs="Times New Roman"/>
          <w:sz w:val="28"/>
          <w:szCs w:val="28"/>
        </w:rPr>
        <w:t xml:space="preserve">: 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782030">
        <w:rPr>
          <w:rFonts w:ascii="Times New Roman" w:hAnsi="Times New Roman" w:cs="Times New Roman"/>
          <w:sz w:val="28"/>
          <w:szCs w:val="28"/>
        </w:rPr>
        <w:t xml:space="preserve"> 29:09:0</w:t>
      </w:r>
      <w:r w:rsidR="00E27961" w:rsidRPr="00782030">
        <w:rPr>
          <w:rFonts w:ascii="Times New Roman" w:hAnsi="Times New Roman" w:cs="Times New Roman"/>
          <w:sz w:val="28"/>
          <w:szCs w:val="28"/>
        </w:rPr>
        <w:t>00000</w:t>
      </w:r>
      <w:r w:rsidRPr="00782030">
        <w:rPr>
          <w:rFonts w:ascii="Times New Roman" w:hAnsi="Times New Roman" w:cs="Times New Roman"/>
          <w:sz w:val="28"/>
          <w:szCs w:val="28"/>
        </w:rPr>
        <w:t>:</w:t>
      </w:r>
      <w:r w:rsidR="00E27961" w:rsidRPr="00782030">
        <w:rPr>
          <w:rFonts w:ascii="Times New Roman" w:hAnsi="Times New Roman" w:cs="Times New Roman"/>
          <w:sz w:val="28"/>
          <w:szCs w:val="28"/>
        </w:rPr>
        <w:t>1601</w:t>
      </w:r>
      <w:r w:rsidRPr="0078203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E27961" w:rsidRPr="00782030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район Ленский, село Яренск, улица Ивана Фиолетова</w:t>
      </w:r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E27961" w:rsidRPr="00782030">
        <w:rPr>
          <w:rFonts w:ascii="Times New Roman" w:hAnsi="Times New Roman" w:cs="Times New Roman"/>
          <w:sz w:val="28"/>
          <w:szCs w:val="28"/>
        </w:rPr>
        <w:t>885</w:t>
      </w:r>
      <w:r w:rsidRPr="00782030">
        <w:rPr>
          <w:rFonts w:ascii="Times New Roman" w:hAnsi="Times New Roman" w:cs="Times New Roman"/>
          <w:sz w:val="28"/>
          <w:szCs w:val="28"/>
        </w:rPr>
        <w:t xml:space="preserve"> кв.м. </w:t>
      </w: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782030">
        <w:rPr>
          <w:rFonts w:ascii="Times New Roman" w:hAnsi="Times New Roman" w:cs="Times New Roman"/>
          <w:sz w:val="28"/>
          <w:szCs w:val="28"/>
        </w:rPr>
        <w:t xml:space="preserve"> склады,</w:t>
      </w: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Pr="00782030">
        <w:rPr>
          <w:rFonts w:ascii="Times New Roman" w:hAnsi="Times New Roman" w:cs="Times New Roman"/>
          <w:bCs/>
          <w:sz w:val="28"/>
          <w:szCs w:val="28"/>
        </w:rPr>
        <w:t>земли населенных пунктов;</w:t>
      </w:r>
    </w:p>
    <w:p w:rsidR="00F938E1" w:rsidRPr="00782030" w:rsidRDefault="00637830" w:rsidP="00F938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782030">
        <w:rPr>
          <w:rFonts w:ascii="Times New Roman" w:hAnsi="Times New Roman" w:cs="Times New Roman"/>
          <w:bCs/>
          <w:sz w:val="28"/>
          <w:szCs w:val="28"/>
        </w:rPr>
        <w:t>: земли, государственная собственность на которые не разграничена, право распоряжения принадлежит Администрации МО «Ленский муниципальный район».</w:t>
      </w:r>
    </w:p>
    <w:p w:rsidR="00BB2982" w:rsidRPr="00782030" w:rsidRDefault="00BB2982" w:rsidP="00F938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</w:t>
      </w:r>
      <w:r w:rsidRPr="00782030">
        <w:rPr>
          <w:rFonts w:ascii="Times New Roman" w:hAnsi="Times New Roman" w:cs="Times New Roman"/>
          <w:sz w:val="28"/>
          <w:szCs w:val="28"/>
        </w:rPr>
        <w:t xml:space="preserve">: </w:t>
      </w:r>
      <w:r w:rsidR="00D411D9" w:rsidRPr="00782030">
        <w:rPr>
          <w:rFonts w:ascii="Times New Roman" w:hAnsi="Times New Roman" w:cs="Times New Roman"/>
          <w:sz w:val="28"/>
          <w:szCs w:val="28"/>
        </w:rPr>
        <w:t>отсутствует.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982" w:rsidRPr="00782030" w:rsidRDefault="00BB2982" w:rsidP="00F93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Строения на земельном участке</w:t>
      </w:r>
      <w:r w:rsidRPr="00782030">
        <w:rPr>
          <w:rFonts w:ascii="Times New Roman" w:hAnsi="Times New Roman" w:cs="Times New Roman"/>
          <w:sz w:val="28"/>
          <w:szCs w:val="28"/>
        </w:rPr>
        <w:t>: отсутствуют, земельный участок свободен от застройки.</w:t>
      </w:r>
    </w:p>
    <w:p w:rsidR="00D411D9" w:rsidRPr="00782030" w:rsidRDefault="00D411D9" w:rsidP="00F938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Информация об ограничениях использования земельного участка</w:t>
      </w:r>
    </w:p>
    <w:p w:rsidR="00D411D9" w:rsidRPr="00782030" w:rsidRDefault="00D411D9" w:rsidP="00BB2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Земельный участок имеет ограничения, предусмотренные статьей 56 Земельного кодекса Российской Федерации.</w:t>
      </w:r>
    </w:p>
    <w:p w:rsidR="00BB2982" w:rsidRPr="00782030" w:rsidRDefault="00BB2982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830" w:rsidRPr="007820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аукциона, шаг аукциона, задаток </w:t>
      </w:r>
      <w:r w:rsidR="00782030">
        <w:rPr>
          <w:rFonts w:ascii="Times New Roman" w:hAnsi="Times New Roman" w:cs="Times New Roman"/>
          <w:b/>
          <w:sz w:val="28"/>
          <w:szCs w:val="28"/>
        </w:rPr>
        <w:br/>
      </w:r>
      <w:r w:rsidRPr="00782030">
        <w:rPr>
          <w:rFonts w:ascii="Times New Roman" w:hAnsi="Times New Roman" w:cs="Times New Roman"/>
          <w:b/>
          <w:sz w:val="28"/>
          <w:szCs w:val="28"/>
        </w:rPr>
        <w:t>(Лот №</w:t>
      </w:r>
      <w:r w:rsidR="00EB5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74C" w:rsidRPr="00782030">
        <w:rPr>
          <w:rFonts w:ascii="Times New Roman" w:hAnsi="Times New Roman" w:cs="Times New Roman"/>
          <w:b/>
          <w:sz w:val="28"/>
          <w:szCs w:val="28"/>
        </w:rPr>
        <w:t>2</w:t>
      </w:r>
      <w:r w:rsidRPr="0078203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8995" w:type="dxa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6480"/>
      </w:tblGrid>
      <w:tr w:rsidR="00637830" w:rsidRPr="00782030" w:rsidTr="00982783">
        <w:trPr>
          <w:trHeight w:val="609"/>
          <w:jc w:val="center"/>
        </w:trPr>
        <w:tc>
          <w:tcPr>
            <w:tcW w:w="2515" w:type="dxa"/>
            <w:vAlign w:val="center"/>
          </w:tcPr>
          <w:p w:rsidR="00637830" w:rsidRPr="00782030" w:rsidRDefault="00637830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Начальная цена*:</w:t>
            </w:r>
          </w:p>
        </w:tc>
        <w:tc>
          <w:tcPr>
            <w:tcW w:w="6480" w:type="dxa"/>
            <w:vAlign w:val="center"/>
          </w:tcPr>
          <w:p w:rsidR="00637830" w:rsidRPr="00782030" w:rsidRDefault="00E27961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138768,00</w:t>
            </w:r>
          </w:p>
          <w:p w:rsidR="00637830" w:rsidRPr="00782030" w:rsidRDefault="00637830" w:rsidP="00E27961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(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Сто тридцать восемь тысяч семьсот шестьдесят восемь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рубл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ей 0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0 копеек), </w:t>
            </w: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НДС не облагается</w:t>
            </w:r>
          </w:p>
        </w:tc>
      </w:tr>
      <w:tr w:rsidR="00637830" w:rsidRPr="00782030" w:rsidTr="00982783">
        <w:trPr>
          <w:trHeight w:val="609"/>
          <w:jc w:val="center"/>
        </w:trPr>
        <w:tc>
          <w:tcPr>
            <w:tcW w:w="2515" w:type="dxa"/>
            <w:vAlign w:val="center"/>
          </w:tcPr>
          <w:p w:rsidR="00637830" w:rsidRPr="00782030" w:rsidRDefault="00637830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Шаг аукциона**:</w:t>
            </w:r>
          </w:p>
        </w:tc>
        <w:tc>
          <w:tcPr>
            <w:tcW w:w="6480" w:type="dxa"/>
            <w:vAlign w:val="center"/>
          </w:tcPr>
          <w:p w:rsidR="00637830" w:rsidRPr="00782030" w:rsidRDefault="00E27961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4163</w:t>
            </w:r>
            <w:r w:rsidR="00637830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,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04</w:t>
            </w:r>
          </w:p>
          <w:p w:rsidR="00637830" w:rsidRPr="00782030" w:rsidRDefault="00637830" w:rsidP="00E27961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(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Четыре тысячи сто шестьдесят три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рубля 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04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копейки)</w:t>
            </w:r>
          </w:p>
        </w:tc>
      </w:tr>
      <w:tr w:rsidR="00637830" w:rsidRPr="00782030" w:rsidTr="00982783">
        <w:trPr>
          <w:trHeight w:val="609"/>
          <w:jc w:val="center"/>
        </w:trPr>
        <w:tc>
          <w:tcPr>
            <w:tcW w:w="2515" w:type="dxa"/>
            <w:vAlign w:val="center"/>
          </w:tcPr>
          <w:p w:rsidR="00637830" w:rsidRPr="00782030" w:rsidRDefault="00637830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Сумма задатка***:</w:t>
            </w:r>
          </w:p>
        </w:tc>
        <w:tc>
          <w:tcPr>
            <w:tcW w:w="6480" w:type="dxa"/>
            <w:vAlign w:val="center"/>
          </w:tcPr>
          <w:p w:rsidR="00637830" w:rsidRPr="00782030" w:rsidRDefault="00E27961" w:rsidP="00982783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27753,60</w:t>
            </w:r>
          </w:p>
          <w:p w:rsidR="00637830" w:rsidRPr="00782030" w:rsidRDefault="00637830" w:rsidP="00E27961">
            <w:pPr>
              <w:suppressAutoHyphens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(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Двадцать семь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тысяч 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семьсот пятьдесят три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рубля 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60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копе</w:t>
            </w:r>
            <w:r w:rsidR="00E27961"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ек</w:t>
            </w:r>
            <w:r w:rsidRPr="00782030">
              <w:rPr>
                <w:rFonts w:ascii="Times New Roman" w:hAnsi="Times New Roman" w:cs="Times New Roman"/>
                <w:kern w:val="1"/>
                <w:sz w:val="28"/>
                <w:szCs w:val="28"/>
              </w:rPr>
              <w:t>)</w:t>
            </w:r>
          </w:p>
        </w:tc>
      </w:tr>
    </w:tbl>
    <w:p w:rsidR="00E27961" w:rsidRPr="00782030" w:rsidRDefault="00E27961" w:rsidP="00E27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2030">
        <w:rPr>
          <w:rFonts w:ascii="Times New Roman" w:hAnsi="Times New Roman" w:cs="Times New Roman"/>
          <w:i/>
          <w:sz w:val="28"/>
          <w:szCs w:val="28"/>
        </w:rPr>
        <w:t>* часть 12 статьи 39.11 Земельного кодекса Российской Федерации в размере кадастровой стоимости земельного участка, если результаты государственной кадастровой оценки утверждены не ранее чем за пять лет до даты принятия решения о проведен</w:t>
      </w:r>
      <w:proofErr w:type="gramStart"/>
      <w:r w:rsidRPr="00782030">
        <w:rPr>
          <w:rFonts w:ascii="Times New Roman" w:hAnsi="Times New Roman" w:cs="Times New Roman"/>
          <w:i/>
          <w:sz w:val="28"/>
          <w:szCs w:val="28"/>
        </w:rPr>
        <w:t>ии ау</w:t>
      </w:r>
      <w:proofErr w:type="gramEnd"/>
      <w:r w:rsidRPr="00782030">
        <w:rPr>
          <w:rFonts w:ascii="Times New Roman" w:hAnsi="Times New Roman" w:cs="Times New Roman"/>
          <w:i/>
          <w:sz w:val="28"/>
          <w:szCs w:val="28"/>
        </w:rPr>
        <w:t>кциона.</w:t>
      </w:r>
    </w:p>
    <w:p w:rsidR="00E27961" w:rsidRPr="00782030" w:rsidRDefault="00E27961" w:rsidP="00E27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1"/>
          <w:sz w:val="28"/>
          <w:szCs w:val="28"/>
        </w:rPr>
      </w:pPr>
      <w:r w:rsidRPr="00782030">
        <w:rPr>
          <w:rFonts w:ascii="Times New Roman" w:hAnsi="Times New Roman" w:cs="Times New Roman"/>
          <w:i/>
          <w:sz w:val="28"/>
          <w:szCs w:val="28"/>
        </w:rPr>
        <w:t xml:space="preserve"> **</w:t>
      </w:r>
      <w:r w:rsidRPr="00782030">
        <w:rPr>
          <w:rFonts w:ascii="Times New Roman" w:hAnsi="Times New Roman" w:cs="Times New Roman"/>
          <w:i/>
          <w:kern w:val="1"/>
          <w:sz w:val="28"/>
          <w:szCs w:val="28"/>
        </w:rPr>
        <w:t xml:space="preserve"> в пределах  3% от начальной цены,</w:t>
      </w:r>
    </w:p>
    <w:p w:rsidR="00E27961" w:rsidRPr="00782030" w:rsidRDefault="00E27961" w:rsidP="00E279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2030">
        <w:rPr>
          <w:rFonts w:ascii="Times New Roman" w:hAnsi="Times New Roman" w:cs="Times New Roman"/>
          <w:i/>
          <w:kern w:val="1"/>
          <w:sz w:val="28"/>
          <w:szCs w:val="28"/>
        </w:rPr>
        <w:t>***20% от начальной цены</w:t>
      </w:r>
    </w:p>
    <w:p w:rsidR="00637830" w:rsidRPr="00782030" w:rsidRDefault="00637830" w:rsidP="006378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EB5FBA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637830" w:rsidRDefault="00637830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Победителем аукциона признается участник аукциона, предложивший </w:t>
      </w:r>
      <w:r w:rsidR="00EB5FBA" w:rsidRPr="00782030">
        <w:rPr>
          <w:rFonts w:ascii="Times New Roman" w:hAnsi="Times New Roman" w:cs="Times New Roman"/>
          <w:sz w:val="28"/>
          <w:szCs w:val="28"/>
        </w:rPr>
        <w:t>наибольшую цену за земельный участок</w:t>
      </w:r>
      <w:r w:rsidRPr="00782030">
        <w:rPr>
          <w:rFonts w:ascii="Times New Roman" w:hAnsi="Times New Roman" w:cs="Times New Roman"/>
          <w:sz w:val="28"/>
          <w:szCs w:val="28"/>
        </w:rPr>
        <w:t>.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FBA" w:rsidRPr="00782030" w:rsidRDefault="00EB5FBA" w:rsidP="006378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45F" w:rsidRPr="00782030" w:rsidRDefault="0092245F" w:rsidP="00922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782030">
        <w:rPr>
          <w:rFonts w:ascii="Times New Roman" w:hAnsi="Times New Roman" w:cs="Times New Roman"/>
          <w:b/>
          <w:sz w:val="28"/>
          <w:szCs w:val="28"/>
        </w:rPr>
        <w:t>заключения договора купли-</w:t>
      </w:r>
      <w:r w:rsidRPr="00782030">
        <w:rPr>
          <w:rFonts w:ascii="Times New Roman" w:hAnsi="Times New Roman" w:cs="Times New Roman"/>
          <w:b/>
          <w:sz w:val="28"/>
          <w:szCs w:val="28"/>
        </w:rPr>
        <w:t>продажи земельного участка</w:t>
      </w:r>
      <w:r w:rsidRPr="007820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245F" w:rsidRPr="00782030" w:rsidRDefault="0092245F" w:rsidP="00922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Договор купли - продажи земельного участка заключается через десять дней со дня размещения информации о результатах аукциона на официальном сайте.</w:t>
      </w:r>
    </w:p>
    <w:p w:rsidR="0092245F" w:rsidRPr="00782030" w:rsidRDefault="0092245F" w:rsidP="00922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Иные существенные условия, о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земельного участка </w:t>
      </w:r>
      <w:r w:rsidRPr="00782030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782030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92245F" w:rsidRPr="00782030" w:rsidRDefault="0092245F" w:rsidP="0092245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030">
        <w:rPr>
          <w:rStyle w:val="af2"/>
          <w:sz w:val="28"/>
          <w:szCs w:val="28"/>
        </w:rPr>
        <w:t>Осмотр земельного участка</w:t>
      </w:r>
      <w:r w:rsidRPr="00782030">
        <w:rPr>
          <w:sz w:val="28"/>
          <w:szCs w:val="28"/>
        </w:rPr>
        <w:t xml:space="preserve"> производится претендентами бесплатно и самостоятельно в сроки приема заявок. Информацию о земельном участке можно получить на официальном сайте </w:t>
      </w:r>
      <w:proofErr w:type="spellStart"/>
      <w:r w:rsidRPr="00782030">
        <w:rPr>
          <w:sz w:val="28"/>
          <w:szCs w:val="28"/>
        </w:rPr>
        <w:t>Росреестра</w:t>
      </w:r>
      <w:proofErr w:type="spellEnd"/>
      <w:r w:rsidRPr="00782030">
        <w:rPr>
          <w:sz w:val="28"/>
          <w:szCs w:val="28"/>
        </w:rPr>
        <w:t xml:space="preserve">  https://pkk.rosreestr.ru. Выезд на местность для осмотра земельного участка не предусмотрен.</w:t>
      </w:r>
    </w:p>
    <w:p w:rsidR="00637830" w:rsidRPr="00782030" w:rsidRDefault="00637830" w:rsidP="00A112F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112F5" w:rsidRPr="00782030" w:rsidRDefault="00A112F5" w:rsidP="00A112F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030">
        <w:rPr>
          <w:b/>
          <w:sz w:val="28"/>
          <w:szCs w:val="28"/>
        </w:rPr>
        <w:t xml:space="preserve">3. Порядок внесения участниками аукциона задатка: 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Срок внесения задатка, т. е. поступления суммы задатка на счет Оператора: </w:t>
      </w:r>
      <w:proofErr w:type="spellStart"/>
      <w:r w:rsidRPr="00782030">
        <w:rPr>
          <w:rFonts w:ascii="Times New Roman" w:hAnsi="Times New Roman" w:cs="Times New Roman"/>
          <w:b/>
          <w:sz w:val="28"/>
          <w:szCs w:val="28"/>
        </w:rPr>
        <w:t>c</w:t>
      </w:r>
      <w:proofErr w:type="spellEnd"/>
      <w:r w:rsidRPr="00782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C56" w:rsidRPr="00782030">
        <w:rPr>
          <w:rFonts w:ascii="Times New Roman" w:hAnsi="Times New Roman" w:cs="Times New Roman"/>
          <w:b/>
          <w:sz w:val="28"/>
          <w:szCs w:val="28"/>
        </w:rPr>
        <w:t>20</w:t>
      </w:r>
      <w:r w:rsidR="00F938E1" w:rsidRPr="00782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C56" w:rsidRPr="00782030">
        <w:rPr>
          <w:rFonts w:ascii="Times New Roman" w:hAnsi="Times New Roman" w:cs="Times New Roman"/>
          <w:b/>
          <w:sz w:val="28"/>
          <w:szCs w:val="28"/>
        </w:rPr>
        <w:t>марта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938E1" w:rsidRPr="00782030">
        <w:rPr>
          <w:rFonts w:ascii="Times New Roman" w:hAnsi="Times New Roman" w:cs="Times New Roman"/>
          <w:b/>
          <w:sz w:val="28"/>
          <w:szCs w:val="28"/>
        </w:rPr>
        <w:t>4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F03C56" w:rsidRPr="00782030">
        <w:rPr>
          <w:rFonts w:ascii="Times New Roman" w:hAnsi="Times New Roman" w:cs="Times New Roman"/>
          <w:b/>
          <w:sz w:val="28"/>
          <w:szCs w:val="28"/>
        </w:rPr>
        <w:t>14</w:t>
      </w:r>
      <w:r w:rsidR="00F938E1" w:rsidRPr="00782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C56" w:rsidRPr="00782030">
        <w:rPr>
          <w:rFonts w:ascii="Times New Roman" w:hAnsi="Times New Roman" w:cs="Times New Roman"/>
          <w:b/>
          <w:sz w:val="28"/>
          <w:szCs w:val="28"/>
        </w:rPr>
        <w:t>апреля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F3CE6" w:rsidRPr="00782030">
        <w:rPr>
          <w:rFonts w:ascii="Times New Roman" w:hAnsi="Times New Roman" w:cs="Times New Roman"/>
          <w:b/>
          <w:sz w:val="28"/>
          <w:szCs w:val="28"/>
        </w:rPr>
        <w:t>4</w:t>
      </w:r>
      <w:r w:rsidRPr="00782030">
        <w:rPr>
          <w:rFonts w:ascii="Times New Roman" w:hAnsi="Times New Roman" w:cs="Times New Roman"/>
          <w:b/>
          <w:sz w:val="28"/>
          <w:szCs w:val="28"/>
        </w:rPr>
        <w:t xml:space="preserve"> года. </w:t>
      </w:r>
      <w:r w:rsidRPr="00782030">
        <w:rPr>
          <w:rFonts w:ascii="Times New Roman" w:hAnsi="Times New Roman" w:cs="Times New Roman"/>
          <w:sz w:val="28"/>
          <w:szCs w:val="28"/>
        </w:rPr>
        <w:t>Задаток вносится единым платежом.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для участия в аукционе служит обеспечением исполнения обязательства победителя аукциона по заключению договора </w:t>
      </w:r>
      <w:r w:rsidR="00EB5FBA" w:rsidRPr="00EB5FBA">
        <w:rPr>
          <w:rFonts w:ascii="Times New Roman" w:eastAsia="Calibri" w:hAnsi="Times New Roman" w:cs="Times New Roman"/>
          <w:bCs/>
          <w:sz w:val="28"/>
          <w:szCs w:val="28"/>
        </w:rPr>
        <w:t>купли-продажи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>, вносится на лицевой счет претендента</w:t>
      </w:r>
      <w:r w:rsidRPr="00782030">
        <w:rPr>
          <w:rFonts w:ascii="Times New Roman" w:hAnsi="Times New Roman" w:cs="Times New Roman"/>
          <w:sz w:val="28"/>
          <w:szCs w:val="28"/>
        </w:rPr>
        <w:t xml:space="preserve"> до подачи заявки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>, открытый при регистрации на электронной площадке в порядке, установленном Регламентом электронной площадки</w:t>
      </w:r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 xml:space="preserve"> пров</w:t>
      </w:r>
      <w:r w:rsidR="00EB5FBA">
        <w:rPr>
          <w:rFonts w:ascii="Times New Roman" w:eastAsia="Calibri" w:hAnsi="Times New Roman" w:cs="Times New Roman"/>
          <w:bCs/>
          <w:sz w:val="28"/>
          <w:szCs w:val="28"/>
        </w:rPr>
        <w:t>еряет наличие достаточной суммы</w:t>
      </w:r>
      <w:r w:rsidRPr="00782030">
        <w:rPr>
          <w:rFonts w:ascii="Times New Roman" w:eastAsia="Calibri" w:hAnsi="Times New Roman" w:cs="Times New Roman"/>
          <w:bCs/>
          <w:sz w:val="28"/>
          <w:szCs w:val="28"/>
        </w:rPr>
        <w:t xml:space="preserve"> в размере задатка на лицевом счете претендента и осуществляет блокирование необходимой суммы.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2030">
        <w:rPr>
          <w:rFonts w:ascii="Times New Roman" w:eastAsia="Calibri" w:hAnsi="Times New Roman" w:cs="Times New Roman"/>
          <w:bCs/>
          <w:sz w:val="28"/>
          <w:szCs w:val="28"/>
        </w:rPr>
        <w:t>Банковские реквизиты счета для перечисления задатка:</w:t>
      </w:r>
    </w:p>
    <w:p w:rsidR="00C219F8" w:rsidRPr="00782030" w:rsidRDefault="00C219F8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1"/>
        <w:gridCol w:w="5953"/>
      </w:tblGrid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keepNext/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АО "</w:t>
            </w:r>
            <w:proofErr w:type="spellStart"/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Сбербанк-АСТ</w:t>
            </w:r>
            <w:proofErr w:type="spellEnd"/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770401001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407 028 103 000 200 380 47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keepNext/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ПАО "СБЕРБАНК РОССИИ" Г. МОСКВА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A112F5" w:rsidRPr="00782030" w:rsidTr="00982783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782030" w:rsidRDefault="00A112F5" w:rsidP="00FF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030">
              <w:rPr>
                <w:rFonts w:ascii="Times New Roman" w:hAnsi="Times New Roman" w:cs="Times New Roman"/>
                <w:sz w:val="28"/>
                <w:szCs w:val="28"/>
              </w:rPr>
              <w:t>301 018 104 000 000 00 225</w:t>
            </w:r>
          </w:p>
        </w:tc>
      </w:tr>
    </w:tbl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Денежные средства, перечисленные за Заявителя третьим лицом, не зачисляются на счет Заявителя на универсальной торговой площадке.</w:t>
      </w:r>
    </w:p>
    <w:p w:rsidR="00782030" w:rsidRPr="00782030" w:rsidRDefault="00A112F5" w:rsidP="00EB5FB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82030">
        <w:rPr>
          <w:rFonts w:ascii="Times New Roman" w:eastAsia="Calibri" w:hAnsi="Times New Roman" w:cs="Times New Roman"/>
          <w:sz w:val="28"/>
          <w:szCs w:val="28"/>
        </w:rPr>
        <w:t xml:space="preserve">Образец платежного поручения приведен на электронной площадке по адресу: </w:t>
      </w:r>
      <w:r w:rsidR="00782030" w:rsidRPr="00782030">
        <w:rPr>
          <w:rFonts w:ascii="Times New Roman" w:eastAsia="Calibri" w:hAnsi="Times New Roman" w:cs="Times New Roman"/>
          <w:sz w:val="28"/>
          <w:szCs w:val="28"/>
          <w:u w:val="single"/>
        </w:rPr>
        <w:t>http://utp.sberbank-ast.ru/AP/Notice/653/Requisites.</w:t>
      </w:r>
    </w:p>
    <w:p w:rsidR="00A112F5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>Указать «Назначение платежа» - Перечисление денежных сре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>ачестве задатка (депозита) (ИНН плательщика), НДС не облагается.</w:t>
      </w:r>
    </w:p>
    <w:p w:rsidR="00EB5FBA" w:rsidRPr="00782030" w:rsidRDefault="00EB5FBA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82030">
        <w:rPr>
          <w:rFonts w:ascii="Times New Roman" w:eastAsia="Calibri" w:hAnsi="Times New Roman" w:cs="Times New Roman"/>
          <w:sz w:val="28"/>
          <w:szCs w:val="28"/>
        </w:rPr>
        <w:t>Основанием для блокирования денежных сре</w:t>
      </w:r>
      <w:proofErr w:type="gramStart"/>
      <w:r w:rsidRPr="00782030">
        <w:rPr>
          <w:rFonts w:ascii="Times New Roman" w:eastAsia="Calibri" w:hAnsi="Times New Roman" w:cs="Times New Roman"/>
          <w:sz w:val="28"/>
          <w:szCs w:val="28"/>
        </w:rPr>
        <w:t>дств сл</w:t>
      </w:r>
      <w:proofErr w:type="gramEnd"/>
      <w:r w:rsidRPr="00782030">
        <w:rPr>
          <w:rFonts w:ascii="Times New Roman" w:eastAsia="Calibri" w:hAnsi="Times New Roman" w:cs="Times New Roman"/>
          <w:sz w:val="28"/>
          <w:szCs w:val="28"/>
        </w:rPr>
        <w:t xml:space="preserve">ужит заявка, направленная Оператору электронной площадки. Подача заявки и блокирование задатка являются заключением соглашения о задатке </w:t>
      </w:r>
      <w:r w:rsidR="00EB5FBA">
        <w:rPr>
          <w:rFonts w:ascii="Times New Roman" w:eastAsia="Calibri" w:hAnsi="Times New Roman" w:cs="Times New Roman"/>
          <w:sz w:val="28"/>
          <w:szCs w:val="28"/>
        </w:rPr>
        <w:br/>
      </w:r>
      <w:r w:rsidRPr="00782030">
        <w:rPr>
          <w:rFonts w:ascii="Times New Roman" w:eastAsia="Calibri" w:hAnsi="Times New Roman" w:cs="Times New Roman"/>
          <w:sz w:val="28"/>
          <w:szCs w:val="28"/>
        </w:rPr>
        <w:t>(в соответствии с пунктом 2 статьи 39.12 Земельного кодекса Российской Федерации).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 xml:space="preserve">Сумма задатка, внесенная победителем аукциона, засчитывается в счет оплаты по договору </w:t>
      </w:r>
      <w:r w:rsidR="00EB5FBA" w:rsidRPr="00EB5FBA">
        <w:rPr>
          <w:rFonts w:ascii="Times New Roman" w:hAnsi="Times New Roman" w:cs="Times New Roman"/>
          <w:bCs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участка. Заявителям, не допущенным к участию в аукционе, суммы внесенных задатков возвращаются в течение трех рабочих дней со дня оформления протокола приема заявок на участие в аукционе.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4. Порядок возврата задатка: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- если организатор аукциона принял решение об отказе в проведен</w:t>
      </w:r>
      <w:proofErr w:type="gramStart"/>
      <w:r w:rsidRPr="00782030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782030">
        <w:rPr>
          <w:rFonts w:ascii="Times New Roman" w:hAnsi="Times New Roman" w:cs="Times New Roman"/>
          <w:bCs/>
          <w:sz w:val="28"/>
          <w:szCs w:val="28"/>
        </w:rPr>
        <w:t>кциона, возврат задатка осуществляется в течение трех дней со дня принятия решения об отказе в проведении аукциона;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Возврат задатка осуществляется оператором электронной площадки.</w:t>
      </w:r>
    </w:p>
    <w:p w:rsidR="00A112F5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Задаток, внесенный лицом, признанным победителем аукциона, задаток, внесенный иным лицом, с которым договор </w:t>
      </w:r>
      <w:r w:rsidR="00EB5FBA" w:rsidRPr="00EB5FBA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заключается в соответствии с пунктами 13, 14 или 20 статьи 39.12 Земельного кодекса Российской Федерации, засчитываются в счет </w:t>
      </w:r>
      <w:r w:rsidR="00EB5FBA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EB5FBA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 xml:space="preserve">за </w:t>
      </w:r>
      <w:r w:rsidR="00EB5FBA"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782030">
        <w:rPr>
          <w:rFonts w:ascii="Times New Roman" w:hAnsi="Times New Roman" w:cs="Times New Roman"/>
          <w:sz w:val="28"/>
          <w:szCs w:val="28"/>
        </w:rPr>
        <w:t xml:space="preserve">. Задатки, внесенные этими лицами, не заключившими в установленном статьей 39.12 Земельного кодекса Российской Федерации порядке договор </w:t>
      </w:r>
      <w:r w:rsidR="00EB5FBA" w:rsidRPr="00EB5FBA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вследствие уклонения от заключения указанного договора, не возвращаются.</w:t>
      </w:r>
    </w:p>
    <w:p w:rsidR="00782030" w:rsidRDefault="00782030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FBA" w:rsidRDefault="00EB5FBA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FBA" w:rsidRPr="00782030" w:rsidRDefault="00EB5FBA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82030">
        <w:rPr>
          <w:b/>
          <w:bCs/>
          <w:sz w:val="28"/>
          <w:szCs w:val="28"/>
        </w:rPr>
        <w:lastRenderedPageBreak/>
        <w:t xml:space="preserve">5. Порядок регистрации на электронной площадке 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Для обеспечения доступа к участию в аукционе физическим и юридическим лицам, желающим приобрести земельный участок в </w:t>
      </w:r>
      <w:r w:rsidR="00EB5FBA">
        <w:rPr>
          <w:rFonts w:ascii="Times New Roman" w:hAnsi="Times New Roman" w:cs="Times New Roman"/>
          <w:sz w:val="28"/>
          <w:szCs w:val="28"/>
        </w:rPr>
        <w:t>собственность</w:t>
      </w:r>
      <w:r w:rsidRPr="00782030">
        <w:rPr>
          <w:rFonts w:ascii="Times New Roman" w:hAnsi="Times New Roman" w:cs="Times New Roman"/>
          <w:sz w:val="28"/>
          <w:szCs w:val="28"/>
        </w:rPr>
        <w:t xml:space="preserve"> (далее - претендентам) необходимо пройти процедуру регистрации на электронной площадке в соответствии  с регламентом и инструкцией. 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инструкцией.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АО «</w:t>
      </w:r>
      <w:proofErr w:type="spellStart"/>
      <w:r w:rsidRPr="00782030">
        <w:rPr>
          <w:rFonts w:ascii="Times New Roman" w:hAnsi="Times New Roman" w:cs="Times New Roman"/>
          <w:bCs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bCs/>
          <w:sz w:val="28"/>
          <w:szCs w:val="28"/>
        </w:rPr>
        <w:t xml:space="preserve">» размещена по адресу: </w:t>
      </w:r>
      <w:r w:rsidR="00782030">
        <w:rPr>
          <w:rFonts w:ascii="Times New Roman" w:hAnsi="Times New Roman" w:cs="Times New Roman"/>
          <w:bCs/>
          <w:sz w:val="28"/>
          <w:szCs w:val="28"/>
        </w:rPr>
        <w:br/>
      </w:r>
      <w:r w:rsidRPr="00782030">
        <w:rPr>
          <w:rFonts w:ascii="Times New Roman" w:hAnsi="Times New Roman" w:cs="Times New Roman"/>
          <w:bCs/>
          <w:sz w:val="28"/>
          <w:szCs w:val="28"/>
        </w:rPr>
        <w:t>http://utp.sberbank-ast.ru/AP/Notice/652/Instructions.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30">
        <w:rPr>
          <w:rFonts w:ascii="Times New Roman" w:hAnsi="Times New Roman" w:cs="Times New Roman"/>
          <w:bCs/>
          <w:sz w:val="28"/>
          <w:szCs w:val="28"/>
        </w:rPr>
        <w:t>После заполнения формы подачи заявки, заявку необходимо подписать электронной подписью. Получить сертификаты электронной подписи можно в Авторизованных удостоверяющих центрах. 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6. Порядок подачи заявки заявителями на участие в аукционе:</w:t>
      </w:r>
    </w:p>
    <w:p w:rsidR="00A112F5" w:rsidRPr="00782030" w:rsidRDefault="00A112F5" w:rsidP="00A112F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участников, за исключением случаев, предусмотренных пунктом 10 ст. 39.11 ЗК РФ.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Подача заявки на участие в аукционе осуществляется только посредством интерфейса универсальной торговой платформы </w:t>
      </w:r>
      <w:r w:rsidR="00782030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782030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782030">
        <w:rPr>
          <w:rFonts w:ascii="Times New Roman" w:hAnsi="Times New Roman" w:cs="Times New Roman"/>
          <w:sz w:val="28"/>
          <w:szCs w:val="28"/>
        </w:rPr>
        <w:t>» торговой секции «Приватизация, аренда и продажа прав» из личного кабинета Заявителя.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 (подписанной электронной подписью),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  <w:proofErr w:type="gramEnd"/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Документы, представляемые с заявкой заявителями для участия в аукционе: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1) заявка на участие в аукционе по установленной в извещении о проведен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>кциона форме с указанием банковских реквизитов счета для возврата задатка;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2) копии документов, удостоверяющих личность заявителя </w:t>
      </w:r>
      <w:r w:rsidR="00782030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(для граждан);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*При подаче заявителем заявки в соответствии с Регламентом и Инструкциями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>Один заявитель вправе подать только одну заявку на участие в аукционе.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с даты начала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приема заявок, указанных в извещении.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2030"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организатору аукциона. 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у о ее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поступлении путем направления уведомления.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Претендент вправе отозвать заявку 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на участие в аукционе до дня окончания срока приема заявок путем направления уведомления об отзыве заявки на электронную площадку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претендентом новой заявки в установленные в извещении сроки о проведен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>кциона, при этом первоначальная заявка должна быть отозвана.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112F5" w:rsidRPr="00782030" w:rsidRDefault="00A112F5" w:rsidP="00A112F5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bCs/>
          <w:sz w:val="28"/>
          <w:szCs w:val="28"/>
        </w:rPr>
        <w:t>Документооборот между претендентами, участниками, оператором электронной площадки и организатором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7. Порядок определения участников аукциона.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К участию в аукционе допускаются претенденты, признанные Организатором аукциона в соответствии с Земельным кодексом Российской Федерации участниками.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Претендент приобретает статус участника аукциона с момента подписания проток</w:t>
      </w:r>
      <w:r w:rsidR="00782030" w:rsidRPr="00782030">
        <w:rPr>
          <w:rFonts w:ascii="Times New Roman" w:hAnsi="Times New Roman" w:cs="Times New Roman"/>
          <w:sz w:val="28"/>
          <w:szCs w:val="28"/>
        </w:rPr>
        <w:t xml:space="preserve">ола </w:t>
      </w:r>
      <w:r w:rsidRPr="00782030">
        <w:rPr>
          <w:rFonts w:ascii="Times New Roman" w:hAnsi="Times New Roman" w:cs="Times New Roman"/>
          <w:sz w:val="28"/>
          <w:szCs w:val="28"/>
        </w:rPr>
        <w:t>о признании Претендентов участниками аукциона.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1)непредставление необходимых для участия в аукционе документов </w:t>
      </w:r>
      <w:r w:rsidRPr="00782030">
        <w:rPr>
          <w:rFonts w:ascii="Times New Roman" w:hAnsi="Times New Roman" w:cs="Times New Roman"/>
          <w:sz w:val="28"/>
          <w:szCs w:val="28"/>
        </w:rPr>
        <w:br/>
        <w:t>или представление недостоверных сведений;</w:t>
      </w:r>
    </w:p>
    <w:p w:rsidR="00A112F5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82030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782030">
        <w:rPr>
          <w:rFonts w:ascii="Times New Roman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782030" w:rsidRPr="00782030" w:rsidRDefault="00782030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030" w:rsidRPr="00782030" w:rsidRDefault="00A112F5" w:rsidP="007820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 xml:space="preserve"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</w:t>
      </w:r>
      <w:r w:rsidR="00EB5FBA">
        <w:rPr>
          <w:rFonts w:ascii="Times New Roman" w:hAnsi="Times New Roman" w:cs="Times New Roman"/>
          <w:sz w:val="28"/>
          <w:szCs w:val="28"/>
        </w:rPr>
        <w:t>собственность</w:t>
      </w:r>
      <w:r w:rsidRPr="00782030">
        <w:rPr>
          <w:rFonts w:ascii="Times New Roman" w:hAnsi="Times New Roman" w:cs="Times New Roman"/>
          <w:sz w:val="28"/>
          <w:szCs w:val="28"/>
        </w:rPr>
        <w:t>;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sz w:val="28"/>
          <w:szCs w:val="28"/>
        </w:rPr>
        <w:t>Организатор аукциона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торгов:</w:t>
      </w:r>
      <w:r w:rsidR="007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030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8. Порядок проведения аукциона в электронной форме.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Подача предложений в торговом зале возможна только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A112F5" w:rsidRPr="00782030" w:rsidRDefault="00A112F5" w:rsidP="00A112F5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sz w:val="28"/>
          <w:szCs w:val="28"/>
        </w:rPr>
        <w:t>Аукцион в электронной форме проводится в указанные в извещении день и час путем последовательного повышения участниками на</w:t>
      </w:r>
      <w:r w:rsidR="00EB5FBA">
        <w:rPr>
          <w:rFonts w:ascii="Times New Roman" w:hAnsi="Times New Roman" w:cs="Times New Roman"/>
          <w:sz w:val="28"/>
          <w:szCs w:val="28"/>
        </w:rPr>
        <w:t xml:space="preserve">чальной цены предмета аукциона </w:t>
      </w:r>
      <w:r w:rsidRPr="00782030">
        <w:rPr>
          <w:rFonts w:ascii="Times New Roman" w:hAnsi="Times New Roman" w:cs="Times New Roman"/>
          <w:sz w:val="28"/>
          <w:szCs w:val="28"/>
        </w:rPr>
        <w:t xml:space="preserve">на величину, равную величине «шага аукциона». </w:t>
      </w:r>
      <w:proofErr w:type="gramEnd"/>
    </w:p>
    <w:p w:rsidR="00A112F5" w:rsidRPr="00782030" w:rsidRDefault="00A112F5" w:rsidP="00A112F5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«Шаг аукциона» устанавливается в фиксированной сумме, составляющей 3 (три) процента начальной цены</w:t>
      </w:r>
      <w:r w:rsidR="00EB5FBA">
        <w:rPr>
          <w:rFonts w:ascii="Times New Roman" w:hAnsi="Times New Roman" w:cs="Times New Roman"/>
          <w:sz w:val="28"/>
          <w:szCs w:val="28"/>
        </w:rPr>
        <w:t xml:space="preserve"> </w:t>
      </w:r>
      <w:r w:rsidR="00EB5FBA" w:rsidRPr="00EB5FBA">
        <w:rPr>
          <w:rFonts w:ascii="Times New Roman" w:hAnsi="Times New Roman" w:cs="Times New Roman"/>
          <w:sz w:val="28"/>
          <w:szCs w:val="28"/>
        </w:rPr>
        <w:t>предмета аукциона</w:t>
      </w:r>
      <w:r w:rsidRPr="00782030">
        <w:rPr>
          <w:rFonts w:ascii="Times New Roman" w:hAnsi="Times New Roman" w:cs="Times New Roman"/>
          <w:sz w:val="28"/>
          <w:szCs w:val="28"/>
        </w:rPr>
        <w:t xml:space="preserve">, </w:t>
      </w:r>
      <w:r w:rsidR="00EB5FBA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и не изменяется в течение всего аукциона.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A112F5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размещается:</w:t>
      </w:r>
    </w:p>
    <w:p w:rsidR="00782030" w:rsidRDefault="00782030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030" w:rsidRPr="00782030" w:rsidRDefault="00782030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lastRenderedPageBreak/>
        <w:t xml:space="preserve">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112F5" w:rsidRPr="00782030" w:rsidRDefault="00A112F5" w:rsidP="00A1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если в течение указанного времени:</w:t>
      </w: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(десять) минут со времени представления каждого следующего предложения. </w:t>
      </w: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Если в течение 10 (десяти) минут после представления последнего предложения о цене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</w:t>
      </w: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 этом случае временем окончания представления предложений о цене земельного участка является время завершения аукциона.</w:t>
      </w: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A112F5" w:rsidRPr="00782030" w:rsidRDefault="00A112F5" w:rsidP="00FF0EBE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Победителем признается участник торгов, предложивший </w:t>
      </w:r>
      <w:r w:rsidR="00EB5FBA" w:rsidRPr="00782030">
        <w:rPr>
          <w:rFonts w:ascii="Times New Roman" w:hAnsi="Times New Roman" w:cs="Times New Roman"/>
          <w:sz w:val="28"/>
          <w:szCs w:val="28"/>
        </w:rPr>
        <w:t>наибольшую цену за земельный участок</w:t>
      </w:r>
      <w:r w:rsidRPr="00782030">
        <w:rPr>
          <w:rFonts w:ascii="Times New Roman" w:hAnsi="Times New Roman" w:cs="Times New Roman"/>
          <w:sz w:val="28"/>
          <w:szCs w:val="28"/>
        </w:rPr>
        <w:t>.</w:t>
      </w: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организатору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 w:rsidR="00A112F5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782030" w:rsidRDefault="00782030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030" w:rsidRDefault="00782030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030" w:rsidRPr="00782030" w:rsidRDefault="00782030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782030" w:rsidRDefault="00A112F5" w:rsidP="00A112F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lastRenderedPageBreak/>
        <w:t>Аукцион признается несостоявшимся в следующих случаях: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- по окончании срока подачи Заявок была подана только одна Заявка;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всех Заявителей;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- ни один из участников не сделал предложение о начальной цене земельного участка;</w:t>
      </w:r>
    </w:p>
    <w:p w:rsidR="00A112F5" w:rsidRPr="00782030" w:rsidRDefault="00782030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>- в случае если в течение</w:t>
      </w:r>
      <w:r w:rsidR="00A112F5" w:rsidRPr="00782030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112F5" w:rsidRPr="00782030" w:rsidRDefault="00A112F5" w:rsidP="00A112F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b/>
          <w:sz w:val="28"/>
          <w:szCs w:val="28"/>
        </w:rPr>
        <w:t>9.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Pr="00782030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договора </w:t>
      </w:r>
      <w:r w:rsidR="00EB5FBA">
        <w:rPr>
          <w:rFonts w:ascii="Times New Roman" w:hAnsi="Times New Roman" w:cs="Times New Roman"/>
          <w:b/>
          <w:bCs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Протокол о результатах аукциона является основанием для заключения договора </w:t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земельного участка с победителем аукциона. </w:t>
      </w:r>
    </w:p>
    <w:p w:rsidR="00A112F5" w:rsidRPr="00782030" w:rsidRDefault="00A112F5" w:rsidP="00A11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с победителем аукциона заключается по цене, установленной по результатам аукциона.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 результатам проведения электронного аукциона не допускается заключение договора </w:t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или муниципальной собственности, </w:t>
      </w:r>
      <w:proofErr w:type="gramStart"/>
      <w:r w:rsidRPr="00782030">
        <w:rPr>
          <w:rFonts w:ascii="Times New Roman" w:hAnsi="Times New Roman" w:cs="Times New Roman"/>
          <w:sz w:val="28"/>
          <w:szCs w:val="28"/>
        </w:rPr>
        <w:t>ранее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030">
        <w:rPr>
          <w:rFonts w:ascii="Times New Roman" w:hAnsi="Times New Roman" w:cs="Times New Roman"/>
          <w:sz w:val="28"/>
          <w:szCs w:val="28"/>
        </w:rPr>
        <w:t xml:space="preserve">Уполномоченный орган обязан в течение пяти дней со дня истечения срока, предусмотренного </w:t>
      </w:r>
      <w:hyperlink w:anchor="sub_391311" w:history="1">
        <w:r w:rsidRPr="00782030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 статьи 39.13 Земельного кодекса Российской Федерации (абзацем 3 пункта 9 настоящего Извещения), направить победителю электронного аукциона или иным лицам, с которыми в соответствии с </w:t>
      </w:r>
      <w:hyperlink w:anchor="sub_391213" w:history="1">
        <w:r w:rsidRPr="00782030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14" w:history="1">
        <w:r w:rsidRPr="0078203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20" w:history="1">
        <w:r w:rsidRPr="00782030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91225" w:history="1">
        <w:r w:rsidRPr="00782030">
          <w:rPr>
            <w:rFonts w:ascii="Times New Roman" w:hAnsi="Times New Roman" w:cs="Times New Roman"/>
            <w:sz w:val="28"/>
            <w:szCs w:val="28"/>
          </w:rPr>
          <w:t>25 статьи 39.12</w:t>
        </w:r>
      </w:hyperlink>
      <w:r w:rsidRPr="00782030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заключается договор </w:t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или муниципальной</w:t>
      </w:r>
      <w:proofErr w:type="gramEnd"/>
      <w:r w:rsidRPr="00782030">
        <w:rPr>
          <w:rFonts w:ascii="Times New Roman" w:hAnsi="Times New Roman" w:cs="Times New Roman"/>
          <w:sz w:val="28"/>
          <w:szCs w:val="28"/>
        </w:rPr>
        <w:t xml:space="preserve"> собственности, подписанный проект договора </w:t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</w:t>
      </w:r>
      <w:r w:rsidR="001E2C49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 xml:space="preserve">земельного участка, находящегося в государственной </w:t>
      </w:r>
      <w:r w:rsidR="001E2C49">
        <w:rPr>
          <w:rFonts w:ascii="Times New Roman" w:hAnsi="Times New Roman" w:cs="Times New Roman"/>
          <w:sz w:val="28"/>
          <w:szCs w:val="28"/>
        </w:rPr>
        <w:br/>
      </w:r>
      <w:r w:rsidRPr="00782030">
        <w:rPr>
          <w:rFonts w:ascii="Times New Roman" w:hAnsi="Times New Roman" w:cs="Times New Roman"/>
          <w:sz w:val="28"/>
          <w:szCs w:val="28"/>
        </w:rPr>
        <w:t>или муниципальной собственности.</w:t>
      </w:r>
    </w:p>
    <w:p w:rsidR="00A112F5" w:rsidRPr="00782030" w:rsidRDefault="00A112F5" w:rsidP="00A11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 результатам проведения электронного аукциона договор </w:t>
      </w:r>
      <w:r w:rsidR="001E2C49">
        <w:rPr>
          <w:rFonts w:ascii="Times New Roman" w:hAnsi="Times New Roman" w:cs="Times New Roman"/>
          <w:sz w:val="28"/>
          <w:szCs w:val="28"/>
        </w:rPr>
        <w:br/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112F5" w:rsidRPr="00782030" w:rsidRDefault="00A112F5" w:rsidP="00782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30">
        <w:rPr>
          <w:rFonts w:ascii="Times New Roman" w:hAnsi="Times New Roman" w:cs="Times New Roman"/>
          <w:sz w:val="28"/>
          <w:szCs w:val="28"/>
        </w:rPr>
        <w:t xml:space="preserve">Последствия уклонения победителя аукциона, а также организатора аукциона от подписания протокола, а также от заключения договора </w:t>
      </w:r>
      <w:r w:rsidR="001E2C49">
        <w:rPr>
          <w:rFonts w:ascii="Times New Roman" w:hAnsi="Times New Roman" w:cs="Times New Roman"/>
          <w:sz w:val="28"/>
          <w:szCs w:val="28"/>
        </w:rPr>
        <w:br/>
      </w:r>
      <w:r w:rsidR="001E2C49" w:rsidRPr="001E2C49">
        <w:rPr>
          <w:rFonts w:ascii="Times New Roman" w:hAnsi="Times New Roman" w:cs="Times New Roman"/>
          <w:sz w:val="28"/>
          <w:szCs w:val="28"/>
        </w:rPr>
        <w:t>купли-продажи</w:t>
      </w:r>
      <w:r w:rsidRPr="00782030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действующим законодательством Российской Федерации.</w:t>
      </w:r>
    </w:p>
    <w:sectPr w:rsidR="00A112F5" w:rsidRPr="00782030" w:rsidSect="00C163AC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9CE" w:rsidRDefault="00D869CE" w:rsidP="006E171C">
      <w:pPr>
        <w:spacing w:after="0" w:line="240" w:lineRule="auto"/>
      </w:pPr>
      <w:r>
        <w:separator/>
      </w:r>
    </w:p>
  </w:endnote>
  <w:endnote w:type="continuationSeparator" w:id="0">
    <w:p w:rsidR="00D869CE" w:rsidRDefault="00D869CE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9CE" w:rsidRDefault="00D869CE" w:rsidP="006E171C">
      <w:pPr>
        <w:spacing w:after="0" w:line="240" w:lineRule="auto"/>
      </w:pPr>
      <w:r>
        <w:separator/>
      </w:r>
    </w:p>
  </w:footnote>
  <w:footnote w:type="continuationSeparator" w:id="0">
    <w:p w:rsidR="00D869CE" w:rsidRDefault="00D869CE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83" w:rsidRPr="00982783" w:rsidRDefault="00CB5DBF" w:rsidP="00982783">
    <w:pPr>
      <w:pStyle w:val="ac"/>
      <w:jc w:val="center"/>
      <w:rPr>
        <w:rFonts w:ascii="Times New Roman" w:hAnsi="Times New Roman" w:cs="Times New Roman"/>
        <w:sz w:val="24"/>
      </w:rPr>
    </w:pPr>
    <w:r w:rsidRPr="00982783">
      <w:rPr>
        <w:rFonts w:ascii="Times New Roman" w:hAnsi="Times New Roman" w:cs="Times New Roman"/>
        <w:sz w:val="24"/>
      </w:rPr>
      <w:fldChar w:fldCharType="begin"/>
    </w:r>
    <w:r w:rsidR="00982783" w:rsidRPr="00982783">
      <w:rPr>
        <w:rFonts w:ascii="Times New Roman" w:hAnsi="Times New Roman" w:cs="Times New Roman"/>
        <w:sz w:val="24"/>
      </w:rPr>
      <w:instrText xml:space="preserve"> PAGE   \* MERGEFORMAT </w:instrText>
    </w:r>
    <w:r w:rsidRPr="00982783">
      <w:rPr>
        <w:rFonts w:ascii="Times New Roman" w:hAnsi="Times New Roman" w:cs="Times New Roman"/>
        <w:sz w:val="24"/>
      </w:rPr>
      <w:fldChar w:fldCharType="separate"/>
    </w:r>
    <w:r w:rsidR="001E2C49">
      <w:rPr>
        <w:rFonts w:ascii="Times New Roman" w:hAnsi="Times New Roman" w:cs="Times New Roman"/>
        <w:noProof/>
        <w:sz w:val="24"/>
      </w:rPr>
      <w:t>2</w:t>
    </w:r>
    <w:r w:rsidRPr="00982783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9D30F5"/>
    <w:multiLevelType w:val="hybridMultilevel"/>
    <w:tmpl w:val="AD32E5BE"/>
    <w:lvl w:ilvl="0" w:tplc="C756C92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8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4"/>
  </w:num>
  <w:num w:numId="5">
    <w:abstractNumId w:val="6"/>
  </w:num>
  <w:num w:numId="6">
    <w:abstractNumId w:val="17"/>
  </w:num>
  <w:num w:numId="7">
    <w:abstractNumId w:val="20"/>
  </w:num>
  <w:num w:numId="8">
    <w:abstractNumId w:val="22"/>
  </w:num>
  <w:num w:numId="9">
    <w:abstractNumId w:val="3"/>
  </w:num>
  <w:num w:numId="10">
    <w:abstractNumId w:val="23"/>
  </w:num>
  <w:num w:numId="11">
    <w:abstractNumId w:val="27"/>
  </w:num>
  <w:num w:numId="12">
    <w:abstractNumId w:val="1"/>
  </w:num>
  <w:num w:numId="13">
    <w:abstractNumId w:val="26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25"/>
  </w:num>
  <w:num w:numId="19">
    <w:abstractNumId w:val="21"/>
  </w:num>
  <w:num w:numId="20">
    <w:abstractNumId w:val="9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8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96923"/>
    <w:rsid w:val="000974E2"/>
    <w:rsid w:val="000A52F4"/>
    <w:rsid w:val="000B7280"/>
    <w:rsid w:val="000C6A28"/>
    <w:rsid w:val="000E2F63"/>
    <w:rsid w:val="000E43CA"/>
    <w:rsid w:val="000F0F03"/>
    <w:rsid w:val="000F30DF"/>
    <w:rsid w:val="000F52B3"/>
    <w:rsid w:val="00104CD1"/>
    <w:rsid w:val="001176BC"/>
    <w:rsid w:val="0012708E"/>
    <w:rsid w:val="00127D32"/>
    <w:rsid w:val="00134F42"/>
    <w:rsid w:val="00136BE0"/>
    <w:rsid w:val="0014467A"/>
    <w:rsid w:val="00146EEE"/>
    <w:rsid w:val="0014783E"/>
    <w:rsid w:val="001517C4"/>
    <w:rsid w:val="00167334"/>
    <w:rsid w:val="001733CD"/>
    <w:rsid w:val="00177946"/>
    <w:rsid w:val="001806CB"/>
    <w:rsid w:val="00180E09"/>
    <w:rsid w:val="0019210B"/>
    <w:rsid w:val="001A015A"/>
    <w:rsid w:val="001A13AA"/>
    <w:rsid w:val="001A302D"/>
    <w:rsid w:val="001B45B3"/>
    <w:rsid w:val="001D341A"/>
    <w:rsid w:val="001D5829"/>
    <w:rsid w:val="001D6361"/>
    <w:rsid w:val="001E2C49"/>
    <w:rsid w:val="001E47E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80823"/>
    <w:rsid w:val="00290AB5"/>
    <w:rsid w:val="002B050E"/>
    <w:rsid w:val="002B2A84"/>
    <w:rsid w:val="002B4A45"/>
    <w:rsid w:val="002C1B1B"/>
    <w:rsid w:val="002C6A2D"/>
    <w:rsid w:val="002D04ED"/>
    <w:rsid w:val="002D2EF6"/>
    <w:rsid w:val="002D4C64"/>
    <w:rsid w:val="002E2B1D"/>
    <w:rsid w:val="002E6653"/>
    <w:rsid w:val="00304803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3FE8"/>
    <w:rsid w:val="0035466E"/>
    <w:rsid w:val="003569BD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3CE6"/>
    <w:rsid w:val="003F5251"/>
    <w:rsid w:val="004059ED"/>
    <w:rsid w:val="00423B56"/>
    <w:rsid w:val="0042533F"/>
    <w:rsid w:val="004271E9"/>
    <w:rsid w:val="004350D7"/>
    <w:rsid w:val="00441678"/>
    <w:rsid w:val="004421CB"/>
    <w:rsid w:val="00450B06"/>
    <w:rsid w:val="0045292C"/>
    <w:rsid w:val="00456BA9"/>
    <w:rsid w:val="00460BD2"/>
    <w:rsid w:val="0047056C"/>
    <w:rsid w:val="00474F70"/>
    <w:rsid w:val="00476CA8"/>
    <w:rsid w:val="00480AA8"/>
    <w:rsid w:val="004820AD"/>
    <w:rsid w:val="00490D19"/>
    <w:rsid w:val="0049248F"/>
    <w:rsid w:val="004A3A2D"/>
    <w:rsid w:val="004B19F4"/>
    <w:rsid w:val="004B23B2"/>
    <w:rsid w:val="004C5E84"/>
    <w:rsid w:val="004D05BA"/>
    <w:rsid w:val="004D2323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0C77"/>
    <w:rsid w:val="005A2859"/>
    <w:rsid w:val="005A6325"/>
    <w:rsid w:val="005A7659"/>
    <w:rsid w:val="005B0068"/>
    <w:rsid w:val="005B649D"/>
    <w:rsid w:val="005B6A02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37830"/>
    <w:rsid w:val="006403C3"/>
    <w:rsid w:val="00653A74"/>
    <w:rsid w:val="00653B33"/>
    <w:rsid w:val="00675676"/>
    <w:rsid w:val="0068453E"/>
    <w:rsid w:val="006876A2"/>
    <w:rsid w:val="00690045"/>
    <w:rsid w:val="006909FC"/>
    <w:rsid w:val="006A08F6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030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1795F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314D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2245F"/>
    <w:rsid w:val="0093168D"/>
    <w:rsid w:val="00932565"/>
    <w:rsid w:val="0094637F"/>
    <w:rsid w:val="00955A18"/>
    <w:rsid w:val="00960BE1"/>
    <w:rsid w:val="00960E18"/>
    <w:rsid w:val="00971284"/>
    <w:rsid w:val="00982783"/>
    <w:rsid w:val="009827B5"/>
    <w:rsid w:val="00983DA8"/>
    <w:rsid w:val="00990684"/>
    <w:rsid w:val="00991726"/>
    <w:rsid w:val="00991B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41F1"/>
    <w:rsid w:val="009E5F02"/>
    <w:rsid w:val="009F0606"/>
    <w:rsid w:val="009F0964"/>
    <w:rsid w:val="009F79D7"/>
    <w:rsid w:val="009F7AE4"/>
    <w:rsid w:val="00A047F0"/>
    <w:rsid w:val="00A112F5"/>
    <w:rsid w:val="00A12960"/>
    <w:rsid w:val="00A17BE5"/>
    <w:rsid w:val="00A20003"/>
    <w:rsid w:val="00A2207A"/>
    <w:rsid w:val="00A31DC1"/>
    <w:rsid w:val="00A3399F"/>
    <w:rsid w:val="00A4535A"/>
    <w:rsid w:val="00A548C9"/>
    <w:rsid w:val="00A562C6"/>
    <w:rsid w:val="00A75668"/>
    <w:rsid w:val="00A80376"/>
    <w:rsid w:val="00A86F96"/>
    <w:rsid w:val="00A91D6F"/>
    <w:rsid w:val="00A924E4"/>
    <w:rsid w:val="00A9359F"/>
    <w:rsid w:val="00A9476B"/>
    <w:rsid w:val="00A960C4"/>
    <w:rsid w:val="00A9751D"/>
    <w:rsid w:val="00AA0695"/>
    <w:rsid w:val="00AA2139"/>
    <w:rsid w:val="00AA556C"/>
    <w:rsid w:val="00AA5D87"/>
    <w:rsid w:val="00AB606F"/>
    <w:rsid w:val="00AC1E68"/>
    <w:rsid w:val="00AD33B3"/>
    <w:rsid w:val="00AD464E"/>
    <w:rsid w:val="00AE028D"/>
    <w:rsid w:val="00AE1D37"/>
    <w:rsid w:val="00AF2A72"/>
    <w:rsid w:val="00B009E0"/>
    <w:rsid w:val="00B01FDF"/>
    <w:rsid w:val="00B0371F"/>
    <w:rsid w:val="00B05BBD"/>
    <w:rsid w:val="00B05D8D"/>
    <w:rsid w:val="00B2607E"/>
    <w:rsid w:val="00B3773E"/>
    <w:rsid w:val="00B43BFB"/>
    <w:rsid w:val="00B45EF9"/>
    <w:rsid w:val="00B55392"/>
    <w:rsid w:val="00B60FFA"/>
    <w:rsid w:val="00B628E8"/>
    <w:rsid w:val="00B64A1F"/>
    <w:rsid w:val="00B716F9"/>
    <w:rsid w:val="00B7468E"/>
    <w:rsid w:val="00B8196C"/>
    <w:rsid w:val="00BA0C44"/>
    <w:rsid w:val="00BA7CFE"/>
    <w:rsid w:val="00BB2982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19F8"/>
    <w:rsid w:val="00C24595"/>
    <w:rsid w:val="00C27097"/>
    <w:rsid w:val="00C342E4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838B3"/>
    <w:rsid w:val="00CA4A87"/>
    <w:rsid w:val="00CA5BAC"/>
    <w:rsid w:val="00CA5F83"/>
    <w:rsid w:val="00CB1080"/>
    <w:rsid w:val="00CB25C0"/>
    <w:rsid w:val="00CB431F"/>
    <w:rsid w:val="00CB5DBF"/>
    <w:rsid w:val="00CB7F00"/>
    <w:rsid w:val="00CC574C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411D9"/>
    <w:rsid w:val="00D55EB0"/>
    <w:rsid w:val="00D56AC5"/>
    <w:rsid w:val="00D575C3"/>
    <w:rsid w:val="00D62A7D"/>
    <w:rsid w:val="00D6521F"/>
    <w:rsid w:val="00D67FB0"/>
    <w:rsid w:val="00D73D5A"/>
    <w:rsid w:val="00D755BB"/>
    <w:rsid w:val="00D869CE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1747B"/>
    <w:rsid w:val="00E24B19"/>
    <w:rsid w:val="00E27961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75D06"/>
    <w:rsid w:val="00E862A2"/>
    <w:rsid w:val="00E95CDA"/>
    <w:rsid w:val="00EA4454"/>
    <w:rsid w:val="00EA70A5"/>
    <w:rsid w:val="00EB353E"/>
    <w:rsid w:val="00EB540E"/>
    <w:rsid w:val="00EB5FBA"/>
    <w:rsid w:val="00EB6486"/>
    <w:rsid w:val="00EB6F72"/>
    <w:rsid w:val="00EC0D2A"/>
    <w:rsid w:val="00ED5CA6"/>
    <w:rsid w:val="00EF35DF"/>
    <w:rsid w:val="00EF4233"/>
    <w:rsid w:val="00EF5786"/>
    <w:rsid w:val="00F022E5"/>
    <w:rsid w:val="00F035C5"/>
    <w:rsid w:val="00F03C56"/>
    <w:rsid w:val="00F04742"/>
    <w:rsid w:val="00F055BB"/>
    <w:rsid w:val="00F11719"/>
    <w:rsid w:val="00F13AD5"/>
    <w:rsid w:val="00F16E5F"/>
    <w:rsid w:val="00F17127"/>
    <w:rsid w:val="00F220A6"/>
    <w:rsid w:val="00F32427"/>
    <w:rsid w:val="00F32E8B"/>
    <w:rsid w:val="00F42D2F"/>
    <w:rsid w:val="00F563F9"/>
    <w:rsid w:val="00F65A6C"/>
    <w:rsid w:val="00F67CE9"/>
    <w:rsid w:val="00F70537"/>
    <w:rsid w:val="00F7702B"/>
    <w:rsid w:val="00F90DEA"/>
    <w:rsid w:val="00F938E1"/>
    <w:rsid w:val="00F94C39"/>
    <w:rsid w:val="00FA07C8"/>
    <w:rsid w:val="00FA4683"/>
    <w:rsid w:val="00FA4F81"/>
    <w:rsid w:val="00FC5E47"/>
    <w:rsid w:val="00FC7C0C"/>
    <w:rsid w:val="00FD1DEC"/>
    <w:rsid w:val="00FD4383"/>
    <w:rsid w:val="00FD51A1"/>
    <w:rsid w:val="00FE0559"/>
    <w:rsid w:val="00FE0FF2"/>
    <w:rsid w:val="00FE498E"/>
    <w:rsid w:val="00FE78EF"/>
    <w:rsid w:val="00FF0EB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styleId="af2">
    <w:name w:val="Strong"/>
    <w:uiPriority w:val="22"/>
    <w:qFormat/>
    <w:locked/>
    <w:rsid w:val="00A112F5"/>
    <w:rPr>
      <w:b/>
      <w:bCs/>
    </w:rPr>
  </w:style>
  <w:style w:type="paragraph" w:customStyle="1" w:styleId="ConsPlusNonformat">
    <w:name w:val="ConsPlusNonformat"/>
    <w:link w:val="ConsPlusNonformat0"/>
    <w:uiPriority w:val="99"/>
    <w:rsid w:val="00A112F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rsid w:val="00A112F5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A112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11</Pages>
  <Words>3735</Words>
  <Characters>21291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83</cp:revision>
  <cp:lastPrinted>2022-02-21T11:58:00Z</cp:lastPrinted>
  <dcterms:created xsi:type="dcterms:W3CDTF">2020-04-14T05:21:00Z</dcterms:created>
  <dcterms:modified xsi:type="dcterms:W3CDTF">2024-03-26T11:51:00Z</dcterms:modified>
</cp:coreProperties>
</file>