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181E69" w:rsidTr="005E2591">
        <w:trPr>
          <w:jc w:val="right"/>
        </w:trPr>
        <w:tc>
          <w:tcPr>
            <w:tcW w:w="4786" w:type="dxa"/>
          </w:tcPr>
          <w:p w:rsidR="00181E69" w:rsidRPr="00181E69" w:rsidRDefault="0055661C" w:rsidP="00181E6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81E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181E69" w:rsidRPr="00181E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81E69" w:rsidRPr="00181E69" w:rsidRDefault="00181E69" w:rsidP="00181E6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81E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181E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181E69" w:rsidRDefault="0055661C" w:rsidP="00181E6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81E6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181E69" w:rsidRDefault="00181E69" w:rsidP="00181E6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81E69">
              <w:rPr>
                <w:bCs/>
              </w:rPr>
              <w:t>от 31 июля 2024 года № 276</w:t>
            </w:r>
          </w:p>
        </w:tc>
      </w:tr>
    </w:tbl>
    <w:p w:rsidR="00181E69" w:rsidRPr="00181E69" w:rsidRDefault="00181E69" w:rsidP="00181E69">
      <w:pPr>
        <w:spacing w:after="0"/>
        <w:jc w:val="center"/>
        <w:rPr>
          <w:b/>
        </w:rPr>
      </w:pPr>
    </w:p>
    <w:p w:rsidR="0018527E" w:rsidRPr="00181E69" w:rsidRDefault="00A93DD0" w:rsidP="00181E69">
      <w:pPr>
        <w:spacing w:after="0"/>
        <w:jc w:val="center"/>
        <w:rPr>
          <w:b/>
        </w:rPr>
      </w:pPr>
      <w:r w:rsidRPr="00181E69">
        <w:rPr>
          <w:b/>
        </w:rPr>
        <w:t xml:space="preserve">Описание объекта закупки в соответствии со статьей 33 Федерального закона </w:t>
      </w:r>
      <w:r w:rsidRPr="00181E69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81E69">
        <w:rPr>
          <w:b/>
        </w:rPr>
        <w:br/>
        <w:t>(далее - Федеральный закон от 05 апреля 2013 года № 44-ФЗ)</w:t>
      </w:r>
    </w:p>
    <w:p w:rsidR="00B16C04" w:rsidRPr="00181E69" w:rsidRDefault="00B16C04" w:rsidP="00181E69">
      <w:pPr>
        <w:spacing w:after="0"/>
        <w:jc w:val="center"/>
        <w:rPr>
          <w:b/>
        </w:rPr>
      </w:pPr>
    </w:p>
    <w:p w:rsidR="00E83395" w:rsidRPr="00181E69" w:rsidRDefault="00E83395" w:rsidP="00181E69">
      <w:pPr>
        <w:pStyle w:val="a7"/>
        <w:numPr>
          <w:ilvl w:val="0"/>
          <w:numId w:val="19"/>
        </w:numPr>
        <w:spacing w:after="0"/>
        <w:ind w:left="0" w:firstLine="0"/>
        <w:contextualSpacing w:val="0"/>
        <w:jc w:val="center"/>
        <w:rPr>
          <w:b/>
        </w:rPr>
      </w:pPr>
      <w:r w:rsidRPr="00181E69">
        <w:rPr>
          <w:b/>
        </w:rPr>
        <w:t>Общие сведения</w:t>
      </w:r>
      <w:bookmarkStart w:id="0" w:name="_GoBack"/>
      <w:bookmarkEnd w:id="0"/>
    </w:p>
    <w:p w:rsidR="00E83395" w:rsidRPr="00181E69" w:rsidRDefault="00E83395" w:rsidP="00181E69">
      <w:pPr>
        <w:spacing w:after="0"/>
        <w:ind w:firstLine="709"/>
        <w:rPr>
          <w:b/>
        </w:rPr>
      </w:pPr>
      <w:bookmarkStart w:id="1" w:name="_Toc106773689"/>
      <w:r w:rsidRPr="00181E69">
        <w:rPr>
          <w:b/>
          <w:u w:val="single"/>
        </w:rPr>
        <w:t>1.1. Предмет выполнения работ:</w:t>
      </w:r>
      <w:r w:rsidRPr="00181E69">
        <w:rPr>
          <w:b/>
          <w:sz w:val="28"/>
          <w:szCs w:val="28"/>
        </w:rPr>
        <w:t xml:space="preserve"> </w:t>
      </w:r>
      <w:r w:rsidRPr="00181E69">
        <w:rPr>
          <w:b/>
        </w:rPr>
        <w:t>Работы по нанесению линий горизонтальной разметки на автомобильных дорогах с. Яренск Ленского района Архангельской области.</w:t>
      </w:r>
    </w:p>
    <w:p w:rsidR="00E83395" w:rsidRPr="00181E69" w:rsidRDefault="00E83395" w:rsidP="00181E69">
      <w:pPr>
        <w:spacing w:after="0"/>
        <w:ind w:firstLine="709"/>
      </w:pPr>
      <w:r w:rsidRPr="00181E69">
        <w:rPr>
          <w:b/>
        </w:rPr>
        <w:t xml:space="preserve">1.1.1. </w:t>
      </w:r>
      <w:r w:rsidRPr="00181E69">
        <w:t xml:space="preserve">Нанесение линий горизонтальной разметки </w:t>
      </w:r>
      <w:r w:rsidRPr="00181E69">
        <w:rPr>
          <w:bCs/>
        </w:rPr>
        <w:t xml:space="preserve">(пешеходный переход в бело-жёлтом исполнении) </w:t>
      </w:r>
      <w:r w:rsidRPr="00181E69">
        <w:t>на автомобильных дорогах с. Яренск Ленского района Архангельской области;</w:t>
      </w:r>
    </w:p>
    <w:p w:rsidR="00E83395" w:rsidRPr="00181E69" w:rsidRDefault="00E83395" w:rsidP="00181E69">
      <w:pPr>
        <w:spacing w:after="0"/>
        <w:ind w:firstLine="709"/>
        <w:rPr>
          <w:b/>
        </w:rPr>
      </w:pPr>
      <w:r w:rsidRPr="00181E69">
        <w:rPr>
          <w:b/>
        </w:rPr>
        <w:t xml:space="preserve">1.1.2. </w:t>
      </w:r>
      <w:r w:rsidRPr="00181E69">
        <w:t>Нанесение линий горизонтальной разметки (сплошных и прерывистых линий) на автомобильных дорогах с. Яренск Ленского района Архангельской области.</w:t>
      </w:r>
    </w:p>
    <w:p w:rsidR="00E83395" w:rsidRPr="00181E69" w:rsidRDefault="00E83395" w:rsidP="00181E69">
      <w:pPr>
        <w:spacing w:after="0"/>
        <w:ind w:firstLine="709"/>
      </w:pPr>
      <w:r w:rsidRPr="00181E69">
        <w:rPr>
          <w:b/>
          <w:u w:val="single"/>
        </w:rPr>
        <w:t xml:space="preserve">1.2. Источник финансирования: </w:t>
      </w:r>
      <w:r w:rsidRPr="00181E69">
        <w:t>средства бюджета МО «Ленский муниципальный район».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181E69">
        <w:rPr>
          <w:b/>
          <w:bCs/>
          <w:u w:val="single"/>
        </w:rPr>
        <w:t xml:space="preserve">1.3. Место выполнения работ </w:t>
      </w:r>
      <w:r w:rsidRPr="00181E69">
        <w:rPr>
          <w:b/>
          <w:bCs/>
        </w:rPr>
        <w:t xml:space="preserve">– </w:t>
      </w:r>
      <w:r w:rsidRPr="00181E69">
        <w:rPr>
          <w:bCs/>
        </w:rPr>
        <w:t>Архангельская область, Ленский район, с. Яренск: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181E69">
        <w:rPr>
          <w:b/>
          <w:bCs/>
        </w:rPr>
        <w:t>1.3.1.</w:t>
      </w:r>
      <w:r w:rsidRPr="00181E69">
        <w:rPr>
          <w:bCs/>
        </w:rPr>
        <w:t xml:space="preserve">  Пешеходные переходы: ул. </w:t>
      </w:r>
      <w:proofErr w:type="spellStart"/>
      <w:r w:rsidRPr="00181E69">
        <w:rPr>
          <w:bCs/>
        </w:rPr>
        <w:t>Бр</w:t>
      </w:r>
      <w:proofErr w:type="spellEnd"/>
      <w:r w:rsidRPr="00181E69">
        <w:rPr>
          <w:bCs/>
        </w:rPr>
        <w:t>. Покровских возле дома № 13, ул. Трудовая возле дома № 7, ул. Трудовая возле дома № 17, ул. Трудовая возле дома по ул. Маяковского № 19, ул. Октябрьская возле дома № 17, ул. Октябрьская возле дома № 18;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181E69">
        <w:rPr>
          <w:b/>
          <w:bCs/>
        </w:rPr>
        <w:t>1.3.2.</w:t>
      </w:r>
      <w:r w:rsidRPr="00181E69">
        <w:rPr>
          <w:bCs/>
        </w:rPr>
        <w:t xml:space="preserve"> Сплошные и прерывистые линии: ул. </w:t>
      </w:r>
      <w:proofErr w:type="spellStart"/>
      <w:r w:rsidRPr="00181E69">
        <w:rPr>
          <w:bCs/>
        </w:rPr>
        <w:t>Бр</w:t>
      </w:r>
      <w:proofErr w:type="spellEnd"/>
      <w:r w:rsidRPr="00181E69">
        <w:rPr>
          <w:bCs/>
        </w:rPr>
        <w:t>. Покровских, ул. Трудовая, ул. Октябрьская, ул. В. Дубинина.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181E69">
        <w:rPr>
          <w:b/>
          <w:bCs/>
        </w:rPr>
        <w:t xml:space="preserve">1.4. </w:t>
      </w:r>
      <w:r w:rsidRPr="00181E69">
        <w:t xml:space="preserve">Цель: </w:t>
      </w:r>
      <w:r w:rsidRPr="00181E69">
        <w:rPr>
          <w:bCs/>
        </w:rPr>
        <w:t>Улучшение транспортно - эксплуатационного состояния и обеспечение безопасности дорожного движения на автомобильных дорогах с. Яренск Ленского района Архангельской области.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181E69">
        <w:rPr>
          <w:b/>
          <w:bCs/>
        </w:rPr>
        <w:t>1.5.</w:t>
      </w:r>
      <w:r w:rsidRPr="00181E69">
        <w:rPr>
          <w:bCs/>
        </w:rPr>
        <w:t xml:space="preserve"> Основание производства работ:</w:t>
      </w:r>
      <w:r w:rsidRPr="00181E69">
        <w:t xml:space="preserve"> </w:t>
      </w:r>
      <w:proofErr w:type="gramStart"/>
      <w:r w:rsidRPr="00181E69">
        <w:rPr>
          <w:bCs/>
        </w:rPr>
        <w:t>Федеральный закон от 08.11.2007г. № 257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изменениями от 13.05.2008г.), Приказ Министерства транспорта РФ от 16.11.2012г. № 402 «Об утверждении Классификации работ по капитальному ремонту, ремонту и содержанию автомобильных дорог» (с изменениями от 20.03.2023г.).</w:t>
      </w:r>
      <w:proofErr w:type="gramEnd"/>
    </w:p>
    <w:p w:rsidR="00E83395" w:rsidRPr="00181E69" w:rsidRDefault="00E83395" w:rsidP="00181E69">
      <w:pPr>
        <w:spacing w:after="0"/>
        <w:ind w:firstLine="709"/>
      </w:pPr>
      <w:r w:rsidRPr="00181E69">
        <w:rPr>
          <w:b/>
          <w:u w:val="single"/>
        </w:rPr>
        <w:t>1.6. Сроки начала и окончания работ:</w:t>
      </w:r>
      <w:r w:rsidRPr="00181E69">
        <w:t xml:space="preserve"> </w:t>
      </w:r>
    </w:p>
    <w:p w:rsidR="00E83395" w:rsidRPr="00181E69" w:rsidRDefault="00E83395" w:rsidP="00181E69">
      <w:pPr>
        <w:spacing w:after="0"/>
        <w:ind w:firstLine="709"/>
      </w:pPr>
      <w:r w:rsidRPr="00181E69">
        <w:rPr>
          <w:b/>
        </w:rPr>
        <w:t>Начало работ:</w:t>
      </w:r>
      <w:r w:rsidRPr="00181E69">
        <w:t xml:space="preserve"> с даты подписания муниципального контракта в ЕИС Заказчиком.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181E69">
        <w:rPr>
          <w:b/>
        </w:rPr>
        <w:t>Окончание работ:</w:t>
      </w:r>
      <w:r w:rsidRPr="00181E69">
        <w:t xml:space="preserve"> с даты заключения контракта в течение 30 календарных дней.</w:t>
      </w:r>
    </w:p>
    <w:p w:rsidR="00E83395" w:rsidRPr="00181E69" w:rsidRDefault="00E83395" w:rsidP="00181E69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E83395" w:rsidRPr="00181E69" w:rsidRDefault="00E83395" w:rsidP="00181E69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181E69">
        <w:rPr>
          <w:b/>
          <w:u w:val="single"/>
        </w:rPr>
        <w:t xml:space="preserve">2. Требования к качественным характеристикам работ, требования к безопасности выполнения </w:t>
      </w:r>
      <w:r w:rsidR="00181E69">
        <w:rPr>
          <w:b/>
          <w:u w:val="single"/>
        </w:rPr>
        <w:t>работ, порядок выполнения работ</w:t>
      </w:r>
    </w:p>
    <w:p w:rsidR="00E83395" w:rsidRPr="00181E69" w:rsidRDefault="00E83395" w:rsidP="00181E69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181E69">
        <w:rPr>
          <w:b/>
          <w:u w:val="single"/>
        </w:rPr>
        <w:t>2.1.</w:t>
      </w:r>
      <w:r w:rsidRPr="00181E69">
        <w:t xml:space="preserve"> Подрядчик </w:t>
      </w:r>
      <w:r w:rsidRPr="00181E69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181E69">
        <w:t>, указанными в Описании объекта закупки, а также с условиями и в сроки, установленные действующим законодательством,</w:t>
      </w:r>
      <w:r w:rsidRPr="00181E69">
        <w:rPr>
          <w:rFonts w:eastAsia="Calibri"/>
          <w:lang w:eastAsia="en-US"/>
        </w:rPr>
        <w:t xml:space="preserve"> с соблюдением технологии производства.</w:t>
      </w:r>
    </w:p>
    <w:p w:rsid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rPr>
          <w:b/>
          <w:u w:val="single"/>
        </w:rPr>
        <w:t>2.1.1.</w:t>
      </w:r>
      <w:r w:rsidRPr="00181E69">
        <w:rPr>
          <w:b/>
        </w:rPr>
        <w:t xml:space="preserve"> </w:t>
      </w:r>
      <w:r w:rsidRPr="00181E69">
        <w:t>Ведомость объемов работ:</w:t>
      </w:r>
    </w:p>
    <w:p w:rsidR="00181E69" w:rsidRPr="00181E69" w:rsidRDefault="00181E69" w:rsidP="00181E69">
      <w:pPr>
        <w:pStyle w:val="a7"/>
        <w:spacing w:after="0"/>
        <w:ind w:left="0" w:firstLine="709"/>
        <w:contextualSpacing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5457"/>
        <w:gridCol w:w="1842"/>
        <w:gridCol w:w="1843"/>
      </w:tblGrid>
      <w:tr w:rsidR="00E83395" w:rsidRPr="00181E69" w:rsidTr="00181E69">
        <w:trPr>
          <w:trHeight w:val="456"/>
        </w:trPr>
        <w:tc>
          <w:tcPr>
            <w:tcW w:w="747" w:type="dxa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 xml:space="preserve">№ </w:t>
            </w:r>
            <w:proofErr w:type="gramStart"/>
            <w:r w:rsidRPr="00181E69">
              <w:t>п</w:t>
            </w:r>
            <w:proofErr w:type="gramEnd"/>
            <w:r w:rsidRPr="00181E69">
              <w:t>/п</w:t>
            </w:r>
          </w:p>
        </w:tc>
        <w:tc>
          <w:tcPr>
            <w:tcW w:w="5457" w:type="dxa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Вид работ</w:t>
            </w:r>
          </w:p>
        </w:tc>
        <w:tc>
          <w:tcPr>
            <w:tcW w:w="1842" w:type="dxa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Единицы измерения</w:t>
            </w:r>
          </w:p>
        </w:tc>
        <w:tc>
          <w:tcPr>
            <w:tcW w:w="1843" w:type="dxa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Количество</w:t>
            </w:r>
          </w:p>
        </w:tc>
      </w:tr>
      <w:tr w:rsidR="00E83395" w:rsidRPr="00181E69" w:rsidTr="00181E69">
        <w:trPr>
          <w:trHeight w:val="70"/>
        </w:trPr>
        <w:tc>
          <w:tcPr>
            <w:tcW w:w="747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1</w:t>
            </w:r>
          </w:p>
        </w:tc>
        <w:tc>
          <w:tcPr>
            <w:tcW w:w="5457" w:type="dxa"/>
          </w:tcPr>
          <w:p w:rsidR="00E83395" w:rsidRPr="00181E69" w:rsidRDefault="00E83395" w:rsidP="00181E69">
            <w:pPr>
              <w:spacing w:after="0"/>
              <w:jc w:val="left"/>
            </w:pPr>
            <w:r w:rsidRPr="00181E69">
              <w:t xml:space="preserve">Нанесение линий дорожной разметки «Пешеходный переход» белым и жёлтым цветом </w:t>
            </w:r>
            <w:r w:rsidRPr="00181E69">
              <w:lastRenderedPageBreak/>
              <w:t xml:space="preserve">на покрытие со </w:t>
            </w:r>
            <w:proofErr w:type="spellStart"/>
            <w:r w:rsidRPr="00181E69">
              <w:t>световозвращающими</w:t>
            </w:r>
            <w:proofErr w:type="spellEnd"/>
            <w:r w:rsidRPr="00181E69">
              <w:t xml:space="preserve"> элементами с поверхностной обработкой пистолетом-распылителем, длина полосы 4 м</w:t>
            </w:r>
          </w:p>
        </w:tc>
        <w:tc>
          <w:tcPr>
            <w:tcW w:w="1842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lastRenderedPageBreak/>
              <w:t>кв.м.</w:t>
            </w:r>
          </w:p>
        </w:tc>
        <w:tc>
          <w:tcPr>
            <w:tcW w:w="1843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144</w:t>
            </w:r>
          </w:p>
        </w:tc>
      </w:tr>
      <w:tr w:rsidR="00E83395" w:rsidRPr="00181E69" w:rsidTr="00181E69">
        <w:trPr>
          <w:trHeight w:val="70"/>
        </w:trPr>
        <w:tc>
          <w:tcPr>
            <w:tcW w:w="747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lastRenderedPageBreak/>
              <w:t>2</w:t>
            </w:r>
          </w:p>
        </w:tc>
        <w:tc>
          <w:tcPr>
            <w:tcW w:w="5457" w:type="dxa"/>
            <w:vAlign w:val="center"/>
          </w:tcPr>
          <w:p w:rsidR="00E83395" w:rsidRPr="00181E69" w:rsidRDefault="00E83395" w:rsidP="00181E69">
            <w:pPr>
              <w:spacing w:after="0"/>
              <w:jc w:val="left"/>
            </w:pPr>
            <w:r w:rsidRPr="00181E69">
              <w:t xml:space="preserve">Нанесение сплошных линий белой краской маркировочной машиной на покрытие со </w:t>
            </w:r>
            <w:proofErr w:type="spellStart"/>
            <w:r w:rsidRPr="00181E69">
              <w:t>световозвращающими</w:t>
            </w:r>
            <w:proofErr w:type="spellEnd"/>
            <w:r w:rsidRPr="00181E69">
              <w:t xml:space="preserve"> элементами с поверхностной обработкой с предварительной разметкой шнуром, шириной 0,1 м.</w:t>
            </w:r>
          </w:p>
        </w:tc>
        <w:tc>
          <w:tcPr>
            <w:tcW w:w="1842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1 км линии</w:t>
            </w:r>
          </w:p>
        </w:tc>
        <w:tc>
          <w:tcPr>
            <w:tcW w:w="1843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0,74</w:t>
            </w:r>
          </w:p>
        </w:tc>
      </w:tr>
      <w:tr w:rsidR="00E83395" w:rsidRPr="00181E69" w:rsidTr="00181E69">
        <w:trPr>
          <w:trHeight w:val="726"/>
        </w:trPr>
        <w:tc>
          <w:tcPr>
            <w:tcW w:w="747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3</w:t>
            </w:r>
          </w:p>
        </w:tc>
        <w:tc>
          <w:tcPr>
            <w:tcW w:w="5457" w:type="dxa"/>
          </w:tcPr>
          <w:p w:rsidR="00E83395" w:rsidRPr="00181E69" w:rsidRDefault="00E83395" w:rsidP="00181E69">
            <w:pPr>
              <w:spacing w:after="0"/>
              <w:jc w:val="left"/>
            </w:pPr>
            <w:r w:rsidRPr="00181E69">
              <w:t xml:space="preserve">Нанесение прерывистых линий белой краской со </w:t>
            </w:r>
            <w:proofErr w:type="spellStart"/>
            <w:r w:rsidRPr="00181E69">
              <w:t>световозвращающими</w:t>
            </w:r>
            <w:proofErr w:type="spellEnd"/>
            <w:r w:rsidRPr="00181E69">
              <w:t xml:space="preserve"> элементами маркировочной машиной на покрытие с поверхностной обработкой с предварительной разметкой шнуром.</w:t>
            </w:r>
          </w:p>
        </w:tc>
        <w:tc>
          <w:tcPr>
            <w:tcW w:w="1842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1 км линии</w:t>
            </w:r>
          </w:p>
        </w:tc>
        <w:tc>
          <w:tcPr>
            <w:tcW w:w="1843" w:type="dxa"/>
            <w:vAlign w:val="center"/>
          </w:tcPr>
          <w:p w:rsidR="00E83395" w:rsidRPr="00181E69" w:rsidRDefault="00E83395" w:rsidP="00181E69">
            <w:pPr>
              <w:spacing w:after="0"/>
              <w:jc w:val="center"/>
            </w:pPr>
            <w:r w:rsidRPr="00181E69">
              <w:t>2,61</w:t>
            </w:r>
          </w:p>
        </w:tc>
      </w:tr>
    </w:tbl>
    <w:p w:rsidR="00E83395" w:rsidRPr="00181E69" w:rsidRDefault="00E83395" w:rsidP="00181E69">
      <w:pPr>
        <w:pStyle w:val="a7"/>
        <w:spacing w:after="0"/>
        <w:ind w:left="0"/>
        <w:contextualSpacing w:val="0"/>
        <w:rPr>
          <w:b/>
          <w:u w:val="single"/>
        </w:rPr>
      </w:pP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rPr>
          <w:b/>
          <w:u w:val="single"/>
        </w:rPr>
        <w:t>2.1.2</w:t>
      </w:r>
      <w:r w:rsidRPr="00181E69">
        <w:rPr>
          <w:b/>
        </w:rPr>
        <w:t xml:space="preserve">. </w:t>
      </w:r>
      <w:r w:rsidRPr="00181E69">
        <w:t>При выполнении работ по нанесению горизонтальной дорожной разметки руководствоваться следующими нормативными документами и рекомендациями: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 Федеральный закон от 27 декабря 2002 г. № 184-ФЗ “О техническом регулировании”;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 xml:space="preserve">- ГОСТ </w:t>
      </w:r>
      <w:proofErr w:type="gramStart"/>
      <w:r w:rsidRPr="00181E69">
        <w:t>Р</w:t>
      </w:r>
      <w:proofErr w:type="gramEnd"/>
      <w:r w:rsidRPr="00181E69">
        <w:t xml:space="preserve"> 54809-2011 “Технические средства организации дорожного движения. Разметка дорожная. Методы контроля”;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</w:t>
      </w:r>
      <w:r w:rsidRPr="00181E69">
        <w:tab/>
        <w:t xml:space="preserve">ГОСТ </w:t>
      </w:r>
      <w:proofErr w:type="gramStart"/>
      <w:r w:rsidRPr="00181E69">
        <w:t>Р</w:t>
      </w:r>
      <w:proofErr w:type="gramEnd"/>
      <w:r w:rsidRPr="00181E69">
        <w:t xml:space="preserve"> 52289 - 2019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</w:t>
      </w:r>
      <w:r w:rsidRPr="00181E69">
        <w:tab/>
        <w:t>ГОСТ 16504 - 81 Система государственных испытаний продукции. Испытания и контроль качества продукции. Основные требования и определения;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</w:t>
      </w:r>
      <w:r w:rsidRPr="00181E69">
        <w:tab/>
        <w:t xml:space="preserve">ГОСТ </w:t>
      </w:r>
      <w:proofErr w:type="gramStart"/>
      <w:r w:rsidRPr="00181E69">
        <w:t>Р</w:t>
      </w:r>
      <w:proofErr w:type="gramEnd"/>
      <w:r w:rsidRPr="00181E69">
        <w:t xml:space="preserve"> 52766 - 2007 Национальный стандарт Российской Федерации дороги автомобильные общего пользования, элементы обустройства. Общие требования.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  СП 78.13330.2012 Автомобильные дороги: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  СП 34.13330.2012 Автомобильные дороги;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-  ОДМ 218.6.020-2016 Методические рекомендации по устройству дорожной разметки.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 xml:space="preserve">- ГОСТ </w:t>
      </w:r>
      <w:proofErr w:type="gramStart"/>
      <w:r w:rsidRPr="00181E69">
        <w:t>Р</w:t>
      </w:r>
      <w:proofErr w:type="gramEnd"/>
      <w:r w:rsidRPr="00181E69">
        <w:t xml:space="preserve"> 51256-2018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устройств", (утв. Приказом Росстандарта от 20.12.2019 N 1425-ст).</w:t>
      </w:r>
    </w:p>
    <w:p w:rsidR="00E83395" w:rsidRPr="00181E69" w:rsidRDefault="00E83395" w:rsidP="00181E69">
      <w:pPr>
        <w:spacing w:after="0"/>
        <w:ind w:firstLine="709"/>
      </w:pPr>
      <w:r w:rsidRPr="00181E69">
        <w:rPr>
          <w:b/>
          <w:u w:val="single"/>
        </w:rPr>
        <w:t>2.2.</w:t>
      </w:r>
      <w:r w:rsidRPr="00181E69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E83395" w:rsidRPr="00181E69" w:rsidRDefault="00E83395" w:rsidP="00181E69">
      <w:pPr>
        <w:spacing w:after="0"/>
        <w:ind w:firstLine="709"/>
      </w:pPr>
      <w:r w:rsidRPr="00181E69">
        <w:t>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E83395" w:rsidRPr="00181E69" w:rsidRDefault="00E83395" w:rsidP="00181E69">
      <w:pPr>
        <w:spacing w:after="0"/>
        <w:ind w:firstLine="709"/>
      </w:pPr>
      <w:r w:rsidRPr="00181E69">
        <w:t xml:space="preserve">Все применяемые Подрядчиком материалы, оборудование, конструкции и детали должны быть исключительно новыми, не использованными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181E69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E83395" w:rsidRPr="00181E69" w:rsidRDefault="00E83395" w:rsidP="00181E69">
      <w:pPr>
        <w:spacing w:after="0"/>
        <w:ind w:firstLine="709"/>
      </w:pPr>
      <w:r w:rsidRPr="00181E69">
        <w:lastRenderedPageBreak/>
        <w:t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E83395" w:rsidRPr="00181E69" w:rsidRDefault="00E83395" w:rsidP="00181E69">
      <w:pPr>
        <w:spacing w:after="0"/>
        <w:ind w:firstLine="709"/>
      </w:pPr>
      <w:r w:rsidRPr="00181E69">
        <w:t xml:space="preserve">Указанные требования к коэффициенту яркости и коэффициенту </w:t>
      </w:r>
      <w:proofErr w:type="spellStart"/>
      <w:r w:rsidRPr="00181E69">
        <w:t>световозвращения</w:t>
      </w:r>
      <w:proofErr w:type="spellEnd"/>
      <w:r w:rsidRPr="00181E69">
        <w:t xml:space="preserve"> дорожной разметки должны сохраняться в течение сроков, указанных в ГОСТ </w:t>
      </w:r>
      <w:proofErr w:type="gramStart"/>
      <w:r w:rsidRPr="00181E69">
        <w:t>Р</w:t>
      </w:r>
      <w:proofErr w:type="gramEnd"/>
      <w:r w:rsidRPr="00181E69">
        <w:t xml:space="preserve"> 51256-2018.</w:t>
      </w:r>
    </w:p>
    <w:p w:rsidR="00E83395" w:rsidRPr="00181E69" w:rsidRDefault="00E83395" w:rsidP="00181E69">
      <w:pPr>
        <w:shd w:val="clear" w:color="auto" w:fill="FFFFFF"/>
        <w:tabs>
          <w:tab w:val="left" w:pos="414"/>
          <w:tab w:val="left" w:pos="713"/>
        </w:tabs>
        <w:spacing w:after="0"/>
        <w:ind w:firstLine="709"/>
      </w:pPr>
      <w:r w:rsidRPr="00181E69">
        <w:t>На все материалы, применяемые при разметочных работах, должны быть представлены:</w:t>
      </w:r>
    </w:p>
    <w:p w:rsidR="00E83395" w:rsidRPr="00181E69" w:rsidRDefault="00E83395" w:rsidP="00181E69">
      <w:pPr>
        <w:pStyle w:val="af2"/>
        <w:numPr>
          <w:ilvl w:val="0"/>
          <w:numId w:val="18"/>
        </w:numPr>
        <w:shd w:val="clear" w:color="auto" w:fill="FFFFFF"/>
        <w:tabs>
          <w:tab w:val="left" w:pos="414"/>
          <w:tab w:val="left" w:pos="713"/>
          <w:tab w:val="left" w:pos="993"/>
        </w:tabs>
        <w:autoSpaceDN w:val="0"/>
        <w:spacing w:after="0"/>
        <w:ind w:left="0" w:firstLine="709"/>
        <w:textAlignment w:val="baseline"/>
      </w:pPr>
      <w:r w:rsidRPr="00181E69">
        <w:t>санитарно-эпидемиологические заключения Госсанэпидслужбы России;</w:t>
      </w:r>
    </w:p>
    <w:p w:rsidR="00E83395" w:rsidRPr="00181E69" w:rsidRDefault="00E83395" w:rsidP="00181E69">
      <w:pPr>
        <w:pStyle w:val="af2"/>
        <w:numPr>
          <w:ilvl w:val="0"/>
          <w:numId w:val="18"/>
        </w:numPr>
        <w:shd w:val="clear" w:color="auto" w:fill="FFFFFF"/>
        <w:tabs>
          <w:tab w:val="left" w:pos="414"/>
          <w:tab w:val="left" w:pos="713"/>
          <w:tab w:val="left" w:pos="993"/>
        </w:tabs>
        <w:autoSpaceDN w:val="0"/>
        <w:spacing w:after="0"/>
        <w:ind w:left="0" w:firstLine="709"/>
        <w:textAlignment w:val="baseline"/>
      </w:pPr>
      <w:r w:rsidRPr="00181E69">
        <w:t>паспорт на продукцию с инструкцией производителя по применению;</w:t>
      </w:r>
    </w:p>
    <w:p w:rsidR="00E83395" w:rsidRPr="00181E69" w:rsidRDefault="00E83395" w:rsidP="00181E69">
      <w:pPr>
        <w:pStyle w:val="af2"/>
        <w:numPr>
          <w:ilvl w:val="0"/>
          <w:numId w:val="18"/>
        </w:numPr>
        <w:shd w:val="clear" w:color="auto" w:fill="FFFFFF"/>
        <w:tabs>
          <w:tab w:val="left" w:pos="414"/>
          <w:tab w:val="left" w:pos="713"/>
          <w:tab w:val="left" w:pos="993"/>
        </w:tabs>
        <w:autoSpaceDN w:val="0"/>
        <w:spacing w:after="0"/>
        <w:ind w:left="0" w:firstLine="709"/>
        <w:textAlignment w:val="baseline"/>
      </w:pPr>
      <w:r w:rsidRPr="00181E69">
        <w:t>сертификаты соответствия на применяемые разметочные материалы.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rPr>
          <w:b/>
          <w:u w:val="single"/>
        </w:rPr>
        <w:t>2.3.</w:t>
      </w:r>
      <w:r w:rsidRPr="00181E69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обязан соблюдать правила охраны труда в соответствии с действующим законодательством РФ.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обязан соблюдать требования техники безопасности в соответствии с действующим законодательством РФ.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Ответственность за нарушение перечисленных требований возлагается на Подрядчика.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Подрядчик обязан незамедлительно сообщать Заказчику об аварийных ситуациях на территории села Яренска, выявленных (допущенных) в ходе выполнения работ.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В целях обеспечения безопасности жизни людей при производстве работ по разметке согласовывать в установленном порядке с Заказчиком схему ограждения мест производства работ в соответствии с ОДМ 218.6.019–2016 «Рекомендации по организации движения и ограждению мест производства дорожных работ»,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 и нести ответственность за безопасность движения в зоне производства работ. При производстве работ обеспечить нахождение своих работников на Объекте в специальной одежде.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У каждой бригады подрядной организации на местах производства работ должна находиться схема организации дорожного движения и схема ограждения мест производства работ.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lastRenderedPageBreak/>
        <w:t>Технологический процесс и организация работ по устройству горизонтальной дорожной разметки должны быть обеспечены в соответствии с ОДМ 218.6.020-2016 «Методические рекомендации по устройству дорожной разметки».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 xml:space="preserve">Дорожное покрытие перед нанесением разметочного материала должно соответствовать требованиям ГОСТ </w:t>
      </w:r>
      <w:proofErr w:type="gramStart"/>
      <w:r w:rsidRPr="00181E69">
        <w:t>Р</w:t>
      </w:r>
      <w:proofErr w:type="gramEnd"/>
      <w:r w:rsidRPr="00181E69">
        <w:t xml:space="preserve"> 50597-2017 (раздел 5.2) и СП 78.13330.2012 (п. 15.10-15.13, 15.15), быть сухим и очищенным от загрязнений.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 xml:space="preserve">Подрядчик обеспечивает допуск к работе по нанесению горизонтальной разметки лиц, прошедших специальный инструктаж. При производстве работ необходимо использование защитных средств и, при нахождении на проезжей части, сигнальных жилетов со </w:t>
      </w:r>
      <w:proofErr w:type="spellStart"/>
      <w:r w:rsidRPr="00181E69">
        <w:t>световозвращающими</w:t>
      </w:r>
      <w:proofErr w:type="spellEnd"/>
      <w:r w:rsidRPr="00181E69">
        <w:t xml:space="preserve"> элементами.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Места производства работ должны быть ограждены в соответствии с ОДМ 218.6.019–2016 «Рекомендации по организации движения и ограждению мест производства дорожных работ» и ГОСТ 58350-2019 «Дороги автомобильные общего пользования. Технические средства организации дорожного движения в местах производства работ. Технические требования. Правила применения»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Дорожные машины, участвующие в проведении работ, должны быть оборудованы проблесковыми маячками желтого или оранжевого цвета (п. 3.4 Правил дорожного движения Российской Федерации).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>Не допускается движение разметочной техники во встречном направлении движения транспортному потоку.</w:t>
      </w:r>
    </w:p>
    <w:p w:rsidR="00E83395" w:rsidRPr="00181E69" w:rsidRDefault="00E83395" w:rsidP="00181E69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181E69">
        <w:rPr>
          <w:b/>
          <w:u w:val="single"/>
        </w:rPr>
        <w:t>2.4.</w:t>
      </w:r>
      <w:r w:rsidRPr="00181E69">
        <w:rPr>
          <w:u w:val="single"/>
        </w:rPr>
        <w:t xml:space="preserve"> </w:t>
      </w:r>
      <w:r w:rsidRPr="00181E69">
        <w:rPr>
          <w:b/>
          <w:color w:val="000000"/>
          <w:u w:val="single"/>
          <w:lang w:eastAsia="en-US" w:bidi="en-US"/>
        </w:rPr>
        <w:t>Условия выполнения работ:</w:t>
      </w:r>
    </w:p>
    <w:p w:rsidR="00E83395" w:rsidRPr="00181E69" w:rsidRDefault="00E83395" w:rsidP="00181E69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181E69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E83395" w:rsidRPr="00181E69" w:rsidRDefault="00E83395" w:rsidP="00181E69">
      <w:pPr>
        <w:tabs>
          <w:tab w:val="left" w:pos="284"/>
        </w:tabs>
        <w:spacing w:after="0"/>
        <w:ind w:firstLine="709"/>
      </w:pPr>
      <w:r w:rsidRPr="00181E69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E83395" w:rsidRPr="00181E69" w:rsidRDefault="00E83395" w:rsidP="00181E69">
      <w:pPr>
        <w:spacing w:after="0"/>
        <w:ind w:firstLine="709"/>
      </w:pPr>
      <w:r w:rsidRPr="00181E69">
        <w:t>Выполнение работ производится Подрядчиком в полном соответствии с условиями контракта, с соблюдением строительных норм и правил, ПУЭ, правил по ОТ, ППБ, СанПиН и охране окружающей среды.</w:t>
      </w:r>
    </w:p>
    <w:p w:rsidR="00E83395" w:rsidRPr="00181E69" w:rsidRDefault="00E83395" w:rsidP="00181E69">
      <w:pPr>
        <w:spacing w:after="0"/>
        <w:ind w:firstLine="709"/>
        <w:rPr>
          <w:b/>
          <w:u w:val="single"/>
        </w:rPr>
      </w:pPr>
      <w:r w:rsidRPr="00181E69">
        <w:rPr>
          <w:b/>
          <w:u w:val="single"/>
        </w:rPr>
        <w:t>2.5. Требования к гарантийному сроку на выполненные работы:</w:t>
      </w:r>
    </w:p>
    <w:p w:rsidR="00E83395" w:rsidRPr="00181E69" w:rsidRDefault="00E83395" w:rsidP="00181E69">
      <w:pPr>
        <w:pStyle w:val="a7"/>
        <w:spacing w:after="0"/>
        <w:ind w:left="0" w:firstLine="709"/>
        <w:contextualSpacing w:val="0"/>
      </w:pPr>
      <w:r w:rsidRPr="00181E69">
        <w:t xml:space="preserve">Гарантийный срок на выполненные работы устанавливается </w:t>
      </w:r>
      <w:proofErr w:type="gramStart"/>
      <w:r w:rsidRPr="00181E69">
        <w:t>с даты подписания</w:t>
      </w:r>
      <w:proofErr w:type="gramEnd"/>
      <w:r w:rsidRPr="00181E69">
        <w:t xml:space="preserve"> Заказчиком документа о приемке: 6 (шесть) месяцев.</w:t>
      </w:r>
    </w:p>
    <w:p w:rsidR="00E83395" w:rsidRPr="00181E69" w:rsidRDefault="00E83395" w:rsidP="00181E69">
      <w:pPr>
        <w:spacing w:after="0"/>
        <w:ind w:firstLine="709"/>
      </w:pPr>
      <w:r w:rsidRPr="00181E69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E83395" w:rsidRPr="00181E69" w:rsidRDefault="00E83395" w:rsidP="00181E69">
      <w:pPr>
        <w:spacing w:after="0"/>
        <w:ind w:firstLine="709"/>
      </w:pPr>
      <w:r w:rsidRPr="00181E69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E83395" w:rsidRPr="00181E69" w:rsidRDefault="00E83395" w:rsidP="00181E69">
      <w:pPr>
        <w:spacing w:after="0"/>
        <w:ind w:firstLine="709"/>
      </w:pPr>
      <w:r w:rsidRPr="00181E69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E83395" w:rsidRPr="00181E69" w:rsidRDefault="00E83395" w:rsidP="00181E69">
      <w:pPr>
        <w:spacing w:after="0"/>
        <w:ind w:firstLine="709"/>
        <w:rPr>
          <w:b/>
          <w:snapToGrid w:val="0"/>
        </w:rPr>
      </w:pPr>
      <w:r w:rsidRPr="00181E69">
        <w:t>Гарантийный срок в этом случае продлевается соответственно на период устранения дефектов.</w:t>
      </w:r>
      <w:bookmarkEnd w:id="1"/>
    </w:p>
    <w:p w:rsidR="00055CB3" w:rsidRPr="00181E69" w:rsidRDefault="00055CB3" w:rsidP="00181E69">
      <w:pPr>
        <w:spacing w:after="0"/>
        <w:rPr>
          <w:b/>
          <w:u w:val="single"/>
        </w:rPr>
      </w:pPr>
    </w:p>
    <w:sectPr w:rsidR="00055CB3" w:rsidRPr="00181E69" w:rsidSect="00181E69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4E1" w:rsidRDefault="006254E1" w:rsidP="003C316D">
      <w:pPr>
        <w:spacing w:after="0"/>
      </w:pPr>
      <w:r>
        <w:separator/>
      </w:r>
    </w:p>
  </w:endnote>
  <w:endnote w:type="continuationSeparator" w:id="0">
    <w:p w:rsidR="006254E1" w:rsidRDefault="006254E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4E1" w:rsidRDefault="006254E1" w:rsidP="003C316D">
      <w:pPr>
        <w:spacing w:after="0"/>
      </w:pPr>
      <w:r>
        <w:separator/>
      </w:r>
    </w:p>
  </w:footnote>
  <w:footnote w:type="continuationSeparator" w:id="0">
    <w:p w:rsidR="006254E1" w:rsidRDefault="006254E1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C8524D7"/>
    <w:multiLevelType w:val="hybridMultilevel"/>
    <w:tmpl w:val="F4E0D2FA"/>
    <w:lvl w:ilvl="0" w:tplc="47DAC72C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767A2A"/>
    <w:multiLevelType w:val="hybridMultilevel"/>
    <w:tmpl w:val="5E80D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1"/>
  </w:num>
  <w:num w:numId="14">
    <w:abstractNumId w:val="18"/>
  </w:num>
  <w:num w:numId="15">
    <w:abstractNumId w:val="12"/>
  </w:num>
  <w:num w:numId="16">
    <w:abstractNumId w:val="4"/>
  </w:num>
  <w:num w:numId="17">
    <w:abstractNumId w:val="5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E69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64DC6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C7E50"/>
    <w:rsid w:val="005D2462"/>
    <w:rsid w:val="005F0BAE"/>
    <w:rsid w:val="00604E53"/>
    <w:rsid w:val="006254E1"/>
    <w:rsid w:val="00634925"/>
    <w:rsid w:val="006443EC"/>
    <w:rsid w:val="00652AD8"/>
    <w:rsid w:val="00653E95"/>
    <w:rsid w:val="00661BD1"/>
    <w:rsid w:val="00671476"/>
    <w:rsid w:val="00673CB0"/>
    <w:rsid w:val="00695611"/>
    <w:rsid w:val="00695F20"/>
    <w:rsid w:val="006C257E"/>
    <w:rsid w:val="006F4C51"/>
    <w:rsid w:val="00706D51"/>
    <w:rsid w:val="007226E0"/>
    <w:rsid w:val="00741C85"/>
    <w:rsid w:val="00742DD2"/>
    <w:rsid w:val="00747DEA"/>
    <w:rsid w:val="00775396"/>
    <w:rsid w:val="007A0E1F"/>
    <w:rsid w:val="007A3F6C"/>
    <w:rsid w:val="007C75ED"/>
    <w:rsid w:val="00804D4D"/>
    <w:rsid w:val="00840C54"/>
    <w:rsid w:val="00854950"/>
    <w:rsid w:val="00860386"/>
    <w:rsid w:val="008677D9"/>
    <w:rsid w:val="00874272"/>
    <w:rsid w:val="0088001D"/>
    <w:rsid w:val="0088445F"/>
    <w:rsid w:val="008A35B1"/>
    <w:rsid w:val="008A7E5C"/>
    <w:rsid w:val="008B30F2"/>
    <w:rsid w:val="008D2285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E3882"/>
    <w:rsid w:val="009E49EF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16C04"/>
    <w:rsid w:val="00B2731A"/>
    <w:rsid w:val="00B710CD"/>
    <w:rsid w:val="00B927CA"/>
    <w:rsid w:val="00BA0B6C"/>
    <w:rsid w:val="00BD325D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2329E"/>
    <w:rsid w:val="00E4304B"/>
    <w:rsid w:val="00E531A5"/>
    <w:rsid w:val="00E80410"/>
    <w:rsid w:val="00E83395"/>
    <w:rsid w:val="00E84B16"/>
    <w:rsid w:val="00E975DE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E8339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833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3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73</cp:revision>
  <cp:lastPrinted>2024-02-26T12:59:00Z</cp:lastPrinted>
  <dcterms:created xsi:type="dcterms:W3CDTF">2022-02-01T11:21:00Z</dcterms:created>
  <dcterms:modified xsi:type="dcterms:W3CDTF">2024-07-31T11:25:00Z</dcterms:modified>
</cp:coreProperties>
</file>