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171504" w:rsidRPr="00572EEA" w:rsidTr="005E2591">
        <w:trPr>
          <w:jc w:val="right"/>
        </w:trPr>
        <w:tc>
          <w:tcPr>
            <w:tcW w:w="4786" w:type="dxa"/>
          </w:tcPr>
          <w:p w:rsidR="00572EEA" w:rsidRPr="00572EEA" w:rsidRDefault="0055661C" w:rsidP="00572EEA">
            <w:pPr>
              <w:pStyle w:val="2"/>
              <w:keepNext w:val="0"/>
              <w:spacing w:before="0" w:after="0"/>
              <w:jc w:val="right"/>
              <w:rPr>
                <w:rFonts w:ascii="Times New Roman" w:hAnsi="Times New Roman"/>
                <w:b w:val="0"/>
                <w:bCs w:val="0"/>
                <w:i w:val="0"/>
                <w:sz w:val="24"/>
                <w:szCs w:val="24"/>
              </w:rPr>
            </w:pPr>
            <w:r w:rsidRPr="00572EEA">
              <w:rPr>
                <w:rFonts w:ascii="Times New Roman" w:hAnsi="Times New Roman"/>
                <w:b w:val="0"/>
                <w:bCs w:val="0"/>
                <w:i w:val="0"/>
                <w:sz w:val="24"/>
                <w:szCs w:val="24"/>
              </w:rPr>
              <w:t>Приложение № 1</w:t>
            </w:r>
            <w:r w:rsidR="00572EEA" w:rsidRPr="00572EEA">
              <w:rPr>
                <w:rFonts w:ascii="Times New Roman" w:hAnsi="Times New Roman"/>
                <w:b w:val="0"/>
                <w:bCs w:val="0"/>
                <w:i w:val="0"/>
                <w:sz w:val="24"/>
                <w:szCs w:val="24"/>
              </w:rPr>
              <w:t xml:space="preserve"> </w:t>
            </w:r>
          </w:p>
          <w:p w:rsidR="00572EEA" w:rsidRPr="00572EEA" w:rsidRDefault="00572EEA" w:rsidP="00572EEA">
            <w:pPr>
              <w:pStyle w:val="2"/>
              <w:keepNext w:val="0"/>
              <w:spacing w:before="0" w:after="0"/>
              <w:jc w:val="right"/>
              <w:rPr>
                <w:rFonts w:ascii="Times New Roman" w:hAnsi="Times New Roman"/>
                <w:b w:val="0"/>
                <w:bCs w:val="0"/>
                <w:i w:val="0"/>
                <w:sz w:val="24"/>
                <w:szCs w:val="24"/>
              </w:rPr>
            </w:pPr>
            <w:r w:rsidRPr="00572EEA">
              <w:rPr>
                <w:rFonts w:ascii="Times New Roman" w:hAnsi="Times New Roman"/>
                <w:b w:val="0"/>
                <w:bCs w:val="0"/>
                <w:i w:val="0"/>
                <w:sz w:val="24"/>
                <w:szCs w:val="24"/>
              </w:rPr>
              <w:t>к</w:t>
            </w:r>
            <w:r w:rsidR="0055661C" w:rsidRPr="00572EEA">
              <w:rPr>
                <w:rFonts w:ascii="Times New Roman" w:hAnsi="Times New Roman"/>
                <w:b w:val="0"/>
                <w:bCs w:val="0"/>
                <w:i w:val="0"/>
                <w:sz w:val="24"/>
                <w:szCs w:val="24"/>
              </w:rPr>
              <w:t xml:space="preserve"> распоряжению Администрации </w:t>
            </w:r>
          </w:p>
          <w:p w:rsidR="0055661C" w:rsidRPr="00572EEA" w:rsidRDefault="0055661C" w:rsidP="00572EEA">
            <w:pPr>
              <w:pStyle w:val="2"/>
              <w:keepNext w:val="0"/>
              <w:spacing w:before="0" w:after="0"/>
              <w:jc w:val="right"/>
              <w:rPr>
                <w:rFonts w:ascii="Times New Roman" w:hAnsi="Times New Roman"/>
                <w:b w:val="0"/>
                <w:bCs w:val="0"/>
                <w:i w:val="0"/>
                <w:sz w:val="24"/>
                <w:szCs w:val="24"/>
              </w:rPr>
            </w:pPr>
            <w:r w:rsidRPr="00572EEA">
              <w:rPr>
                <w:rFonts w:ascii="Times New Roman" w:hAnsi="Times New Roman"/>
                <w:b w:val="0"/>
                <w:bCs w:val="0"/>
                <w:i w:val="0"/>
                <w:sz w:val="24"/>
                <w:szCs w:val="24"/>
              </w:rPr>
              <w:t xml:space="preserve">МО «Ленский муниципальный район» </w:t>
            </w:r>
          </w:p>
          <w:p w:rsidR="0024349D" w:rsidRPr="00572EEA" w:rsidRDefault="00572EEA" w:rsidP="00572EEA">
            <w:pPr>
              <w:autoSpaceDE w:val="0"/>
              <w:autoSpaceDN w:val="0"/>
              <w:adjustRightInd w:val="0"/>
              <w:spacing w:after="0"/>
              <w:jc w:val="right"/>
              <w:rPr>
                <w:bCs/>
              </w:rPr>
            </w:pPr>
            <w:r w:rsidRPr="00572EEA">
              <w:rPr>
                <w:bCs/>
              </w:rPr>
              <w:t>от 28 августа 2024 года № 301</w:t>
            </w:r>
          </w:p>
        </w:tc>
      </w:tr>
    </w:tbl>
    <w:p w:rsidR="00572EEA" w:rsidRPr="00572EEA" w:rsidRDefault="00572EEA" w:rsidP="00572EEA">
      <w:pPr>
        <w:spacing w:after="0"/>
        <w:jc w:val="center"/>
        <w:rPr>
          <w:b/>
        </w:rPr>
      </w:pPr>
    </w:p>
    <w:p w:rsidR="0018527E" w:rsidRPr="00572EEA" w:rsidRDefault="00A93DD0" w:rsidP="00572EEA">
      <w:pPr>
        <w:spacing w:after="0"/>
        <w:jc w:val="center"/>
        <w:rPr>
          <w:b/>
        </w:rPr>
      </w:pPr>
      <w:r w:rsidRPr="00572EEA">
        <w:rPr>
          <w:b/>
        </w:rPr>
        <w:t xml:space="preserve">Описание объекта закупки в соответствии со статьей 33 Федерального закона </w:t>
      </w:r>
      <w:r w:rsidRPr="00572EEA">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572EEA">
        <w:rPr>
          <w:b/>
        </w:rPr>
        <w:br/>
        <w:t>(далее - Федеральный закон от 05 апреля 2013 года № 44-ФЗ)</w:t>
      </w:r>
    </w:p>
    <w:p w:rsidR="001C5F37" w:rsidRPr="00572EEA" w:rsidRDefault="001C5F37" w:rsidP="00572EEA">
      <w:pPr>
        <w:shd w:val="clear" w:color="auto" w:fill="FFFFFF"/>
        <w:spacing w:after="0"/>
        <w:jc w:val="center"/>
        <w:rPr>
          <w:b/>
        </w:rPr>
      </w:pPr>
      <w:bookmarkStart w:id="0" w:name="_Toc106773689"/>
    </w:p>
    <w:p w:rsidR="00DD254F" w:rsidRPr="00572EEA" w:rsidRDefault="00DD254F" w:rsidP="00572EEA">
      <w:pPr>
        <w:shd w:val="clear" w:color="auto" w:fill="FFFFFF"/>
        <w:spacing w:after="0"/>
        <w:ind w:firstLine="709"/>
        <w:rPr>
          <w:bCs/>
          <w:spacing w:val="1"/>
        </w:rPr>
      </w:pPr>
      <w:r w:rsidRPr="00572EEA">
        <w:rPr>
          <w:b/>
          <w:u w:val="single"/>
        </w:rPr>
        <w:t>Предмет выполнения работ</w:t>
      </w:r>
      <w:r w:rsidRPr="00572EEA">
        <w:rPr>
          <w:u w:val="single"/>
        </w:rPr>
        <w:t>:</w:t>
      </w:r>
      <w:r w:rsidRPr="00572EEA">
        <w:t xml:space="preserve"> </w:t>
      </w:r>
      <w:r w:rsidR="000A57D7" w:rsidRPr="00572EEA">
        <w:t>Текущий ремонт асфальтобетонного покрытия автомобильных дорог в селе Яренск Ленского района</w:t>
      </w:r>
    </w:p>
    <w:p w:rsidR="00DD254F" w:rsidRPr="00572EEA" w:rsidRDefault="00DD254F" w:rsidP="00572EEA">
      <w:pPr>
        <w:spacing w:after="0"/>
        <w:ind w:firstLine="709"/>
      </w:pPr>
      <w:r w:rsidRPr="00572EEA">
        <w:rPr>
          <w:b/>
          <w:u w:val="single"/>
        </w:rPr>
        <w:t xml:space="preserve">Источник финансирования: </w:t>
      </w:r>
      <w:r w:rsidRPr="00572EEA">
        <w:t>средства  бюджета МО «Ленский муниципальный район».</w:t>
      </w:r>
    </w:p>
    <w:p w:rsidR="00DD254F" w:rsidRPr="00572EEA" w:rsidRDefault="00DD254F" w:rsidP="00572EEA">
      <w:pPr>
        <w:tabs>
          <w:tab w:val="left" w:pos="709"/>
        </w:tabs>
        <w:spacing w:after="0"/>
        <w:ind w:firstLine="709"/>
        <w:rPr>
          <w:bCs/>
        </w:rPr>
      </w:pPr>
      <w:r w:rsidRPr="00572EEA">
        <w:rPr>
          <w:b/>
          <w:bCs/>
          <w:u w:val="single"/>
        </w:rPr>
        <w:t>Место выполнения работ:</w:t>
      </w:r>
      <w:r w:rsidRPr="00572EEA">
        <w:rPr>
          <w:b/>
          <w:bCs/>
        </w:rPr>
        <w:t xml:space="preserve"> </w:t>
      </w:r>
      <w:r w:rsidRPr="00572EEA">
        <w:rPr>
          <w:bCs/>
        </w:rPr>
        <w:t xml:space="preserve">– </w:t>
      </w:r>
      <w:r w:rsidR="000A57D7" w:rsidRPr="00572EEA">
        <w:rPr>
          <w:bCs/>
        </w:rPr>
        <w:t>Архангельская область, Ленский район, с. Яренск (место работы уточняется Заказчиком)</w:t>
      </w:r>
    </w:p>
    <w:p w:rsidR="00DD254F" w:rsidRPr="00572EEA" w:rsidRDefault="00DD254F" w:rsidP="00572EEA">
      <w:pPr>
        <w:spacing w:after="0"/>
        <w:ind w:firstLine="709"/>
        <w:rPr>
          <w:b/>
          <w:u w:val="single"/>
        </w:rPr>
      </w:pPr>
      <w:r w:rsidRPr="00572EEA">
        <w:rPr>
          <w:b/>
          <w:u w:val="single"/>
        </w:rPr>
        <w:t>Сроки начала и окончания работ:</w:t>
      </w:r>
      <w:r w:rsidRPr="00572EEA">
        <w:t xml:space="preserve"> </w:t>
      </w:r>
    </w:p>
    <w:p w:rsidR="00DD254F" w:rsidRPr="00572EEA" w:rsidRDefault="00DD254F" w:rsidP="00572EEA">
      <w:pPr>
        <w:spacing w:after="0"/>
        <w:ind w:firstLine="709"/>
      </w:pPr>
      <w:r w:rsidRPr="00572EEA">
        <w:t>Начало работ: с момента заключения контракта.</w:t>
      </w:r>
    </w:p>
    <w:p w:rsidR="00DD254F" w:rsidRPr="00572EEA" w:rsidRDefault="00DD254F" w:rsidP="00572EEA">
      <w:pPr>
        <w:spacing w:after="0"/>
        <w:ind w:firstLine="709"/>
      </w:pPr>
      <w:r w:rsidRPr="00572EEA">
        <w:t xml:space="preserve">Окончание работ: </w:t>
      </w:r>
      <w:r w:rsidR="000A57D7" w:rsidRPr="00572EEA">
        <w:t>15.10.2024 г.</w:t>
      </w:r>
    </w:p>
    <w:p w:rsidR="000A57D7" w:rsidRPr="00572EEA" w:rsidRDefault="000A57D7" w:rsidP="00572EEA">
      <w:pPr>
        <w:spacing w:after="0"/>
        <w:ind w:firstLine="709"/>
        <w:rPr>
          <w:b/>
          <w:lang w:eastAsia="zh-CN"/>
        </w:rPr>
      </w:pPr>
      <w:bookmarkStart w:id="1" w:name="_GoBack"/>
      <w:bookmarkEnd w:id="0"/>
      <w:bookmarkEnd w:id="1"/>
      <w:r w:rsidRPr="00572EEA">
        <w:rPr>
          <w:b/>
          <w:lang w:eastAsia="zh-CN"/>
        </w:rPr>
        <w:t>Цель:</w:t>
      </w:r>
      <w:r w:rsidRPr="00572EEA">
        <w:rPr>
          <w:lang w:eastAsia="zh-CN"/>
        </w:rPr>
        <w:t xml:space="preserve"> Восстановление эксплуатационных свойств дорожного покрытия</w:t>
      </w:r>
      <w:r w:rsidRPr="00572EEA">
        <w:rPr>
          <w:b/>
          <w:lang w:eastAsia="zh-CN"/>
        </w:rPr>
        <w:t>.</w:t>
      </w:r>
    </w:p>
    <w:p w:rsidR="000A57D7" w:rsidRPr="00572EEA" w:rsidRDefault="000A57D7" w:rsidP="00572EEA">
      <w:pPr>
        <w:spacing w:after="0"/>
        <w:rPr>
          <w:lang w:eastAsia="zh-CN"/>
        </w:rPr>
      </w:pPr>
    </w:p>
    <w:p w:rsidR="000A57D7" w:rsidRPr="00572EEA" w:rsidRDefault="000A57D7" w:rsidP="00572EEA">
      <w:pPr>
        <w:spacing w:after="0"/>
        <w:jc w:val="center"/>
        <w:rPr>
          <w:b/>
          <w:lang w:eastAsia="zh-CN"/>
        </w:rPr>
      </w:pPr>
      <w:r w:rsidRPr="00572EEA">
        <w:rPr>
          <w:b/>
          <w:lang w:eastAsia="zh-CN"/>
        </w:rPr>
        <w:t>1. Общие положения</w:t>
      </w:r>
    </w:p>
    <w:p w:rsidR="000A57D7" w:rsidRPr="00572EEA" w:rsidRDefault="000A57D7" w:rsidP="00572EEA">
      <w:pPr>
        <w:spacing w:after="0"/>
        <w:ind w:firstLine="709"/>
        <w:rPr>
          <w:lang w:eastAsia="zh-CN"/>
        </w:rPr>
      </w:pPr>
      <w:r w:rsidRPr="00572EEA">
        <w:rPr>
          <w:lang w:eastAsia="zh-CN"/>
        </w:rPr>
        <w:t>1.1. Подрядчик обязан после подписания контракта в течение 5 (пяти) календарных дней предоставить календарный график производства работ с разбивкой по видам работ.</w:t>
      </w:r>
    </w:p>
    <w:p w:rsidR="000A57D7" w:rsidRPr="00572EEA" w:rsidRDefault="000A57D7" w:rsidP="00572EEA">
      <w:pPr>
        <w:spacing w:after="0"/>
        <w:ind w:firstLine="709"/>
        <w:rPr>
          <w:lang w:eastAsia="zh-CN"/>
        </w:rPr>
      </w:pPr>
      <w:r w:rsidRPr="00572EEA">
        <w:rPr>
          <w:lang w:eastAsia="zh-CN"/>
        </w:rPr>
        <w:t>1.2. Подрядчик разрабатывает и согласовывает с Заказчиком схемы установки временных дорожных знаков на время производства работ (при необходимости).</w:t>
      </w:r>
    </w:p>
    <w:p w:rsidR="000A57D7" w:rsidRPr="00572EEA" w:rsidRDefault="000A57D7" w:rsidP="00572EEA">
      <w:pPr>
        <w:spacing w:after="0"/>
        <w:ind w:firstLine="709"/>
        <w:rPr>
          <w:lang w:eastAsia="zh-CN"/>
        </w:rPr>
      </w:pPr>
      <w:r w:rsidRPr="00572EEA">
        <w:rPr>
          <w:lang w:eastAsia="zh-CN"/>
        </w:rPr>
        <w:t xml:space="preserve">1.3. Подрядчик обязан ежедневно выполнять фотофиксацию выполняемых работ. </w:t>
      </w:r>
    </w:p>
    <w:p w:rsidR="000A57D7" w:rsidRPr="00572EEA" w:rsidRDefault="000A57D7" w:rsidP="00572EEA">
      <w:pPr>
        <w:spacing w:after="0"/>
        <w:ind w:firstLine="709"/>
        <w:rPr>
          <w:lang w:eastAsia="zh-CN"/>
        </w:rPr>
      </w:pPr>
      <w:r w:rsidRPr="00572EEA">
        <w:rPr>
          <w:lang w:eastAsia="zh-CN"/>
        </w:rPr>
        <w:t>1.4. Подрядчик обязан обеспечить по указанию Заказчика за свой счет в установленные Заказчиком сроки устранения недостатков и дефектов, выявленных в течение гарантийного срока эксплуатации объекта. Гарантийный срок устанавливается с момента принятия всего объекта полностью и подписания сторонами документа о приемке в единой информационной системе в сфере закупок и составляет:</w:t>
      </w:r>
    </w:p>
    <w:p w:rsidR="000A57D7" w:rsidRPr="00572EEA" w:rsidRDefault="000A57D7" w:rsidP="00572EEA">
      <w:pPr>
        <w:spacing w:after="0"/>
        <w:ind w:firstLine="709"/>
        <w:rPr>
          <w:lang w:eastAsia="zh-CN"/>
        </w:rPr>
      </w:pPr>
      <w:r w:rsidRPr="00572EEA">
        <w:rPr>
          <w:lang w:eastAsia="zh-CN"/>
        </w:rPr>
        <w:t>- на асфальтовое/бетонное покрытие срок 5 лет.</w:t>
      </w:r>
    </w:p>
    <w:p w:rsidR="000A57D7" w:rsidRDefault="000A57D7" w:rsidP="00572EEA">
      <w:pPr>
        <w:spacing w:after="0"/>
        <w:ind w:firstLine="709"/>
        <w:rPr>
          <w:lang w:eastAsia="zh-CN"/>
        </w:rPr>
      </w:pPr>
      <w:r w:rsidRPr="00572EEA">
        <w:rPr>
          <w:lang w:eastAsia="zh-CN"/>
        </w:rPr>
        <w:t>1.5. В зоне производства работ Подрядчик самостоятельно организовывает производство работ и несет ответственность за сохранность всех используемых материалов и оборудования до подписания документа о приемке.</w:t>
      </w:r>
    </w:p>
    <w:p w:rsidR="00572EEA" w:rsidRPr="00572EEA" w:rsidRDefault="00572EEA" w:rsidP="00572EEA">
      <w:pPr>
        <w:spacing w:after="0"/>
        <w:rPr>
          <w:lang w:eastAsia="zh-CN"/>
        </w:rPr>
      </w:pPr>
    </w:p>
    <w:p w:rsidR="000A57D7" w:rsidRPr="00572EEA" w:rsidRDefault="000A57D7" w:rsidP="00572EEA">
      <w:pPr>
        <w:spacing w:after="0"/>
        <w:jc w:val="center"/>
        <w:rPr>
          <w:b/>
          <w:lang w:eastAsia="zh-CN"/>
        </w:rPr>
      </w:pPr>
      <w:r w:rsidRPr="00572EEA">
        <w:rPr>
          <w:b/>
          <w:lang w:eastAsia="zh-CN"/>
        </w:rPr>
        <w:t>2. Требования к качеству и безопасности работ</w:t>
      </w:r>
    </w:p>
    <w:p w:rsidR="000A57D7" w:rsidRPr="00572EEA" w:rsidRDefault="000A57D7" w:rsidP="00572EEA">
      <w:pPr>
        <w:spacing w:after="0"/>
        <w:ind w:firstLine="709"/>
        <w:rPr>
          <w:lang w:eastAsia="zh-CN"/>
        </w:rPr>
      </w:pPr>
      <w:r w:rsidRPr="00572EEA">
        <w:rPr>
          <w:lang w:eastAsia="zh-CN"/>
        </w:rPr>
        <w:t xml:space="preserve">2.1. Подрядчик обязан: </w:t>
      </w:r>
    </w:p>
    <w:p w:rsidR="000A57D7" w:rsidRPr="00572EEA" w:rsidRDefault="000A57D7" w:rsidP="00572EEA">
      <w:pPr>
        <w:spacing w:after="0"/>
        <w:ind w:firstLine="709"/>
        <w:rPr>
          <w:lang w:eastAsia="zh-CN"/>
        </w:rPr>
      </w:pPr>
      <w:r w:rsidRPr="00572EEA">
        <w:rPr>
          <w:lang w:eastAsia="zh-CN"/>
        </w:rPr>
        <w:t>2.1.1. Выполнять работы с надлежащим качеством, в полном объеме, в соответствии со сметной документацией, строительными нормами и правилами, в установленные сроки.</w:t>
      </w:r>
    </w:p>
    <w:p w:rsidR="000A57D7" w:rsidRPr="00572EEA" w:rsidRDefault="000A57D7" w:rsidP="00572EEA">
      <w:pPr>
        <w:spacing w:after="0"/>
        <w:ind w:firstLine="709"/>
        <w:rPr>
          <w:lang w:eastAsia="zh-CN"/>
        </w:rPr>
      </w:pPr>
      <w:r w:rsidRPr="00572EEA">
        <w:rPr>
          <w:lang w:eastAsia="zh-CN"/>
        </w:rPr>
        <w:t>2.1.2. Во время производства работ обеспечить соблюдение требований закона и иных правовых актов об охране окружающей среды и о безопасности работ, включая пожарную безопасность.</w:t>
      </w:r>
    </w:p>
    <w:p w:rsidR="000A57D7" w:rsidRPr="00572EEA" w:rsidRDefault="000A57D7" w:rsidP="00572EEA">
      <w:pPr>
        <w:spacing w:after="0"/>
        <w:ind w:firstLine="709"/>
        <w:rPr>
          <w:lang w:eastAsia="zh-CN"/>
        </w:rPr>
      </w:pPr>
      <w:r w:rsidRPr="00572EEA">
        <w:rPr>
          <w:lang w:eastAsia="zh-CN"/>
        </w:rPr>
        <w:t>2.1.3. Качество выполняемых работ должно соответствовать требованиям соответствующих нормативных документов, ГОСТ и ТУ, СНиП, ВСН, стандартов, установленных действующим законодательством на соответствующие виды работ и обеспечивающих безопасную эксплуатацию объекта.</w:t>
      </w:r>
    </w:p>
    <w:p w:rsidR="000A57D7" w:rsidRPr="00572EEA" w:rsidRDefault="000A57D7" w:rsidP="00572EEA">
      <w:pPr>
        <w:spacing w:after="0"/>
        <w:ind w:firstLine="709"/>
        <w:rPr>
          <w:lang w:eastAsia="zh-CN"/>
        </w:rPr>
      </w:pPr>
      <w:r w:rsidRPr="00572EEA">
        <w:rPr>
          <w:lang w:eastAsia="zh-CN"/>
        </w:rPr>
        <w:t>2.1.4. Соблюдать технологические циклы выполнения работ.</w:t>
      </w:r>
    </w:p>
    <w:p w:rsidR="000A57D7" w:rsidRPr="00572EEA" w:rsidRDefault="000A57D7" w:rsidP="00572EEA">
      <w:pPr>
        <w:spacing w:after="0"/>
        <w:ind w:firstLine="709"/>
        <w:rPr>
          <w:lang w:eastAsia="zh-CN"/>
        </w:rPr>
      </w:pPr>
      <w:r w:rsidRPr="00572EEA">
        <w:rPr>
          <w:lang w:eastAsia="zh-CN"/>
        </w:rPr>
        <w:t>2.1.5. Все применяемые материалы, строительные конструкции, детали, изделия и пр. должны соответствовать ГОСТам, стандартам, иметь сертификаты соответствия.</w:t>
      </w:r>
    </w:p>
    <w:p w:rsidR="000A57D7" w:rsidRPr="00572EEA" w:rsidRDefault="000A57D7" w:rsidP="00572EEA">
      <w:pPr>
        <w:spacing w:after="0"/>
        <w:ind w:firstLine="709"/>
        <w:rPr>
          <w:lang w:eastAsia="zh-CN"/>
        </w:rPr>
      </w:pPr>
      <w:r w:rsidRPr="00572EEA">
        <w:rPr>
          <w:lang w:eastAsia="zh-CN"/>
        </w:rPr>
        <w:t>2.1.6. Весь строительный материал, оборудование и изделия должны быть новыми, не бывшими в употреблении и не восстановленными.</w:t>
      </w:r>
    </w:p>
    <w:p w:rsidR="000A57D7" w:rsidRPr="00572EEA" w:rsidRDefault="000A57D7" w:rsidP="00572EEA">
      <w:pPr>
        <w:spacing w:after="0"/>
        <w:ind w:firstLine="709"/>
        <w:rPr>
          <w:lang w:eastAsia="zh-CN"/>
        </w:rPr>
      </w:pPr>
      <w:r w:rsidRPr="00572EEA">
        <w:rPr>
          <w:lang w:eastAsia="zh-CN"/>
        </w:rPr>
        <w:t>2.1.7. Работы должны производиться только в отведенной зоне работ с минимально необходимым количеством механических средств. После окончания работ производится уборка мусора, материалов.</w:t>
      </w:r>
    </w:p>
    <w:p w:rsidR="000A57D7" w:rsidRDefault="000A57D7" w:rsidP="00572EEA">
      <w:pPr>
        <w:spacing w:after="0"/>
        <w:ind w:firstLine="709"/>
        <w:rPr>
          <w:lang w:eastAsia="zh-CN"/>
        </w:rPr>
      </w:pPr>
      <w:r w:rsidRPr="00572EEA">
        <w:rPr>
          <w:lang w:eastAsia="zh-CN"/>
        </w:rPr>
        <w:lastRenderedPageBreak/>
        <w:t>2.1.8.</w:t>
      </w:r>
      <w:r w:rsidRPr="00572EEA">
        <w:rPr>
          <w:rFonts w:ascii="Calibri" w:eastAsia="Calibri" w:hAnsi="Calibri"/>
          <w:sz w:val="22"/>
          <w:szCs w:val="22"/>
          <w:lang w:eastAsia="en-US"/>
        </w:rPr>
        <w:t xml:space="preserve"> </w:t>
      </w:r>
      <w:r w:rsidRPr="00572EEA">
        <w:rPr>
          <w:lang w:eastAsia="zh-CN"/>
        </w:rPr>
        <w:t>Подрядчик должен самостоятельно согласовать производство работ с владельцами сетей, которые расположены на участке производства работ, в случаях, предусмотренных техническими нормами и правилами, действующим законодательством Российской Федерации.</w:t>
      </w:r>
    </w:p>
    <w:p w:rsidR="00572EEA" w:rsidRPr="00572EEA" w:rsidRDefault="00572EEA" w:rsidP="00572EEA">
      <w:pPr>
        <w:spacing w:after="0"/>
        <w:rPr>
          <w:lang w:eastAsia="zh-CN"/>
        </w:rPr>
      </w:pPr>
    </w:p>
    <w:p w:rsidR="000A57D7" w:rsidRPr="00572EEA" w:rsidRDefault="000A57D7" w:rsidP="00572EEA">
      <w:pPr>
        <w:spacing w:after="0"/>
        <w:jc w:val="center"/>
        <w:rPr>
          <w:b/>
          <w:lang w:eastAsia="zh-CN"/>
        </w:rPr>
      </w:pPr>
      <w:r w:rsidRPr="00572EEA">
        <w:rPr>
          <w:b/>
          <w:lang w:eastAsia="zh-CN"/>
        </w:rPr>
        <w:t>3. Технические требования</w:t>
      </w:r>
    </w:p>
    <w:p w:rsidR="000A57D7" w:rsidRPr="00572EEA" w:rsidRDefault="000A57D7" w:rsidP="00572EEA">
      <w:pPr>
        <w:spacing w:after="0"/>
        <w:ind w:firstLine="709"/>
        <w:rPr>
          <w:lang w:eastAsia="zh-CN"/>
        </w:rPr>
      </w:pPr>
      <w:r w:rsidRPr="00572EEA">
        <w:rPr>
          <w:lang w:eastAsia="zh-CN"/>
        </w:rPr>
        <w:t>3.1. При производстве работ Подрядчику необходимо соблюдать:</w:t>
      </w:r>
    </w:p>
    <w:p w:rsidR="000A57D7" w:rsidRPr="00572EEA" w:rsidRDefault="000A57D7" w:rsidP="00572EEA">
      <w:pPr>
        <w:tabs>
          <w:tab w:val="left" w:pos="0"/>
        </w:tabs>
        <w:spacing w:after="0"/>
        <w:ind w:firstLine="709"/>
        <w:rPr>
          <w:lang w:eastAsia="zh-CN"/>
        </w:rPr>
      </w:pPr>
      <w:r w:rsidRPr="00572EEA">
        <w:rPr>
          <w:lang w:eastAsia="zh-CN"/>
        </w:rPr>
        <w:t>3.1.1. Требования действующего законодательства и иных нормативных актов об охране окружающей среды и выполнять необходимые мероприятия по технике безопасности, соблюдению норм пожарной и электробезопасности, хранению материалов, эксплуатации строительных машин и механизмов.</w:t>
      </w:r>
    </w:p>
    <w:p w:rsidR="000A57D7" w:rsidRPr="00572EEA" w:rsidRDefault="000A57D7" w:rsidP="00572EEA">
      <w:pPr>
        <w:tabs>
          <w:tab w:val="left" w:pos="0"/>
        </w:tabs>
        <w:spacing w:after="0"/>
        <w:ind w:firstLine="709"/>
        <w:rPr>
          <w:lang w:eastAsia="zh-CN"/>
        </w:rPr>
      </w:pPr>
      <w:r w:rsidRPr="00572EEA">
        <w:rPr>
          <w:lang w:eastAsia="zh-CN"/>
        </w:rPr>
        <w:t>3.1.2. Санитарные правила и экологические требования, предъявляемые к выполняемым   работам.</w:t>
      </w:r>
    </w:p>
    <w:p w:rsidR="000A57D7" w:rsidRPr="00572EEA" w:rsidRDefault="000A57D7" w:rsidP="00572EEA">
      <w:pPr>
        <w:tabs>
          <w:tab w:val="left" w:pos="0"/>
        </w:tabs>
        <w:spacing w:after="0"/>
        <w:ind w:firstLine="709"/>
        <w:rPr>
          <w:lang w:eastAsia="zh-CN"/>
        </w:rPr>
      </w:pPr>
      <w:r w:rsidRPr="00572EEA">
        <w:rPr>
          <w:lang w:eastAsia="zh-CN"/>
        </w:rPr>
        <w:t>3.1.3. Правила обращения со строительными отходами в соответствии с действующим законодательством.</w:t>
      </w:r>
    </w:p>
    <w:p w:rsidR="000A57D7" w:rsidRPr="00572EEA" w:rsidRDefault="000A57D7" w:rsidP="00572EEA">
      <w:pPr>
        <w:tabs>
          <w:tab w:val="left" w:pos="0"/>
        </w:tabs>
        <w:spacing w:after="0"/>
        <w:ind w:firstLine="709"/>
        <w:rPr>
          <w:lang w:eastAsia="zh-CN"/>
        </w:rPr>
      </w:pPr>
      <w:r w:rsidRPr="00572EEA">
        <w:rPr>
          <w:lang w:eastAsia="zh-CN"/>
        </w:rPr>
        <w:t>3.1.4. Выполнение работ в соответствии с технологической последовательностью технически обоснованного совмещения отдельных видов работ.</w:t>
      </w:r>
    </w:p>
    <w:p w:rsidR="000A57D7" w:rsidRPr="00572EEA" w:rsidRDefault="000A57D7" w:rsidP="00572EEA">
      <w:pPr>
        <w:tabs>
          <w:tab w:val="left" w:pos="0"/>
        </w:tabs>
        <w:spacing w:after="0"/>
        <w:ind w:firstLine="709"/>
        <w:rPr>
          <w:lang w:eastAsia="zh-CN"/>
        </w:rPr>
      </w:pPr>
      <w:r w:rsidRPr="00572EEA">
        <w:rPr>
          <w:lang w:eastAsia="zh-CN"/>
        </w:rPr>
        <w:t>3.2. При возникновении аварийных ситуаций Подрядчик должен немедленно сообщать информацию в Администрацию МО «Ленский муниципальный район» и принять меры по ликвидации аварийной ситуации.</w:t>
      </w:r>
    </w:p>
    <w:p w:rsidR="000A57D7" w:rsidRPr="00572EEA" w:rsidRDefault="000A57D7" w:rsidP="00572EEA">
      <w:pPr>
        <w:tabs>
          <w:tab w:val="left" w:pos="0"/>
        </w:tabs>
        <w:spacing w:after="0"/>
        <w:ind w:firstLine="709"/>
        <w:rPr>
          <w:lang w:eastAsia="zh-CN"/>
        </w:rPr>
      </w:pPr>
      <w:r w:rsidRPr="00572EEA">
        <w:rPr>
          <w:lang w:eastAsia="zh-CN"/>
        </w:rPr>
        <w:t xml:space="preserve">3.3.  При производстве работ запрещается пользоваться неисправными рабочими инструментами и приспособлениями. </w:t>
      </w:r>
    </w:p>
    <w:p w:rsidR="000A57D7" w:rsidRPr="00572EEA" w:rsidRDefault="000A57D7" w:rsidP="00572EEA">
      <w:pPr>
        <w:tabs>
          <w:tab w:val="left" w:pos="0"/>
        </w:tabs>
        <w:spacing w:after="0"/>
        <w:ind w:firstLine="709"/>
        <w:rPr>
          <w:lang w:eastAsia="zh-CN"/>
        </w:rPr>
      </w:pPr>
      <w:r w:rsidRPr="00572EEA">
        <w:rPr>
          <w:lang w:eastAsia="zh-CN"/>
        </w:rPr>
        <w:t xml:space="preserve">3.4. </w:t>
      </w:r>
      <w:proofErr w:type="gramStart"/>
      <w:r w:rsidRPr="00572EEA">
        <w:rPr>
          <w:lang w:eastAsia="zh-CN"/>
        </w:rPr>
        <w:t>Контроль за</w:t>
      </w:r>
      <w:proofErr w:type="gramEnd"/>
      <w:r w:rsidRPr="00572EEA">
        <w:rPr>
          <w:lang w:eastAsia="zh-CN"/>
        </w:rPr>
        <w:t xml:space="preserve"> проводимыми работами осуществляется Подрядчиком в соответствии с условиями договора, действующими СНиП, ГОСТ и иными нормативными документами.</w:t>
      </w:r>
    </w:p>
    <w:p w:rsidR="000A57D7" w:rsidRPr="00572EEA" w:rsidRDefault="000A57D7" w:rsidP="00572EEA">
      <w:pPr>
        <w:tabs>
          <w:tab w:val="left" w:pos="0"/>
        </w:tabs>
        <w:spacing w:after="0"/>
        <w:ind w:firstLine="709"/>
        <w:rPr>
          <w:lang w:eastAsia="zh-CN"/>
        </w:rPr>
      </w:pPr>
      <w:r w:rsidRPr="00572EEA">
        <w:rPr>
          <w:lang w:eastAsia="zh-CN"/>
        </w:rPr>
        <w:t>3.5. Подрядчик несет ответственность за сохранность всех коммуникаций, находящихся на объекте.</w:t>
      </w:r>
    </w:p>
    <w:p w:rsidR="000A57D7" w:rsidRPr="00572EEA" w:rsidRDefault="000A57D7" w:rsidP="00572EEA">
      <w:pPr>
        <w:tabs>
          <w:tab w:val="left" w:pos="0"/>
        </w:tabs>
        <w:spacing w:after="0"/>
        <w:ind w:firstLine="709"/>
        <w:rPr>
          <w:lang w:eastAsia="zh-CN"/>
        </w:rPr>
      </w:pPr>
      <w:r w:rsidRPr="00572EEA">
        <w:rPr>
          <w:lang w:eastAsia="zh-CN"/>
        </w:rPr>
        <w:t>3.6. Применяемые средства механизации, инструмент должны обеспечивать необходимое качество выполняемых работ согласно требованиям норм и технических регламентов, а также соблюдение санитарно-гигиенических, противопожарных и безопасных требований при производстве работ.</w:t>
      </w:r>
    </w:p>
    <w:p w:rsidR="000A57D7" w:rsidRPr="00572EEA" w:rsidRDefault="000A57D7" w:rsidP="00572EEA">
      <w:pPr>
        <w:tabs>
          <w:tab w:val="left" w:pos="0"/>
        </w:tabs>
        <w:spacing w:after="0"/>
        <w:ind w:firstLine="709"/>
        <w:rPr>
          <w:lang w:eastAsia="zh-CN"/>
        </w:rPr>
      </w:pPr>
      <w:r w:rsidRPr="00572EEA">
        <w:rPr>
          <w:lang w:eastAsia="zh-CN"/>
        </w:rPr>
        <w:t>3.7. Подрядчик своевременно предъявляет для освидетельствования работы на их соответствие качеству и объёмам Заказчику.</w:t>
      </w:r>
    </w:p>
    <w:p w:rsidR="000A57D7" w:rsidRDefault="00572EEA" w:rsidP="00572EEA">
      <w:pPr>
        <w:tabs>
          <w:tab w:val="left" w:pos="0"/>
        </w:tabs>
        <w:spacing w:after="0"/>
        <w:ind w:firstLine="709"/>
        <w:rPr>
          <w:lang w:eastAsia="zh-CN"/>
        </w:rPr>
      </w:pPr>
      <w:r>
        <w:rPr>
          <w:lang w:eastAsia="zh-CN"/>
        </w:rPr>
        <w:t xml:space="preserve">3.8. </w:t>
      </w:r>
      <w:r w:rsidR="000A57D7" w:rsidRPr="00572EEA">
        <w:rPr>
          <w:lang w:eastAsia="zh-CN"/>
        </w:rPr>
        <w:t>Работы выполняются Подрядчиком – его силами, средствами, оборудованием, транспортом.</w:t>
      </w:r>
    </w:p>
    <w:p w:rsidR="00572EEA" w:rsidRPr="00572EEA" w:rsidRDefault="00572EEA" w:rsidP="00572EEA">
      <w:pPr>
        <w:tabs>
          <w:tab w:val="left" w:pos="0"/>
        </w:tabs>
        <w:spacing w:after="0"/>
        <w:rPr>
          <w:lang w:eastAsia="zh-CN"/>
        </w:rPr>
      </w:pPr>
    </w:p>
    <w:p w:rsidR="000A57D7" w:rsidRPr="00572EEA" w:rsidRDefault="000A57D7" w:rsidP="00572EEA">
      <w:pPr>
        <w:spacing w:after="0"/>
        <w:jc w:val="center"/>
        <w:rPr>
          <w:b/>
          <w:lang w:eastAsia="zh-CN"/>
        </w:rPr>
      </w:pPr>
      <w:r w:rsidRPr="00572EEA">
        <w:rPr>
          <w:b/>
          <w:lang w:eastAsia="zh-CN"/>
        </w:rPr>
        <w:t>4. Требования к используемым материалам</w:t>
      </w:r>
    </w:p>
    <w:p w:rsidR="000A57D7" w:rsidRPr="00572EEA" w:rsidRDefault="000A57D7" w:rsidP="00572EEA">
      <w:pPr>
        <w:spacing w:after="0"/>
        <w:ind w:firstLine="709"/>
        <w:rPr>
          <w:lang w:eastAsia="zh-CN"/>
        </w:rPr>
      </w:pPr>
      <w:r w:rsidRPr="00572EEA">
        <w:rPr>
          <w:lang w:eastAsia="zh-CN"/>
        </w:rPr>
        <w:t>4.1. Все работы должны производиться с соблюдением технологических требований, строительных норм и правил, в объеме согласно сметной документации.</w:t>
      </w:r>
    </w:p>
    <w:p w:rsidR="000A57D7" w:rsidRPr="00572EEA" w:rsidRDefault="000A57D7" w:rsidP="00572EEA">
      <w:pPr>
        <w:spacing w:after="0"/>
        <w:ind w:firstLine="709"/>
        <w:rPr>
          <w:lang w:eastAsia="zh-CN"/>
        </w:rPr>
      </w:pPr>
      <w:r w:rsidRPr="00572EEA">
        <w:rPr>
          <w:lang w:eastAsia="zh-CN"/>
        </w:rPr>
        <w:t>Указания в сметной документации на знаки обслуживания, фирменные наименования, патенты, полезные модели, промышленные образцы, наименование страны происхождения товара носят информационный характер. При указании на товарный знак читать «или эквивалент». Эквивалентность определяется согласно техническим характеристикам указанного изделия, материала, оборудования.</w:t>
      </w:r>
    </w:p>
    <w:p w:rsidR="000A57D7" w:rsidRPr="00572EEA" w:rsidRDefault="000A57D7" w:rsidP="00572EEA">
      <w:pPr>
        <w:spacing w:after="0"/>
        <w:ind w:firstLine="709"/>
        <w:rPr>
          <w:rFonts w:eastAsia="Calibri"/>
          <w:lang w:eastAsia="en-US"/>
        </w:rPr>
      </w:pPr>
      <w:r w:rsidRPr="00572EEA">
        <w:rPr>
          <w:rFonts w:eastAsia="Calibri"/>
          <w:lang w:eastAsia="en-US"/>
        </w:rPr>
        <w:t>Особые условия: весь комплекс работ выполняется в стесненных условиях сельской застройки, с учетом ограничений во времени производства работ и допустимых условий организации движения автомобильного транспорта и пешеходов, согласно требованиям нормативно-правовой базы по ремонту объектов дорожного хозяйства и безопасности дорожного движения.</w:t>
      </w:r>
    </w:p>
    <w:p w:rsidR="000A57D7" w:rsidRPr="00572EEA" w:rsidRDefault="000A57D7" w:rsidP="00572EEA">
      <w:pPr>
        <w:spacing w:after="0"/>
        <w:rPr>
          <w:rFonts w:eastAsia="Calibri"/>
          <w:b/>
          <w:sz w:val="23"/>
          <w:szCs w:val="23"/>
          <w:lang w:eastAsia="ar-SA"/>
        </w:rPr>
      </w:pPr>
    </w:p>
    <w:p w:rsidR="001C5F37" w:rsidRPr="00572EEA" w:rsidRDefault="001C5F37" w:rsidP="00572EEA">
      <w:pPr>
        <w:spacing w:after="0"/>
        <w:jc w:val="center"/>
        <w:rPr>
          <w:b/>
        </w:rPr>
      </w:pPr>
    </w:p>
    <w:sectPr w:rsidR="001C5F37" w:rsidRPr="00572EEA" w:rsidSect="00355D3A">
      <w:pgSz w:w="11907" w:h="16839" w:code="9"/>
      <w:pgMar w:top="510" w:right="748" w:bottom="567" w:left="1276" w:header="720"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790" w:rsidRDefault="008A6790" w:rsidP="003C316D">
      <w:pPr>
        <w:spacing w:after="0"/>
      </w:pPr>
      <w:r>
        <w:separator/>
      </w:r>
    </w:p>
  </w:endnote>
  <w:endnote w:type="continuationSeparator" w:id="0">
    <w:p w:rsidR="008A6790" w:rsidRDefault="008A6790" w:rsidP="003C31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790" w:rsidRDefault="008A6790" w:rsidP="003C316D">
      <w:pPr>
        <w:spacing w:after="0"/>
      </w:pPr>
      <w:r>
        <w:separator/>
      </w:r>
    </w:p>
  </w:footnote>
  <w:footnote w:type="continuationSeparator" w:id="0">
    <w:p w:rsidR="008A6790" w:rsidRDefault="008A6790" w:rsidP="003C316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041"/>
    <w:multiLevelType w:val="hybridMultilevel"/>
    <w:tmpl w:val="F0C455B0"/>
    <w:lvl w:ilvl="0" w:tplc="BAB4458E">
      <w:start w:val="1"/>
      <w:numFmt w:val="decimal"/>
      <w:lvlText w:val="%1."/>
      <w:lvlJc w:val="left"/>
      <w:pPr>
        <w:tabs>
          <w:tab w:val="num" w:pos="786"/>
        </w:tabs>
        <w:ind w:left="786" w:hanging="360"/>
      </w:pPr>
      <w:rPr>
        <w:rFonts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
    <w:nsid w:val="079F1CCA"/>
    <w:multiLevelType w:val="hybridMultilevel"/>
    <w:tmpl w:val="94946E72"/>
    <w:lvl w:ilvl="0" w:tplc="B60427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3">
    <w:nsid w:val="13711B07"/>
    <w:multiLevelType w:val="hybridMultilevel"/>
    <w:tmpl w:val="37DA2EC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nsid w:val="2EE41DDD"/>
    <w:multiLevelType w:val="hybridMultilevel"/>
    <w:tmpl w:val="CBC4B472"/>
    <w:lvl w:ilvl="0" w:tplc="BCD60AE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32D85432"/>
    <w:multiLevelType w:val="hybridMultilevel"/>
    <w:tmpl w:val="D6C86406"/>
    <w:lvl w:ilvl="0" w:tplc="22381AC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DC45BB3"/>
    <w:multiLevelType w:val="hybridMultilevel"/>
    <w:tmpl w:val="7CAAE5A4"/>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475830CF"/>
    <w:multiLevelType w:val="hybridMultilevel"/>
    <w:tmpl w:val="42647730"/>
    <w:lvl w:ilvl="0" w:tplc="04190001">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8">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839004A"/>
    <w:multiLevelType w:val="hybridMultilevel"/>
    <w:tmpl w:val="7FBE1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CE106F"/>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C0C2898"/>
    <w:multiLevelType w:val="hybridMultilevel"/>
    <w:tmpl w:val="18165EBC"/>
    <w:lvl w:ilvl="0" w:tplc="BCE04E1C">
      <w:start w:val="2"/>
      <w:numFmt w:val="decimal"/>
      <w:lvlText w:val="%1."/>
      <w:lvlJc w:val="left"/>
      <w:pPr>
        <w:tabs>
          <w:tab w:val="num" w:pos="900"/>
        </w:tabs>
        <w:ind w:left="900" w:hanging="360"/>
      </w:pPr>
      <w:rPr>
        <w:rFonts w:hint="default"/>
        <w:b/>
        <w:color w:val="00000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D0045F0"/>
    <w:multiLevelType w:val="hybridMultilevel"/>
    <w:tmpl w:val="A3CA1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7952E8"/>
    <w:multiLevelType w:val="hybridMultilevel"/>
    <w:tmpl w:val="C35884B8"/>
    <w:lvl w:ilvl="0" w:tplc="62CEE6BA">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5">
    <w:nsid w:val="57547460"/>
    <w:multiLevelType w:val="multilevel"/>
    <w:tmpl w:val="93B06294"/>
    <w:lvl w:ilvl="0">
      <w:start w:val="2"/>
      <w:numFmt w:val="decimal"/>
      <w:lvlText w:val="%1."/>
      <w:lvlJc w:val="left"/>
      <w:pPr>
        <w:ind w:left="540" w:hanging="540"/>
      </w:pPr>
    </w:lvl>
    <w:lvl w:ilvl="1">
      <w:start w:val="3"/>
      <w:numFmt w:val="decimal"/>
      <w:lvlText w:val="%1.%2."/>
      <w:lvlJc w:val="left"/>
      <w:pPr>
        <w:ind w:left="1675"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CAF35F7"/>
    <w:multiLevelType w:val="hybridMultilevel"/>
    <w:tmpl w:val="0BDC63AA"/>
    <w:lvl w:ilvl="0" w:tplc="EEF4B02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BF5577"/>
    <w:multiLevelType w:val="hybridMultilevel"/>
    <w:tmpl w:val="02586B88"/>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2"/>
  </w:num>
  <w:num w:numId="4">
    <w:abstractNumId w:val="3"/>
  </w:num>
  <w:num w:numId="5">
    <w:abstractNumId w:val="6"/>
  </w:num>
  <w:num w:numId="6">
    <w:abstractNumId w:val="7"/>
  </w:num>
  <w:num w:numId="7">
    <w:abstractNumId w:val="14"/>
  </w:num>
  <w:num w:numId="8">
    <w:abstractNumId w:val="11"/>
  </w:num>
  <w:num w:numId="9">
    <w:abstractNumId w:val="1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16"/>
  </w:num>
  <w:num w:numId="13">
    <w:abstractNumId w:val="12"/>
  </w:num>
  <w:num w:numId="14">
    <w:abstractNumId w:val="17"/>
  </w:num>
  <w:num w:numId="15">
    <w:abstractNumId w:val="13"/>
  </w:num>
  <w:num w:numId="16">
    <w:abstractNumId w:val="4"/>
  </w:num>
  <w:num w:numId="17">
    <w:abstractNumId w:val="5"/>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E2329E"/>
    <w:rsid w:val="000110DB"/>
    <w:rsid w:val="00026DEC"/>
    <w:rsid w:val="00035C7F"/>
    <w:rsid w:val="00042BB6"/>
    <w:rsid w:val="00044277"/>
    <w:rsid w:val="000444B1"/>
    <w:rsid w:val="00055CB3"/>
    <w:rsid w:val="000805B0"/>
    <w:rsid w:val="00097332"/>
    <w:rsid w:val="000A57D7"/>
    <w:rsid w:val="000B5F63"/>
    <w:rsid w:val="000C7ED1"/>
    <w:rsid w:val="000D1E4B"/>
    <w:rsid w:val="000E343D"/>
    <w:rsid w:val="000E3451"/>
    <w:rsid w:val="000F719D"/>
    <w:rsid w:val="001144F4"/>
    <w:rsid w:val="00127EFE"/>
    <w:rsid w:val="00134459"/>
    <w:rsid w:val="0014123D"/>
    <w:rsid w:val="00147116"/>
    <w:rsid w:val="00165FDD"/>
    <w:rsid w:val="00167D46"/>
    <w:rsid w:val="00170AA3"/>
    <w:rsid w:val="00171504"/>
    <w:rsid w:val="00181139"/>
    <w:rsid w:val="00181769"/>
    <w:rsid w:val="0018527E"/>
    <w:rsid w:val="001A0D66"/>
    <w:rsid w:val="001B0C05"/>
    <w:rsid w:val="001B7298"/>
    <w:rsid w:val="001C5F37"/>
    <w:rsid w:val="001D1D57"/>
    <w:rsid w:val="001D3CD9"/>
    <w:rsid w:val="001E1A82"/>
    <w:rsid w:val="001E70B4"/>
    <w:rsid w:val="001F6013"/>
    <w:rsid w:val="0024349D"/>
    <w:rsid w:val="002645C6"/>
    <w:rsid w:val="00270EAC"/>
    <w:rsid w:val="002A0A54"/>
    <w:rsid w:val="002A630C"/>
    <w:rsid w:val="002B03FF"/>
    <w:rsid w:val="002D138B"/>
    <w:rsid w:val="002D4BD6"/>
    <w:rsid w:val="002D79BC"/>
    <w:rsid w:val="002E4C5F"/>
    <w:rsid w:val="002E64A7"/>
    <w:rsid w:val="002F5581"/>
    <w:rsid w:val="00324184"/>
    <w:rsid w:val="00347C1D"/>
    <w:rsid w:val="003523B4"/>
    <w:rsid w:val="00355D3A"/>
    <w:rsid w:val="00374C2E"/>
    <w:rsid w:val="00375806"/>
    <w:rsid w:val="00382E1E"/>
    <w:rsid w:val="003910FF"/>
    <w:rsid w:val="003A1133"/>
    <w:rsid w:val="003C316D"/>
    <w:rsid w:val="003C6C75"/>
    <w:rsid w:val="003D5FD4"/>
    <w:rsid w:val="00451E63"/>
    <w:rsid w:val="00476AC9"/>
    <w:rsid w:val="0049515F"/>
    <w:rsid w:val="00530355"/>
    <w:rsid w:val="005406AD"/>
    <w:rsid w:val="005454AF"/>
    <w:rsid w:val="00546AB8"/>
    <w:rsid w:val="00552C5F"/>
    <w:rsid w:val="0055661C"/>
    <w:rsid w:val="00564637"/>
    <w:rsid w:val="00572EEA"/>
    <w:rsid w:val="00593ED3"/>
    <w:rsid w:val="005A22E1"/>
    <w:rsid w:val="005A2E52"/>
    <w:rsid w:val="005D2462"/>
    <w:rsid w:val="005F0BAE"/>
    <w:rsid w:val="00604E53"/>
    <w:rsid w:val="00634925"/>
    <w:rsid w:val="006443EC"/>
    <w:rsid w:val="00652AD8"/>
    <w:rsid w:val="00653E95"/>
    <w:rsid w:val="00661BD1"/>
    <w:rsid w:val="00671476"/>
    <w:rsid w:val="00673CB0"/>
    <w:rsid w:val="00695611"/>
    <w:rsid w:val="006C257E"/>
    <w:rsid w:val="006F4C51"/>
    <w:rsid w:val="00706D51"/>
    <w:rsid w:val="007226E0"/>
    <w:rsid w:val="007304D6"/>
    <w:rsid w:val="00741C85"/>
    <w:rsid w:val="00742DD2"/>
    <w:rsid w:val="00747DEA"/>
    <w:rsid w:val="00766572"/>
    <w:rsid w:val="00775396"/>
    <w:rsid w:val="007A3F6C"/>
    <w:rsid w:val="007C75ED"/>
    <w:rsid w:val="00804D4D"/>
    <w:rsid w:val="00840C54"/>
    <w:rsid w:val="00854950"/>
    <w:rsid w:val="00860386"/>
    <w:rsid w:val="00874272"/>
    <w:rsid w:val="0088001D"/>
    <w:rsid w:val="0088445F"/>
    <w:rsid w:val="008A35B1"/>
    <w:rsid w:val="008A6790"/>
    <w:rsid w:val="008A7E5C"/>
    <w:rsid w:val="008B30F2"/>
    <w:rsid w:val="008E2533"/>
    <w:rsid w:val="008F7BE8"/>
    <w:rsid w:val="009031D0"/>
    <w:rsid w:val="00916F05"/>
    <w:rsid w:val="00924DB5"/>
    <w:rsid w:val="009257FF"/>
    <w:rsid w:val="0094517B"/>
    <w:rsid w:val="00947B05"/>
    <w:rsid w:val="00967440"/>
    <w:rsid w:val="00997A0C"/>
    <w:rsid w:val="009A10FA"/>
    <w:rsid w:val="009A287D"/>
    <w:rsid w:val="009D0584"/>
    <w:rsid w:val="009D349A"/>
    <w:rsid w:val="009F2B4D"/>
    <w:rsid w:val="009F582B"/>
    <w:rsid w:val="00A040A2"/>
    <w:rsid w:val="00A05953"/>
    <w:rsid w:val="00A16C21"/>
    <w:rsid w:val="00A16F52"/>
    <w:rsid w:val="00A32115"/>
    <w:rsid w:val="00A40AAF"/>
    <w:rsid w:val="00A93B40"/>
    <w:rsid w:val="00A93DD0"/>
    <w:rsid w:val="00A95E6C"/>
    <w:rsid w:val="00AE3621"/>
    <w:rsid w:val="00AE633F"/>
    <w:rsid w:val="00B236D7"/>
    <w:rsid w:val="00B2731A"/>
    <w:rsid w:val="00B710CD"/>
    <w:rsid w:val="00B927CA"/>
    <w:rsid w:val="00BA0B6C"/>
    <w:rsid w:val="00BA6E31"/>
    <w:rsid w:val="00BD325D"/>
    <w:rsid w:val="00C043D6"/>
    <w:rsid w:val="00C04F6B"/>
    <w:rsid w:val="00C2588C"/>
    <w:rsid w:val="00C34C3F"/>
    <w:rsid w:val="00C6478A"/>
    <w:rsid w:val="00C6688B"/>
    <w:rsid w:val="00C6798B"/>
    <w:rsid w:val="00CB21E9"/>
    <w:rsid w:val="00CD1011"/>
    <w:rsid w:val="00CD11C6"/>
    <w:rsid w:val="00CE14BB"/>
    <w:rsid w:val="00CF26CD"/>
    <w:rsid w:val="00CF7470"/>
    <w:rsid w:val="00D14FDF"/>
    <w:rsid w:val="00D34130"/>
    <w:rsid w:val="00D37D19"/>
    <w:rsid w:val="00D42AAA"/>
    <w:rsid w:val="00D465FA"/>
    <w:rsid w:val="00D62356"/>
    <w:rsid w:val="00D62670"/>
    <w:rsid w:val="00D721BA"/>
    <w:rsid w:val="00D825B6"/>
    <w:rsid w:val="00D92C51"/>
    <w:rsid w:val="00DB3F18"/>
    <w:rsid w:val="00DD254F"/>
    <w:rsid w:val="00DD5E66"/>
    <w:rsid w:val="00DD7680"/>
    <w:rsid w:val="00E14C12"/>
    <w:rsid w:val="00E2329E"/>
    <w:rsid w:val="00E4304B"/>
    <w:rsid w:val="00E441C3"/>
    <w:rsid w:val="00E531A5"/>
    <w:rsid w:val="00E614FE"/>
    <w:rsid w:val="00E84B16"/>
    <w:rsid w:val="00E91D7B"/>
    <w:rsid w:val="00E975DE"/>
    <w:rsid w:val="00EA7A79"/>
    <w:rsid w:val="00ED1420"/>
    <w:rsid w:val="00EF1B00"/>
    <w:rsid w:val="00FC0A50"/>
    <w:rsid w:val="00FC3703"/>
    <w:rsid w:val="00FC7A96"/>
    <w:rsid w:val="00FD241E"/>
    <w:rsid w:val="00FF1432"/>
    <w:rsid w:val="00FF6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29E"/>
    <w:pPr>
      <w:spacing w:after="60" w:line="240" w:lineRule="auto"/>
      <w:jc w:val="both"/>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171504"/>
    <w:pPr>
      <w:keepNext/>
      <w:spacing w:before="240"/>
      <w:jc w:val="lef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E2329E"/>
    <w:pPr>
      <w:widowControl w:val="0"/>
      <w:suppressAutoHyphens/>
      <w:autoSpaceDE w:val="0"/>
      <w:spacing w:after="0" w:line="240" w:lineRule="auto"/>
      <w:ind w:right="19772"/>
    </w:pPr>
    <w:rPr>
      <w:rFonts w:ascii="Courier New" w:eastAsia="Arial" w:hAnsi="Courier New" w:cs="Courier New"/>
      <w:sz w:val="20"/>
      <w:szCs w:val="20"/>
      <w:lang w:eastAsia="ar-SA"/>
    </w:rPr>
  </w:style>
  <w:style w:type="character" w:customStyle="1" w:styleId="ConsNonformat0">
    <w:name w:val="ConsNonformat Знак"/>
    <w:link w:val="ConsNonformat"/>
    <w:uiPriority w:val="99"/>
    <w:locked/>
    <w:rsid w:val="00E2329E"/>
    <w:rPr>
      <w:rFonts w:ascii="Courier New" w:eastAsia="Arial" w:hAnsi="Courier New" w:cs="Courier New"/>
      <w:sz w:val="20"/>
      <w:szCs w:val="20"/>
      <w:lang w:eastAsia="ar-SA"/>
    </w:rPr>
  </w:style>
  <w:style w:type="paragraph" w:styleId="a3">
    <w:name w:val="Body Text"/>
    <w:aliases w:val="body text"/>
    <w:basedOn w:val="a"/>
    <w:link w:val="a4"/>
    <w:rsid w:val="00A93B40"/>
    <w:pPr>
      <w:keepNext/>
      <w:suppressAutoHyphens/>
      <w:spacing w:after="0"/>
      <w:jc w:val="left"/>
      <w:outlineLvl w:val="0"/>
    </w:pPr>
    <w:rPr>
      <w:szCs w:val="20"/>
    </w:rPr>
  </w:style>
  <w:style w:type="character" w:customStyle="1" w:styleId="a4">
    <w:name w:val="Основной текст Знак"/>
    <w:aliases w:val="body text Знак"/>
    <w:basedOn w:val="a0"/>
    <w:link w:val="a3"/>
    <w:rsid w:val="00A93B40"/>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E3621"/>
    <w:pPr>
      <w:spacing w:after="0"/>
    </w:pPr>
    <w:rPr>
      <w:rFonts w:ascii="Tahoma" w:hAnsi="Tahoma" w:cs="Tahoma"/>
      <w:sz w:val="16"/>
      <w:szCs w:val="16"/>
    </w:rPr>
  </w:style>
  <w:style w:type="character" w:customStyle="1" w:styleId="a6">
    <w:name w:val="Текст выноски Знак"/>
    <w:basedOn w:val="a0"/>
    <w:link w:val="a5"/>
    <w:uiPriority w:val="99"/>
    <w:semiHidden/>
    <w:rsid w:val="00AE3621"/>
    <w:rPr>
      <w:rFonts w:ascii="Tahoma" w:eastAsia="Times New Roman" w:hAnsi="Tahoma" w:cs="Tahoma"/>
      <w:sz w:val="16"/>
      <w:szCs w:val="16"/>
      <w:lang w:eastAsia="ru-RU"/>
    </w:rPr>
  </w:style>
  <w:style w:type="character" w:customStyle="1" w:styleId="s5">
    <w:name w:val="s5"/>
    <w:basedOn w:val="a0"/>
    <w:rsid w:val="00167D46"/>
  </w:style>
  <w:style w:type="paragraph" w:customStyle="1" w:styleId="p6">
    <w:name w:val="p6"/>
    <w:basedOn w:val="a"/>
    <w:rsid w:val="00167D46"/>
    <w:pPr>
      <w:spacing w:before="100" w:beforeAutospacing="1" w:after="100" w:afterAutospacing="1"/>
      <w:jc w:val="left"/>
    </w:pPr>
  </w:style>
  <w:style w:type="paragraph" w:styleId="a7">
    <w:name w:val="List Paragraph"/>
    <w:aliases w:val="Bullet List,FooterText,numbered,ТЗ список,GOST_TableList,Paragraphe de liste1,lp1"/>
    <w:basedOn w:val="a"/>
    <w:link w:val="a8"/>
    <w:uiPriority w:val="34"/>
    <w:qFormat/>
    <w:rsid w:val="00B710CD"/>
    <w:pPr>
      <w:ind w:left="720"/>
      <w:contextualSpacing/>
    </w:pPr>
  </w:style>
  <w:style w:type="character" w:styleId="a9">
    <w:name w:val="Strong"/>
    <w:basedOn w:val="a0"/>
    <w:qFormat/>
    <w:rsid w:val="00D62670"/>
    <w:rPr>
      <w:b/>
      <w:bCs/>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171504"/>
    <w:rPr>
      <w:rFonts w:ascii="Cambria" w:eastAsia="Times New Roman" w:hAnsi="Cambria" w:cs="Cambria"/>
      <w:b/>
      <w:bCs/>
      <w:i/>
      <w:iCs/>
      <w:sz w:val="28"/>
      <w:szCs w:val="28"/>
      <w:lang w:eastAsia="ru-RU"/>
    </w:r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6F4C51"/>
    <w:rPr>
      <w:rFonts w:ascii="Times New Roman" w:eastAsia="Times New Roman" w:hAnsi="Times New Roman" w:cs="Times New Roman"/>
      <w:sz w:val="24"/>
      <w:szCs w:val="24"/>
      <w:lang w:eastAsia="ru-RU"/>
    </w:rPr>
  </w:style>
  <w:style w:type="paragraph" w:styleId="aa">
    <w:name w:val="footer"/>
    <w:basedOn w:val="a"/>
    <w:link w:val="ab"/>
    <w:rsid w:val="00924DB5"/>
    <w:pPr>
      <w:tabs>
        <w:tab w:val="center" w:pos="4677"/>
        <w:tab w:val="right" w:pos="9355"/>
      </w:tabs>
      <w:spacing w:after="0"/>
      <w:jc w:val="left"/>
    </w:pPr>
  </w:style>
  <w:style w:type="character" w:customStyle="1" w:styleId="ab">
    <w:name w:val="Нижний колонтитул Знак"/>
    <w:basedOn w:val="a0"/>
    <w:link w:val="aa"/>
    <w:rsid w:val="00924DB5"/>
    <w:rPr>
      <w:rFonts w:ascii="Times New Roman" w:eastAsia="Times New Roman" w:hAnsi="Times New Roman" w:cs="Times New Roman"/>
      <w:sz w:val="24"/>
      <w:szCs w:val="24"/>
      <w:lang w:eastAsia="ru-RU"/>
    </w:rPr>
  </w:style>
  <w:style w:type="character" w:styleId="ac">
    <w:name w:val="page number"/>
    <w:basedOn w:val="a0"/>
    <w:rsid w:val="00924DB5"/>
  </w:style>
  <w:style w:type="paragraph" w:styleId="ad">
    <w:name w:val="header"/>
    <w:basedOn w:val="a"/>
    <w:link w:val="ae"/>
    <w:unhideWhenUsed/>
    <w:rsid w:val="00924DB5"/>
    <w:pPr>
      <w:tabs>
        <w:tab w:val="center" w:pos="4677"/>
        <w:tab w:val="right" w:pos="9355"/>
      </w:tabs>
      <w:spacing w:after="0"/>
      <w:jc w:val="left"/>
    </w:pPr>
  </w:style>
  <w:style w:type="character" w:customStyle="1" w:styleId="ae">
    <w:name w:val="Верхний колонтитул Знак"/>
    <w:basedOn w:val="a0"/>
    <w:link w:val="ad"/>
    <w:rsid w:val="00924DB5"/>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A3211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A32115"/>
    <w:rPr>
      <w:rFonts w:ascii="Arial" w:eastAsia="Times New Roman" w:hAnsi="Arial" w:cs="Arial"/>
      <w:sz w:val="20"/>
      <w:szCs w:val="20"/>
      <w:lang w:eastAsia="ru-RU"/>
    </w:rPr>
  </w:style>
  <w:style w:type="paragraph" w:styleId="af">
    <w:name w:val="No Spacing"/>
    <w:link w:val="af0"/>
    <w:qFormat/>
    <w:rsid w:val="0018527E"/>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rsid w:val="0018527E"/>
    <w:rPr>
      <w:rFonts w:ascii="Times New Roman" w:eastAsia="Times New Roman" w:hAnsi="Times New Roman" w:cs="Times New Roman"/>
      <w:sz w:val="24"/>
      <w:szCs w:val="24"/>
      <w:lang w:eastAsia="ru-RU"/>
    </w:rPr>
  </w:style>
  <w:style w:type="table" w:styleId="af1">
    <w:name w:val="Table Grid"/>
    <w:basedOn w:val="a1"/>
    <w:uiPriority w:val="59"/>
    <w:rsid w:val="001852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1"/>
    <w:uiPriority w:val="59"/>
    <w:rsid w:val="00181139"/>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998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896</Words>
  <Characters>5110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Шумихина ЕН</dc:creator>
  <cp:lastModifiedBy>Пользователь Windows</cp:lastModifiedBy>
  <cp:revision>86</cp:revision>
  <cp:lastPrinted>2023-04-12T08:09:00Z</cp:lastPrinted>
  <dcterms:created xsi:type="dcterms:W3CDTF">2022-02-01T11:21:00Z</dcterms:created>
  <dcterms:modified xsi:type="dcterms:W3CDTF">2024-08-28T06:27:00Z</dcterms:modified>
</cp:coreProperties>
</file>