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A35650" w:rsidRDefault="0055661C" w:rsidP="00A35650">
            <w:pPr>
              <w:pStyle w:val="2"/>
              <w:spacing w:before="0"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55661C" w:rsidRPr="0055661C" w:rsidRDefault="0055661C" w:rsidP="00A35650">
            <w:pPr>
              <w:pStyle w:val="2"/>
              <w:spacing w:before="0"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распоряжению Администрации МО «Ленский муниципальный район» </w:t>
            </w:r>
          </w:p>
          <w:p w:rsidR="00171504" w:rsidRPr="0055661C" w:rsidRDefault="0055661C" w:rsidP="005566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</w:rPr>
            </w:pPr>
            <w:r w:rsidRPr="0055661C">
              <w:rPr>
                <w:bCs/>
              </w:rPr>
              <w:t xml:space="preserve">от </w:t>
            </w:r>
            <w:r w:rsidR="00A35650">
              <w:rPr>
                <w:bCs/>
              </w:rPr>
              <w:t>4</w:t>
            </w:r>
            <w:r>
              <w:rPr>
                <w:bCs/>
              </w:rPr>
              <w:t xml:space="preserve"> </w:t>
            </w:r>
            <w:r w:rsidR="00A76FF5">
              <w:rPr>
                <w:bCs/>
              </w:rPr>
              <w:t xml:space="preserve">сентября </w:t>
            </w:r>
            <w:r w:rsidRPr="0055661C">
              <w:rPr>
                <w:bCs/>
              </w:rPr>
              <w:t>202</w:t>
            </w:r>
            <w:r w:rsidR="003523B4">
              <w:rPr>
                <w:bCs/>
              </w:rPr>
              <w:t>4</w:t>
            </w:r>
            <w:r w:rsidR="008A35B1">
              <w:rPr>
                <w:bCs/>
              </w:rPr>
              <w:t xml:space="preserve"> г</w:t>
            </w:r>
            <w:r w:rsidR="00A35650">
              <w:rPr>
                <w:bCs/>
              </w:rPr>
              <w:t>ода № 311</w:t>
            </w:r>
          </w:p>
          <w:p w:rsidR="0024349D" w:rsidRPr="0024349D" w:rsidRDefault="0024349D" w:rsidP="0024349D"/>
        </w:tc>
      </w:tr>
    </w:tbl>
    <w:p w:rsidR="00A76FF5" w:rsidRPr="001C5F37" w:rsidRDefault="00A93DD0" w:rsidP="00125A7E">
      <w:pPr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  <w:r w:rsidR="003C6C75" w:rsidRPr="003417FF">
        <w:rPr>
          <w:sz w:val="28"/>
          <w:szCs w:val="28"/>
        </w:rPr>
        <w:br/>
      </w:r>
      <w:bookmarkStart w:id="0" w:name="_Toc106773689"/>
    </w:p>
    <w:tbl>
      <w:tblPr>
        <w:tblW w:w="9747" w:type="dxa"/>
        <w:tblLayout w:type="fixed"/>
        <w:tblLook w:val="04A0"/>
      </w:tblPr>
      <w:tblGrid>
        <w:gridCol w:w="534"/>
        <w:gridCol w:w="2126"/>
        <w:gridCol w:w="7087"/>
      </w:tblGrid>
      <w:tr w:rsidR="00A76FF5" w:rsidRPr="00A76FF5" w:rsidTr="00496E3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  <w:b/>
              </w:rPr>
            </w:pPr>
            <w:r w:rsidRPr="00A76FF5">
              <w:rPr>
                <w:rFonts w:eastAsiaTheme="minorEastAsia" w:cstheme="minorBidi"/>
                <w:b/>
                <w:sz w:val="22"/>
                <w:szCs w:val="22"/>
              </w:rPr>
              <w:t>№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6FF5" w:rsidRPr="00A76FF5" w:rsidRDefault="00A76FF5" w:rsidP="00A76FF5">
            <w:pPr>
              <w:spacing w:after="0"/>
              <w:jc w:val="left"/>
              <w:rPr>
                <w:rFonts w:eastAsiaTheme="minorEastAsia" w:cstheme="minorBidi"/>
                <w:b/>
              </w:rPr>
            </w:pPr>
            <w:r w:rsidRPr="00A76FF5">
              <w:rPr>
                <w:rFonts w:eastAsiaTheme="minorEastAsia" w:cstheme="minorBidi"/>
                <w:b/>
                <w:sz w:val="22"/>
                <w:szCs w:val="22"/>
              </w:rPr>
              <w:t>Перечень основных данных и требований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  <w:b/>
              </w:rPr>
            </w:pPr>
            <w:r w:rsidRPr="00A76FF5">
              <w:rPr>
                <w:rFonts w:eastAsiaTheme="minorEastAsia" w:cstheme="minorBidi"/>
                <w:b/>
                <w:sz w:val="22"/>
                <w:szCs w:val="22"/>
              </w:rPr>
              <w:t>Основные данные и требования</w:t>
            </w:r>
          </w:p>
        </w:tc>
      </w:tr>
      <w:tr w:rsidR="00A76FF5" w:rsidRPr="00A76FF5" w:rsidTr="00496E3F">
        <w:trPr>
          <w:trHeight w:val="50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6FF5" w:rsidRPr="00A76FF5" w:rsidRDefault="00A76FF5" w:rsidP="00A76FF5">
            <w:pPr>
              <w:spacing w:after="0"/>
              <w:jc w:val="left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>Предмет Контракта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FF5" w:rsidRPr="00A76FF5" w:rsidRDefault="00A76FF5" w:rsidP="00A76FF5">
            <w:pPr>
              <w:suppressAutoHyphens/>
              <w:spacing w:after="0"/>
              <w:jc w:val="left"/>
              <w:rPr>
                <w:rFonts w:eastAsia="Arial"/>
                <w:kern w:val="1"/>
                <w:lang w:eastAsia="zh-CN"/>
              </w:rPr>
            </w:pPr>
            <w:r w:rsidRPr="00A76FF5">
              <w:rPr>
                <w:rFonts w:eastAsia="Arial"/>
                <w:kern w:val="1"/>
                <w:sz w:val="22"/>
                <w:szCs w:val="22"/>
              </w:rPr>
              <w:t>Выполнение работ по благоустройству территории, прилегающей к Дому культуры с. Козьмино</w:t>
            </w:r>
            <w:r w:rsidRPr="00A76FF5">
              <w:rPr>
                <w:rFonts w:ascii="Calibri" w:eastAsia="Arial" w:hAnsi="Calibri"/>
                <w:kern w:val="1"/>
                <w:sz w:val="22"/>
                <w:szCs w:val="22"/>
                <w:lang w:eastAsia="zh-CN"/>
              </w:rPr>
              <w:t xml:space="preserve"> </w:t>
            </w:r>
            <w:r w:rsidRPr="00A76FF5">
              <w:rPr>
                <w:rFonts w:eastAsia="Arial"/>
                <w:kern w:val="1"/>
                <w:sz w:val="22"/>
                <w:szCs w:val="22"/>
              </w:rPr>
              <w:t>в рамках капитального строительства в части реализации инициативных проектов в рамках регионального проекта «Комфортное Поморье»</w:t>
            </w:r>
          </w:p>
        </w:tc>
      </w:tr>
      <w:tr w:rsidR="00A76FF5" w:rsidRPr="00A76FF5" w:rsidTr="00496E3F">
        <w:trPr>
          <w:trHeight w:val="95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6FF5" w:rsidRPr="00A76FF5" w:rsidRDefault="00A76FF5" w:rsidP="00A76FF5">
            <w:pPr>
              <w:spacing w:after="0"/>
              <w:jc w:val="left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>Адрес объекта (место выполнения работ)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FF5" w:rsidRPr="00A76FF5" w:rsidRDefault="00A76FF5" w:rsidP="00A76FF5">
            <w:pPr>
              <w:spacing w:after="200" w:line="276" w:lineRule="auto"/>
              <w:jc w:val="left"/>
            </w:pPr>
          </w:p>
          <w:p w:rsidR="00A76FF5" w:rsidRPr="00A76FF5" w:rsidRDefault="00A76FF5" w:rsidP="00A76FF5">
            <w:pPr>
              <w:spacing w:after="200" w:line="276" w:lineRule="auto"/>
              <w:jc w:val="left"/>
            </w:pPr>
            <w:r w:rsidRPr="00A76FF5">
              <w:rPr>
                <w:sz w:val="22"/>
                <w:szCs w:val="22"/>
              </w:rPr>
              <w:t>Архангельская область, Ленский район, село Козьмино, улица Первомайская, 40, прилегающая территория МБУ «</w:t>
            </w:r>
            <w:proofErr w:type="spellStart"/>
            <w:r w:rsidRPr="00A76FF5">
              <w:rPr>
                <w:sz w:val="22"/>
                <w:szCs w:val="22"/>
              </w:rPr>
              <w:t>Козьминский</w:t>
            </w:r>
            <w:proofErr w:type="spellEnd"/>
            <w:r w:rsidRPr="00A76FF5">
              <w:rPr>
                <w:sz w:val="22"/>
                <w:szCs w:val="22"/>
              </w:rPr>
              <w:t xml:space="preserve"> ЦК»</w:t>
            </w:r>
          </w:p>
          <w:p w:rsidR="00A76FF5" w:rsidRPr="00A76FF5" w:rsidRDefault="00A76FF5" w:rsidP="00A76FF5">
            <w:pPr>
              <w:spacing w:after="0" w:line="240" w:lineRule="atLeast"/>
              <w:jc w:val="left"/>
            </w:pPr>
          </w:p>
        </w:tc>
      </w:tr>
      <w:tr w:rsidR="00A76FF5" w:rsidRPr="00A76FF5" w:rsidTr="00496E3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6FF5" w:rsidRPr="00A76FF5" w:rsidRDefault="00A76FF5" w:rsidP="00A76FF5">
            <w:pPr>
              <w:spacing w:after="0"/>
              <w:jc w:val="left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 xml:space="preserve">Источник финансирования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  <w:r w:rsidRPr="00A76FF5">
              <w:rPr>
                <w:rFonts w:eastAsiaTheme="minorEastAsia"/>
                <w:sz w:val="22"/>
                <w:szCs w:val="22"/>
              </w:rPr>
              <w:t>Бюджет Администрации МО «Ленский муниципальный район»</w:t>
            </w:r>
          </w:p>
        </w:tc>
      </w:tr>
      <w:tr w:rsidR="00A76FF5" w:rsidRPr="00A76FF5" w:rsidTr="00496E3F">
        <w:trPr>
          <w:trHeight w:val="76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6FF5" w:rsidRPr="00A76FF5" w:rsidRDefault="00A76FF5" w:rsidP="00A76FF5">
            <w:pPr>
              <w:spacing w:after="0"/>
              <w:jc w:val="left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 xml:space="preserve">Сроки выполнения работ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FF5" w:rsidRPr="00A76FF5" w:rsidRDefault="00A76FF5" w:rsidP="00A76FF5">
            <w:pPr>
              <w:spacing w:after="200" w:line="276" w:lineRule="auto"/>
              <w:jc w:val="left"/>
            </w:pPr>
            <w:r w:rsidRPr="00A76FF5">
              <w:rPr>
                <w:sz w:val="22"/>
                <w:szCs w:val="22"/>
              </w:rPr>
              <w:t xml:space="preserve">С момента заключения контракта по 30.10.2024 года. </w:t>
            </w:r>
            <w:r w:rsidRPr="00A76FF5">
              <w:rPr>
                <w:rFonts w:eastAsiaTheme="minorEastAsia"/>
                <w:sz w:val="22"/>
                <w:szCs w:val="22"/>
              </w:rPr>
              <w:t>Подрядчик имеет право выполнить работы досрочно.</w:t>
            </w:r>
          </w:p>
        </w:tc>
      </w:tr>
      <w:tr w:rsidR="00A76FF5" w:rsidRPr="00A76FF5" w:rsidTr="00496E3F">
        <w:trPr>
          <w:trHeight w:val="78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6FF5" w:rsidRPr="00A76FF5" w:rsidRDefault="00A76FF5" w:rsidP="00A76FF5">
            <w:pPr>
              <w:spacing w:after="0"/>
              <w:jc w:val="left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>Вид работ и краткая характеристика объекта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FF5" w:rsidRPr="00A76FF5" w:rsidRDefault="00A76FF5" w:rsidP="00A76FF5">
            <w:pPr>
              <w:keepNext/>
              <w:keepLines/>
              <w:spacing w:after="0"/>
              <w:rPr>
                <w:rFonts w:eastAsiaTheme="minorEastAsia"/>
                <w:bCs/>
              </w:rPr>
            </w:pPr>
            <w:r w:rsidRPr="00A76FF5">
              <w:rPr>
                <w:rFonts w:eastAsiaTheme="minorEastAsia"/>
                <w:b/>
                <w:sz w:val="22"/>
                <w:szCs w:val="22"/>
              </w:rPr>
              <w:t>Вид работ:</w:t>
            </w:r>
            <w:r w:rsidRPr="00A76FF5">
              <w:rPr>
                <w:rFonts w:eastAsiaTheme="minorEastAsia"/>
                <w:sz w:val="22"/>
                <w:szCs w:val="22"/>
              </w:rPr>
              <w:t xml:space="preserve"> </w:t>
            </w:r>
            <w:r w:rsidRPr="00A76FF5">
              <w:rPr>
                <w:rFonts w:eastAsiaTheme="minorEastAsia"/>
                <w:bCs/>
                <w:sz w:val="22"/>
                <w:szCs w:val="22"/>
              </w:rPr>
              <w:t>Полный перечень и объем работ указан в Локальном ресурсном сметном расчёте № 112-2024.</w:t>
            </w:r>
          </w:p>
        </w:tc>
      </w:tr>
      <w:tr w:rsidR="00A76FF5" w:rsidRPr="00A76FF5" w:rsidTr="00496E3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>Цель работ и срок выполнения работ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>Благоустройство территории, прилегающей к Дому культуры с. Козьмино в части реализации инициативных проектов в рамках регионального проекта «Комфортное Поморье» для проведения массовых мероприятий и организации досуга жителей сельского поселения: строительство сцены, обустройство танцевальной площадки, ремонт тротуара, строительство туалета.</w:t>
            </w:r>
          </w:p>
        </w:tc>
      </w:tr>
      <w:tr w:rsidR="00A76FF5" w:rsidRPr="00A76FF5" w:rsidTr="00496E3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6FF5" w:rsidRPr="00A76FF5" w:rsidRDefault="00A76FF5" w:rsidP="00A76FF5">
            <w:pPr>
              <w:spacing w:after="0"/>
              <w:jc w:val="left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>Общие требования и условия к выполнению работ</w:t>
            </w:r>
          </w:p>
          <w:p w:rsidR="00A76FF5" w:rsidRPr="00A76FF5" w:rsidRDefault="00A76FF5" w:rsidP="00A76FF5">
            <w:pPr>
              <w:spacing w:after="0"/>
              <w:jc w:val="left"/>
              <w:rPr>
                <w:rFonts w:eastAsiaTheme="minorEastAsia" w:cstheme="minorBidi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>Работы должны выполняться в полном соответствии со сметной документацией, настоящим техническим заданием, законодательством Российской Федерации в области строительства, а именно, нормативными правовыми актами, регулирующими деятельность и правоотношения при выполнении работ, являющихся предметом Контракта.</w:t>
            </w:r>
          </w:p>
        </w:tc>
      </w:tr>
      <w:tr w:rsidR="00A76FF5" w:rsidRPr="00A76FF5" w:rsidTr="00496E3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6FF5" w:rsidRPr="00A76FF5" w:rsidRDefault="00A76FF5" w:rsidP="00A76FF5">
            <w:pPr>
              <w:spacing w:after="0"/>
              <w:jc w:val="left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>Требования к безопасности выполнения работ и безопасности результатов работ</w:t>
            </w:r>
          </w:p>
          <w:p w:rsidR="00A76FF5" w:rsidRPr="00A76FF5" w:rsidRDefault="00A76FF5" w:rsidP="00A76FF5">
            <w:pPr>
              <w:spacing w:after="0"/>
              <w:jc w:val="left"/>
              <w:rPr>
                <w:rFonts w:eastAsiaTheme="minorEastAsia" w:cstheme="minorBidi"/>
              </w:rPr>
            </w:pPr>
          </w:p>
          <w:p w:rsidR="00A76FF5" w:rsidRPr="00A76FF5" w:rsidRDefault="00A76FF5" w:rsidP="00A76FF5">
            <w:pPr>
              <w:spacing w:after="0"/>
              <w:jc w:val="left"/>
              <w:rPr>
                <w:rFonts w:eastAsiaTheme="minorEastAsia" w:cstheme="minorBidi"/>
              </w:rPr>
            </w:pPr>
          </w:p>
          <w:p w:rsidR="00A76FF5" w:rsidRPr="00A76FF5" w:rsidRDefault="00A76FF5" w:rsidP="00A76FF5">
            <w:pPr>
              <w:spacing w:after="0"/>
              <w:jc w:val="left"/>
              <w:rPr>
                <w:rFonts w:eastAsiaTheme="minorEastAsia" w:cstheme="minorBidi"/>
              </w:rPr>
            </w:pPr>
          </w:p>
          <w:p w:rsidR="00A76FF5" w:rsidRPr="00A76FF5" w:rsidRDefault="00A76FF5" w:rsidP="00A76FF5">
            <w:pPr>
              <w:spacing w:after="0"/>
              <w:jc w:val="left"/>
              <w:rPr>
                <w:rFonts w:eastAsiaTheme="minorEastAsia" w:cstheme="minorBidi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>1) Подрядчик должен иметь персонал, обученный, аттестованный и допущенный к производству всех видов работ, обусловленных настоящим Контрактом, что должно быть подтверждено представленными свидетельствами и удостоверениями.</w:t>
            </w:r>
          </w:p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>2) Подрядчик должен обеспечивать персонал всеми видами защитных средств для соблюдения охраны труда и техники безопасности, испытанными в установленном порядке и имеющими бирки.</w:t>
            </w:r>
          </w:p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>3) Персонал Подрядчика должен выполнять необходимые мероприятия по охране труда и технике безопасности, а также охране окружающей среды, соблюдение правил санитарии и иных обязательных.</w:t>
            </w:r>
          </w:p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 xml:space="preserve">4) Все выполняемые работы должны выполняться в строгом соответствии со СНИП, требованиями техники безопасности, пожарной безопасности и безопасной эксплуатации строительных машин и механизмов. Ответственность за соблюдение правил пожарной безопасности, санитарно-гигиенического режима, законодательства об охране окружающей среды при выполнении работ возлагается на </w:t>
            </w:r>
            <w:r w:rsidRPr="00A76FF5">
              <w:rPr>
                <w:rFonts w:eastAsiaTheme="minorEastAsia" w:cstheme="minorBidi"/>
                <w:sz w:val="22"/>
                <w:szCs w:val="22"/>
              </w:rPr>
              <w:lastRenderedPageBreak/>
              <w:t>подрядчика.</w:t>
            </w:r>
          </w:p>
        </w:tc>
      </w:tr>
      <w:tr w:rsidR="00A76FF5" w:rsidRPr="00A76FF5" w:rsidTr="00496E3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lastRenderedPageBreak/>
              <w:t>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6FF5" w:rsidRPr="00A76FF5" w:rsidRDefault="00A76FF5" w:rsidP="00A76FF5">
            <w:pPr>
              <w:spacing w:after="0"/>
              <w:jc w:val="left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 xml:space="preserve">Контроль качества работ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>Контроль качества выполняемых работ предусмотрено осуществлять ежедневно в полном соответствии с требованиями выполнения работ, настоящего технического задания.</w:t>
            </w:r>
          </w:p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>Контроль включает в себя проверку Заказчиком соответствия объемов выполненных Подрядчиком работ объемам, предусмотренным сметной документацией.</w:t>
            </w:r>
          </w:p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</w:p>
        </w:tc>
      </w:tr>
      <w:tr w:rsidR="00A76FF5" w:rsidRPr="00A76FF5" w:rsidTr="00496E3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6FF5" w:rsidRPr="00A76FF5" w:rsidRDefault="00A76FF5" w:rsidP="00A76FF5">
            <w:pPr>
              <w:spacing w:after="0"/>
              <w:jc w:val="left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>Требования к гарантийному сроку и объему представления гарантий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 xml:space="preserve">Подрядчик гарантирует качество выполнения Работ в соответствии с условиями Контракта. Срок предоставления гарантии качества выполненных Работ составляет </w:t>
            </w:r>
            <w:r w:rsidRPr="00A76FF5">
              <w:rPr>
                <w:rFonts w:eastAsiaTheme="minorEastAsia" w:cstheme="minorBidi"/>
                <w:b/>
                <w:sz w:val="22"/>
                <w:szCs w:val="22"/>
              </w:rPr>
              <w:t xml:space="preserve">3 (три) года </w:t>
            </w:r>
            <w:r w:rsidRPr="00A76FF5">
              <w:rPr>
                <w:rFonts w:eastAsiaTheme="minorEastAsia" w:cstheme="minorBidi"/>
                <w:sz w:val="22"/>
                <w:szCs w:val="22"/>
              </w:rPr>
              <w:t xml:space="preserve">с даты подписания Сторонами документа о приемке. Гарантии качества  распространяются как на Работы, подлежащие выполнению Подрядчиком, так и на материалы, оборудование, используемые при выполнении Работ. </w:t>
            </w:r>
          </w:p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 xml:space="preserve">Если в период гарантийной эксплуатации Объекта обнаружатся недостатки вследствие некачественно выполненных Работ, использования материалов ненадлежащего качества, то Подрядчик обязан устранить их своими средствами и за свой счет в сроки, согласованные с Заказчиком. </w:t>
            </w:r>
          </w:p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>Наличие недостатков (дефектов) и сроки их устранения фиксируются двусторонним актом, а в случае неявки Подрядчика - односторонним.</w:t>
            </w:r>
          </w:p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>При отказе Подрядчика от составления или подписания акта обнаруженных дефектов Заказчик составляет односторонний акт с привлечением независимых специалистов – экспертов, все расходы по которым, при установлении вины Подрядчика, предъявляются ему в полном объеме.</w:t>
            </w:r>
          </w:p>
        </w:tc>
      </w:tr>
      <w:tr w:rsidR="00A76FF5" w:rsidRPr="00A76FF5" w:rsidTr="00496E3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>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6FF5" w:rsidRPr="00A76FF5" w:rsidRDefault="00A76FF5" w:rsidP="00A76FF5">
            <w:pPr>
              <w:spacing w:after="0"/>
              <w:jc w:val="left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>Оплата работ по контракту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>Оплата работ производится в соответствии с условиями Контракта.</w:t>
            </w:r>
          </w:p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 xml:space="preserve">Все расчеты по контракту осуществляются в российских рублях, в безналичной форме путем перечисления денежных средств на расчетный счет Подрядчика, указанный в Контракте. </w:t>
            </w:r>
          </w:p>
        </w:tc>
      </w:tr>
      <w:tr w:rsidR="00A76FF5" w:rsidRPr="00A76FF5" w:rsidTr="00496E3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6FF5" w:rsidRPr="00A76FF5" w:rsidRDefault="00A76FF5" w:rsidP="00A76FF5">
            <w:pPr>
              <w:spacing w:after="0"/>
              <w:jc w:val="left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>Условия выполнения работ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FF5" w:rsidRPr="00A76FF5" w:rsidRDefault="00A76FF5" w:rsidP="00A76FF5">
            <w:pPr>
              <w:spacing w:after="0"/>
              <w:rPr>
                <w:rFonts w:eastAsiaTheme="minorEastAsia"/>
              </w:rPr>
            </w:pPr>
            <w:r w:rsidRPr="00A76FF5">
              <w:rPr>
                <w:rFonts w:eastAsiaTheme="minorEastAsia"/>
                <w:sz w:val="22"/>
                <w:szCs w:val="22"/>
              </w:rPr>
              <w:t>Все выполняемые работы, материалы и оборудование должны соответствовать требованиям нормативно-правовых документов (государственным стандартам (ГОСТ), строительным нормам и правилам (СНиП), сводам правил (СП), санитарным нормам и правилам (СанПиН), определяющих нормы и правила выполняемых работ с безусловным учетом комплекса общих и специальных требований, в том числе:</w:t>
            </w:r>
          </w:p>
          <w:p w:rsidR="00A76FF5" w:rsidRPr="00A76FF5" w:rsidRDefault="00A76FF5" w:rsidP="00A76FF5">
            <w:pPr>
              <w:spacing w:after="200"/>
              <w:contextualSpacing/>
              <w:jc w:val="left"/>
              <w:rPr>
                <w:rFonts w:eastAsia="Calibri"/>
                <w:lang w:eastAsia="en-US"/>
              </w:rPr>
            </w:pPr>
            <w:r w:rsidRPr="00A76FF5">
              <w:rPr>
                <w:rFonts w:eastAsia="Calibri"/>
                <w:sz w:val="22"/>
                <w:szCs w:val="22"/>
                <w:lang w:eastAsia="en-US"/>
              </w:rPr>
              <w:t xml:space="preserve">- Федерального закона от 29.12.2004 № 190-ФЗ </w:t>
            </w:r>
            <w:r w:rsidRPr="00A76FF5">
              <w:rPr>
                <w:rFonts w:eastAsia="Calibri"/>
                <w:sz w:val="22"/>
                <w:szCs w:val="22"/>
              </w:rPr>
              <w:t>"</w:t>
            </w:r>
            <w:r w:rsidRPr="00A76FF5">
              <w:rPr>
                <w:rFonts w:eastAsia="Calibri"/>
                <w:sz w:val="22"/>
                <w:szCs w:val="22"/>
                <w:lang w:eastAsia="en-US"/>
              </w:rPr>
              <w:t>Градостроительный кодекс Российской Федерации</w:t>
            </w:r>
            <w:r w:rsidRPr="00A76FF5">
              <w:rPr>
                <w:rFonts w:eastAsia="Calibri"/>
                <w:sz w:val="22"/>
                <w:szCs w:val="22"/>
              </w:rPr>
              <w:t>"</w:t>
            </w:r>
            <w:r w:rsidRPr="00A76FF5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:rsidR="00A76FF5" w:rsidRPr="00A76FF5" w:rsidRDefault="00A76FF5" w:rsidP="00A76FF5">
            <w:pPr>
              <w:spacing w:after="200"/>
              <w:contextualSpacing/>
              <w:jc w:val="left"/>
              <w:rPr>
                <w:rFonts w:eastAsia="Calibri"/>
                <w:lang w:eastAsia="en-US"/>
              </w:rPr>
            </w:pPr>
            <w:r w:rsidRPr="00A76FF5">
              <w:rPr>
                <w:rFonts w:eastAsia="Calibri"/>
                <w:sz w:val="22"/>
                <w:szCs w:val="22"/>
                <w:lang w:eastAsia="en-US"/>
              </w:rPr>
              <w:t xml:space="preserve">- Федерального закона от 30.12.2009 № 384-ФЗ </w:t>
            </w:r>
            <w:r w:rsidRPr="00A76FF5">
              <w:rPr>
                <w:rFonts w:eastAsia="Calibri"/>
                <w:sz w:val="22"/>
                <w:szCs w:val="22"/>
              </w:rPr>
              <w:t>"</w:t>
            </w:r>
            <w:r w:rsidRPr="00A76FF5">
              <w:rPr>
                <w:rFonts w:eastAsia="Calibri"/>
                <w:sz w:val="22"/>
                <w:szCs w:val="22"/>
                <w:lang w:eastAsia="en-US"/>
              </w:rPr>
              <w:t>Технический регламент о безопасности зданий и сооружений</w:t>
            </w:r>
            <w:r w:rsidRPr="00A76FF5">
              <w:rPr>
                <w:rFonts w:eastAsia="Calibri"/>
                <w:sz w:val="22"/>
                <w:szCs w:val="22"/>
              </w:rPr>
              <w:t>"</w:t>
            </w:r>
            <w:r w:rsidRPr="00A76FF5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:rsidR="00A76FF5" w:rsidRPr="00A76FF5" w:rsidRDefault="00A76FF5" w:rsidP="00A76FF5">
            <w:pPr>
              <w:spacing w:after="200"/>
              <w:contextualSpacing/>
              <w:jc w:val="left"/>
              <w:rPr>
                <w:rFonts w:eastAsia="Calibri"/>
                <w:color w:val="000000"/>
                <w:lang w:eastAsia="en-US"/>
              </w:rPr>
            </w:pPr>
            <w:r w:rsidRPr="00A76FF5">
              <w:rPr>
                <w:rFonts w:eastAsia="Calibri"/>
                <w:sz w:val="22"/>
                <w:szCs w:val="22"/>
                <w:lang w:eastAsia="en-US"/>
              </w:rPr>
              <w:t xml:space="preserve">- Федерального закона от 22.07.2008 № 123-ФЗ </w:t>
            </w:r>
            <w:r w:rsidRPr="00A76FF5">
              <w:rPr>
                <w:rFonts w:eastAsia="Calibri"/>
                <w:sz w:val="22"/>
                <w:szCs w:val="22"/>
              </w:rPr>
              <w:t>"</w:t>
            </w:r>
            <w:r w:rsidRPr="00A76FF5">
              <w:rPr>
                <w:rFonts w:eastAsia="Calibri"/>
                <w:sz w:val="22"/>
                <w:szCs w:val="22"/>
                <w:lang w:eastAsia="en-US"/>
              </w:rPr>
              <w:t>Технический регламент о требованиях пожарной</w:t>
            </w:r>
            <w:r w:rsidRPr="00A76FF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безопасности</w:t>
            </w:r>
            <w:r w:rsidRPr="00A76FF5">
              <w:rPr>
                <w:rFonts w:eastAsia="Calibri"/>
                <w:sz w:val="22"/>
                <w:szCs w:val="22"/>
              </w:rPr>
              <w:t>"</w:t>
            </w:r>
            <w:r w:rsidRPr="00A76FF5">
              <w:rPr>
                <w:rFonts w:eastAsia="Calibri"/>
                <w:color w:val="000000"/>
                <w:sz w:val="22"/>
                <w:szCs w:val="22"/>
                <w:lang w:eastAsia="en-US"/>
              </w:rPr>
              <w:t>;</w:t>
            </w:r>
          </w:p>
          <w:p w:rsidR="00A76FF5" w:rsidRPr="00A76FF5" w:rsidRDefault="00A76FF5" w:rsidP="00A76FF5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Theme="minorEastAsia"/>
              </w:rPr>
            </w:pPr>
            <w:r w:rsidRPr="00A76FF5">
              <w:rPr>
                <w:rFonts w:eastAsia="Calibri"/>
                <w:sz w:val="22"/>
                <w:szCs w:val="22"/>
                <w:lang w:eastAsia="en-US"/>
              </w:rPr>
              <w:t xml:space="preserve">- </w:t>
            </w:r>
            <w:r w:rsidRPr="00A76FF5">
              <w:rPr>
                <w:rFonts w:eastAsia="Calibri"/>
                <w:sz w:val="22"/>
                <w:szCs w:val="22"/>
              </w:rPr>
              <w:t>Постановления Правительства РФ от 16.09.2020 № 1479 "Об утверждении Правил противопожарного режима в Российской Федерации"</w:t>
            </w:r>
            <w:r w:rsidRPr="00A76FF5">
              <w:rPr>
                <w:rFonts w:eastAsiaTheme="minorEastAsia"/>
                <w:sz w:val="22"/>
                <w:szCs w:val="22"/>
              </w:rPr>
              <w:t>;</w:t>
            </w:r>
          </w:p>
          <w:p w:rsidR="00A76FF5" w:rsidRPr="00A76FF5" w:rsidRDefault="00A76FF5" w:rsidP="00A76FF5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Theme="minorEastAsia"/>
              </w:rPr>
            </w:pPr>
            <w:r w:rsidRPr="00A76FF5">
              <w:rPr>
                <w:rFonts w:eastAsiaTheme="minorEastAsia"/>
                <w:sz w:val="22"/>
                <w:szCs w:val="22"/>
              </w:rPr>
              <w:t xml:space="preserve">- </w:t>
            </w:r>
            <w:r w:rsidRPr="00A76FF5">
              <w:rPr>
                <w:rFonts w:eastAsia="Calibri"/>
                <w:sz w:val="22"/>
                <w:szCs w:val="22"/>
              </w:rPr>
              <w:t>СП 48.13330.2019. Свод правил. Организация строительства. СНиП 12-01-2004</w:t>
            </w:r>
            <w:r w:rsidRPr="00A76FF5">
              <w:rPr>
                <w:rFonts w:eastAsiaTheme="minorEastAsia"/>
                <w:sz w:val="22"/>
                <w:szCs w:val="22"/>
              </w:rPr>
              <w:t>;</w:t>
            </w:r>
          </w:p>
          <w:p w:rsidR="00A76FF5" w:rsidRPr="00A76FF5" w:rsidRDefault="00A76FF5" w:rsidP="00A76FF5">
            <w:pPr>
              <w:spacing w:after="0"/>
              <w:contextualSpacing/>
              <w:jc w:val="left"/>
              <w:rPr>
                <w:rFonts w:eastAsiaTheme="minorEastAsia"/>
              </w:rPr>
            </w:pPr>
            <w:r w:rsidRPr="00A76FF5">
              <w:rPr>
                <w:rFonts w:eastAsiaTheme="minorEastAsia"/>
                <w:sz w:val="22"/>
                <w:szCs w:val="22"/>
              </w:rPr>
              <w:t>- СНиП 12-03-2001. Безопасность труда в строительстве. Часть 1. Общие требования;</w:t>
            </w:r>
          </w:p>
          <w:p w:rsidR="00A76FF5" w:rsidRPr="00A76FF5" w:rsidRDefault="00A76FF5" w:rsidP="00A76FF5">
            <w:pPr>
              <w:autoSpaceDE w:val="0"/>
              <w:spacing w:after="0"/>
              <w:jc w:val="left"/>
              <w:rPr>
                <w:rFonts w:eastAsiaTheme="minorEastAsia"/>
              </w:rPr>
            </w:pPr>
            <w:r w:rsidRPr="00A76FF5">
              <w:rPr>
                <w:rFonts w:eastAsiaTheme="minorEastAsia"/>
                <w:sz w:val="22"/>
                <w:szCs w:val="22"/>
              </w:rPr>
              <w:t>- СП 70.13330.2012. Свод правил. Несущие и ограждающие конструкции. Актуализированная редакция СНиП 3.03.01-87;</w:t>
            </w:r>
          </w:p>
          <w:p w:rsidR="00A76FF5" w:rsidRPr="00A76FF5" w:rsidRDefault="00A76FF5" w:rsidP="00A76FF5">
            <w:pPr>
              <w:spacing w:after="0"/>
              <w:jc w:val="left"/>
              <w:rPr>
                <w:rFonts w:eastAsiaTheme="minorEastAsia"/>
              </w:rPr>
            </w:pPr>
            <w:r w:rsidRPr="00A76FF5">
              <w:rPr>
                <w:rFonts w:eastAsiaTheme="minorEastAsia"/>
                <w:sz w:val="22"/>
                <w:szCs w:val="22"/>
              </w:rPr>
              <w:t>- ГОСТ 26633-2015 Бетоны тяжелые и мелкозернистые. Технические условия.</w:t>
            </w:r>
          </w:p>
        </w:tc>
      </w:tr>
      <w:tr w:rsidR="00A76FF5" w:rsidRPr="00A76FF5" w:rsidTr="00496E3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>13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6FF5" w:rsidRPr="00A76FF5" w:rsidRDefault="00A76FF5" w:rsidP="00A76FF5">
            <w:pPr>
              <w:spacing w:after="0"/>
              <w:jc w:val="left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 xml:space="preserve">Дополнительные требования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>1) Работы производить только квалифицированным персоналом, имеющим соответствующие документы (удостоверения, дипломы, приказы и т.п.) для допуска к конкретным видам работ.</w:t>
            </w:r>
          </w:p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>2) Согласовать с Заказчиком технику и механизмы, оборудование применяемые для производства работ.</w:t>
            </w:r>
          </w:p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>3) Подрядчик принимает на себя обязательства по:</w:t>
            </w:r>
          </w:p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>- обеспечению ежедневного проведения работ на объекте;</w:t>
            </w:r>
          </w:p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lastRenderedPageBreak/>
              <w:t>- обеспечению порядка на объекте;</w:t>
            </w:r>
          </w:p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>- произведению погрузо-разгрузочных работ своими силами и (или) за свой счет;</w:t>
            </w:r>
          </w:p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>- уборке мусора образовавшегося в ходе исполнения условий Контракта;</w:t>
            </w:r>
          </w:p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>- принятию всех необходимых мер для предотвращения нанесения материального ущерба сооружениям и помещениям, иному имуществу Заказчика, находящегося на территории оказания услуг.</w:t>
            </w:r>
          </w:p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>4) В процессе производства работ необходимо согласовать с Заказчиком точное место (места) складирования строительных материалов, не допускать захламления территории строительным мусором, а также прилегающей территории, своевременно организовывая его вывоз.</w:t>
            </w:r>
          </w:p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>5) Вся строительная техника должна быть в исправном состоянии, должны быть исключены утечки горюче-смазочных материалов</w:t>
            </w:r>
          </w:p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>6) Подрядчик несет ответственность за соблюдение экологического законодательства РФ (в том числе по уплате штрафов, неустойки за его несоблюдение)</w:t>
            </w:r>
          </w:p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>7) Подрядчик обязан за свой счет поддерживать чистоту и порядок на рабочем объекте, а также исключить загрязнение прилегающей территории строительным мусором. Подрядчик несет ответственность перед Заказчиком и третьими лицами за нанесение материального ущерба в процессе производства работ.</w:t>
            </w:r>
          </w:p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>8) При организации работ на объекте все мероприятия, порядок проведения Работ согласовывать с Заказчиком.</w:t>
            </w:r>
          </w:p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>9) Если производство Работ невозможно в связи с температурным режимом и (или) иными погодно-климатическими условиями, затрудняющими или делающими невозможным производство работ согласно техническим нормам, Подрядчик обязан уведомить об этом Заказчика письменно в течении суток.</w:t>
            </w:r>
          </w:p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>10) Заказчик назначает на объекте своего представителя который от имени Заказчика осуществляет технический надзор и контроль за качеством выполняемых Работ, а также производит проверку соответствия материалов и оборудования, используемых Подрядчиком, условиям контракта и сметной документации, строительным нормами правилам, стандартам, сертификатам, техническим условиям и другим нормативно- методическим документам Российской Федерации.</w:t>
            </w:r>
          </w:p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>11) Подрядчик обязан выполнять требования, предъявляемые Заказчиком при осуществлении контроля за ходом выполнения и качества работ.</w:t>
            </w:r>
          </w:p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  <w:r w:rsidRPr="00A76FF5">
              <w:rPr>
                <w:rFonts w:eastAsiaTheme="minorEastAsia" w:cstheme="minorBidi"/>
                <w:sz w:val="22"/>
                <w:szCs w:val="22"/>
              </w:rPr>
              <w:t>12) Подрядчик обязан немедленно известить Заказчика при выявлении аварийного состояния на объекте, препятствующего выполнению работ.</w:t>
            </w:r>
          </w:p>
          <w:p w:rsidR="00A76FF5" w:rsidRPr="00A76FF5" w:rsidRDefault="00A76FF5" w:rsidP="00A76FF5">
            <w:pPr>
              <w:spacing w:after="0"/>
              <w:rPr>
                <w:rFonts w:eastAsiaTheme="minorEastAsia" w:cstheme="minorBidi"/>
              </w:rPr>
            </w:pPr>
          </w:p>
        </w:tc>
      </w:tr>
    </w:tbl>
    <w:p w:rsidR="00A76FF5" w:rsidRPr="00A76FF5" w:rsidRDefault="00A76FF5" w:rsidP="00A76FF5">
      <w:pPr>
        <w:spacing w:after="200" w:line="276" w:lineRule="auto"/>
        <w:jc w:val="left"/>
        <w:rPr>
          <w:rFonts w:eastAsiaTheme="minorEastAsia"/>
          <w:sz w:val="22"/>
          <w:szCs w:val="22"/>
        </w:rPr>
      </w:pPr>
    </w:p>
    <w:p w:rsidR="00A76FF5" w:rsidRPr="00A76FF5" w:rsidRDefault="00A76FF5" w:rsidP="00A76FF5">
      <w:pPr>
        <w:spacing w:after="0"/>
        <w:jc w:val="left"/>
        <w:rPr>
          <w:rFonts w:eastAsiaTheme="minorEastAsia"/>
          <w:sz w:val="22"/>
          <w:szCs w:val="22"/>
        </w:rPr>
      </w:pPr>
    </w:p>
    <w:p w:rsidR="00A76FF5" w:rsidRPr="00A76FF5" w:rsidRDefault="00A76FF5" w:rsidP="00A76FF5">
      <w:pPr>
        <w:spacing w:after="0"/>
        <w:jc w:val="left"/>
        <w:rPr>
          <w:rFonts w:eastAsiaTheme="minorEastAsia"/>
          <w:sz w:val="22"/>
          <w:szCs w:val="22"/>
        </w:rPr>
      </w:pPr>
    </w:p>
    <w:p w:rsidR="00077569" w:rsidRPr="001C5F37" w:rsidRDefault="00077569" w:rsidP="00125A7E">
      <w:pPr>
        <w:jc w:val="center"/>
        <w:rPr>
          <w:b/>
        </w:rPr>
      </w:pPr>
      <w:bookmarkStart w:id="1" w:name="_GoBack"/>
      <w:bookmarkEnd w:id="0"/>
      <w:bookmarkEnd w:id="1"/>
    </w:p>
    <w:sectPr w:rsidR="00077569" w:rsidRPr="001C5F37" w:rsidSect="00355D3A">
      <w:pgSz w:w="11907" w:h="16839" w:code="9"/>
      <w:pgMar w:top="510" w:right="748" w:bottom="567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B7F" w:rsidRDefault="004C2B7F" w:rsidP="003C316D">
      <w:pPr>
        <w:spacing w:after="0"/>
      </w:pPr>
      <w:r>
        <w:separator/>
      </w:r>
    </w:p>
  </w:endnote>
  <w:endnote w:type="continuationSeparator" w:id="0">
    <w:p w:rsidR="004C2B7F" w:rsidRDefault="004C2B7F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B7F" w:rsidRDefault="004C2B7F" w:rsidP="003C316D">
      <w:pPr>
        <w:spacing w:after="0"/>
      </w:pPr>
      <w:r>
        <w:separator/>
      </w:r>
    </w:p>
  </w:footnote>
  <w:footnote w:type="continuationSeparator" w:id="0">
    <w:p w:rsidR="004C2B7F" w:rsidRDefault="004C2B7F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3E865DE7"/>
    <w:multiLevelType w:val="hybridMultilevel"/>
    <w:tmpl w:val="464C2FF2"/>
    <w:lvl w:ilvl="0" w:tplc="2A60FB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3E97450"/>
    <w:multiLevelType w:val="hybridMultilevel"/>
    <w:tmpl w:val="2BF2558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0">
    <w:nsid w:val="477F2085"/>
    <w:multiLevelType w:val="hybridMultilevel"/>
    <w:tmpl w:val="836641C4"/>
    <w:lvl w:ilvl="0" w:tplc="A91AFE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7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>
    <w:nsid w:val="589C2841"/>
    <w:multiLevelType w:val="multilevel"/>
    <w:tmpl w:val="D168F7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eastAsia="Times New Roman"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  <w:b/>
        <w:u w:val="single"/>
      </w:rPr>
    </w:lvl>
  </w:abstractNum>
  <w:abstractNum w:abstractNumId="19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3"/>
  </w:num>
  <w:num w:numId="5">
    <w:abstractNumId w:val="6"/>
  </w:num>
  <w:num w:numId="6">
    <w:abstractNumId w:val="9"/>
  </w:num>
  <w:num w:numId="7">
    <w:abstractNumId w:val="16"/>
  </w:num>
  <w:num w:numId="8">
    <w:abstractNumId w:val="13"/>
  </w:num>
  <w:num w:numId="9">
    <w:abstractNumId w:val="17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9"/>
  </w:num>
  <w:num w:numId="13">
    <w:abstractNumId w:val="14"/>
  </w:num>
  <w:num w:numId="14">
    <w:abstractNumId w:val="20"/>
  </w:num>
  <w:num w:numId="15">
    <w:abstractNumId w:val="15"/>
  </w:num>
  <w:num w:numId="16">
    <w:abstractNumId w:val="4"/>
  </w:num>
  <w:num w:numId="17">
    <w:abstractNumId w:val="5"/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8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44277"/>
    <w:rsid w:val="000444B1"/>
    <w:rsid w:val="00055CB3"/>
    <w:rsid w:val="00077569"/>
    <w:rsid w:val="000805B0"/>
    <w:rsid w:val="00097332"/>
    <w:rsid w:val="000B5F63"/>
    <w:rsid w:val="000C7ED1"/>
    <w:rsid w:val="000D1E4B"/>
    <w:rsid w:val="000E343D"/>
    <w:rsid w:val="000F719D"/>
    <w:rsid w:val="001144F4"/>
    <w:rsid w:val="00125A7E"/>
    <w:rsid w:val="00127EFE"/>
    <w:rsid w:val="00134459"/>
    <w:rsid w:val="0014123D"/>
    <w:rsid w:val="00167D46"/>
    <w:rsid w:val="00170AA3"/>
    <w:rsid w:val="00171504"/>
    <w:rsid w:val="00181139"/>
    <w:rsid w:val="00181769"/>
    <w:rsid w:val="0018527E"/>
    <w:rsid w:val="001A0D66"/>
    <w:rsid w:val="001B0C05"/>
    <w:rsid w:val="001B7298"/>
    <w:rsid w:val="001C5F37"/>
    <w:rsid w:val="001D1D57"/>
    <w:rsid w:val="001D3CD9"/>
    <w:rsid w:val="001E1A82"/>
    <w:rsid w:val="001E70B4"/>
    <w:rsid w:val="001F2C9A"/>
    <w:rsid w:val="001F6013"/>
    <w:rsid w:val="0024349D"/>
    <w:rsid w:val="002645C6"/>
    <w:rsid w:val="00270EAC"/>
    <w:rsid w:val="002775D9"/>
    <w:rsid w:val="002A0A54"/>
    <w:rsid w:val="002A630C"/>
    <w:rsid w:val="002B03FF"/>
    <w:rsid w:val="002D138B"/>
    <w:rsid w:val="002D4BD6"/>
    <w:rsid w:val="002D79BC"/>
    <w:rsid w:val="002E4C5F"/>
    <w:rsid w:val="002E64A7"/>
    <w:rsid w:val="002F5581"/>
    <w:rsid w:val="00324184"/>
    <w:rsid w:val="00347C1D"/>
    <w:rsid w:val="003523B4"/>
    <w:rsid w:val="00355D3A"/>
    <w:rsid w:val="00374C2E"/>
    <w:rsid w:val="00375806"/>
    <w:rsid w:val="00382E1E"/>
    <w:rsid w:val="003910FF"/>
    <w:rsid w:val="003A1133"/>
    <w:rsid w:val="003A17C4"/>
    <w:rsid w:val="003C1746"/>
    <w:rsid w:val="003C316D"/>
    <w:rsid w:val="003C6C75"/>
    <w:rsid w:val="003D5FD4"/>
    <w:rsid w:val="00451E63"/>
    <w:rsid w:val="00476AC9"/>
    <w:rsid w:val="0049515F"/>
    <w:rsid w:val="004C2B7F"/>
    <w:rsid w:val="0050619B"/>
    <w:rsid w:val="00510AA7"/>
    <w:rsid w:val="00530355"/>
    <w:rsid w:val="005406AD"/>
    <w:rsid w:val="005454AF"/>
    <w:rsid w:val="00546AB8"/>
    <w:rsid w:val="00552C5F"/>
    <w:rsid w:val="0055661C"/>
    <w:rsid w:val="00564637"/>
    <w:rsid w:val="00593ED3"/>
    <w:rsid w:val="005A22E1"/>
    <w:rsid w:val="005A2E52"/>
    <w:rsid w:val="005D2462"/>
    <w:rsid w:val="005E32FD"/>
    <w:rsid w:val="005F0BAE"/>
    <w:rsid w:val="00604E53"/>
    <w:rsid w:val="00634925"/>
    <w:rsid w:val="006443EC"/>
    <w:rsid w:val="00652AD8"/>
    <w:rsid w:val="00653E95"/>
    <w:rsid w:val="00661BD1"/>
    <w:rsid w:val="00671476"/>
    <w:rsid w:val="00673CB0"/>
    <w:rsid w:val="00695611"/>
    <w:rsid w:val="006C257E"/>
    <w:rsid w:val="006C6073"/>
    <w:rsid w:val="006F4C51"/>
    <w:rsid w:val="00706D51"/>
    <w:rsid w:val="007226E0"/>
    <w:rsid w:val="007304D6"/>
    <w:rsid w:val="00741C85"/>
    <w:rsid w:val="00742DD2"/>
    <w:rsid w:val="00747DEA"/>
    <w:rsid w:val="00766572"/>
    <w:rsid w:val="00775396"/>
    <w:rsid w:val="007A3F6C"/>
    <w:rsid w:val="007B33D8"/>
    <w:rsid w:val="007C75ED"/>
    <w:rsid w:val="00804D4D"/>
    <w:rsid w:val="00840C54"/>
    <w:rsid w:val="00854950"/>
    <w:rsid w:val="00860386"/>
    <w:rsid w:val="00874272"/>
    <w:rsid w:val="0088001D"/>
    <w:rsid w:val="0088445F"/>
    <w:rsid w:val="008A35B1"/>
    <w:rsid w:val="008A7E5C"/>
    <w:rsid w:val="008B30F2"/>
    <w:rsid w:val="008C095E"/>
    <w:rsid w:val="008E2533"/>
    <w:rsid w:val="008F7BE8"/>
    <w:rsid w:val="009031D0"/>
    <w:rsid w:val="00916F05"/>
    <w:rsid w:val="00924DB5"/>
    <w:rsid w:val="009257FF"/>
    <w:rsid w:val="0094517B"/>
    <w:rsid w:val="00947B05"/>
    <w:rsid w:val="00967440"/>
    <w:rsid w:val="00997A0C"/>
    <w:rsid w:val="009A10FA"/>
    <w:rsid w:val="009A287D"/>
    <w:rsid w:val="009B2682"/>
    <w:rsid w:val="009D0584"/>
    <w:rsid w:val="009D349A"/>
    <w:rsid w:val="009F2B4D"/>
    <w:rsid w:val="009F582B"/>
    <w:rsid w:val="00A040A2"/>
    <w:rsid w:val="00A05953"/>
    <w:rsid w:val="00A16C21"/>
    <w:rsid w:val="00A16F52"/>
    <w:rsid w:val="00A32115"/>
    <w:rsid w:val="00A35650"/>
    <w:rsid w:val="00A40AAF"/>
    <w:rsid w:val="00A76FF5"/>
    <w:rsid w:val="00A93B40"/>
    <w:rsid w:val="00A93DD0"/>
    <w:rsid w:val="00A95E6C"/>
    <w:rsid w:val="00AE3621"/>
    <w:rsid w:val="00AE633F"/>
    <w:rsid w:val="00B236D7"/>
    <w:rsid w:val="00B2731A"/>
    <w:rsid w:val="00B710CD"/>
    <w:rsid w:val="00B927CA"/>
    <w:rsid w:val="00BA0B6C"/>
    <w:rsid w:val="00BA6E31"/>
    <w:rsid w:val="00BD325D"/>
    <w:rsid w:val="00C043D6"/>
    <w:rsid w:val="00C04F6B"/>
    <w:rsid w:val="00C2588C"/>
    <w:rsid w:val="00C34C3F"/>
    <w:rsid w:val="00C6478A"/>
    <w:rsid w:val="00C6688B"/>
    <w:rsid w:val="00C6798B"/>
    <w:rsid w:val="00C841AA"/>
    <w:rsid w:val="00CB21E9"/>
    <w:rsid w:val="00CD1011"/>
    <w:rsid w:val="00CD11C6"/>
    <w:rsid w:val="00CD1302"/>
    <w:rsid w:val="00CE14BB"/>
    <w:rsid w:val="00CF26CD"/>
    <w:rsid w:val="00CF7470"/>
    <w:rsid w:val="00D14FDF"/>
    <w:rsid w:val="00D304AA"/>
    <w:rsid w:val="00D34130"/>
    <w:rsid w:val="00D37D19"/>
    <w:rsid w:val="00D42AAA"/>
    <w:rsid w:val="00D465FA"/>
    <w:rsid w:val="00D62356"/>
    <w:rsid w:val="00D62670"/>
    <w:rsid w:val="00D721BA"/>
    <w:rsid w:val="00D825B6"/>
    <w:rsid w:val="00D92C51"/>
    <w:rsid w:val="00DB3F18"/>
    <w:rsid w:val="00DD5E66"/>
    <w:rsid w:val="00DD7680"/>
    <w:rsid w:val="00E14C12"/>
    <w:rsid w:val="00E2329E"/>
    <w:rsid w:val="00E4304B"/>
    <w:rsid w:val="00E441C3"/>
    <w:rsid w:val="00E531A5"/>
    <w:rsid w:val="00E614FE"/>
    <w:rsid w:val="00E84B16"/>
    <w:rsid w:val="00E91D7B"/>
    <w:rsid w:val="00E975DE"/>
    <w:rsid w:val="00EA7A79"/>
    <w:rsid w:val="00ED1420"/>
    <w:rsid w:val="00EF1B00"/>
    <w:rsid w:val="00F70F0F"/>
    <w:rsid w:val="00FC0A50"/>
    <w:rsid w:val="00FC101B"/>
    <w:rsid w:val="00FC3703"/>
    <w:rsid w:val="00FC7A96"/>
    <w:rsid w:val="00FD241E"/>
    <w:rsid w:val="00FF1432"/>
    <w:rsid w:val="00FF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61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1"/>
    <w:uiPriority w:val="59"/>
    <w:rsid w:val="00181139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0619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af2">
    <w:name w:val="Пункт"/>
    <w:basedOn w:val="a"/>
    <w:rsid w:val="001F2C9A"/>
    <w:pPr>
      <w:tabs>
        <w:tab w:val="num" w:pos="1980"/>
      </w:tabs>
      <w:spacing w:after="0"/>
      <w:ind w:left="1404" w:hanging="504"/>
    </w:pPr>
    <w:rPr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1276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ГоленеваПВ</cp:lastModifiedBy>
  <cp:revision>94</cp:revision>
  <cp:lastPrinted>2023-04-12T08:09:00Z</cp:lastPrinted>
  <dcterms:created xsi:type="dcterms:W3CDTF">2022-02-01T11:21:00Z</dcterms:created>
  <dcterms:modified xsi:type="dcterms:W3CDTF">2024-09-04T07:38:00Z</dcterms:modified>
</cp:coreProperties>
</file>