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381" w:rsidRDefault="0068759D" w:rsidP="0068759D">
      <w:pPr>
        <w:pStyle w:val="ConsPlusNormal"/>
        <w:jc w:val="right"/>
        <w:rPr>
          <w:rFonts w:ascii="Times New Roman" w:hAnsi="Times New Roman" w:cs="Times New Roman"/>
          <w:bCs/>
          <w:sz w:val="24"/>
          <w:szCs w:val="22"/>
        </w:rPr>
      </w:pPr>
      <w:r w:rsidRPr="002F3381">
        <w:rPr>
          <w:rFonts w:ascii="Times New Roman" w:hAnsi="Times New Roman" w:cs="Times New Roman"/>
          <w:bCs/>
          <w:sz w:val="24"/>
          <w:szCs w:val="22"/>
        </w:rPr>
        <w:t xml:space="preserve">Приложение № </w:t>
      </w:r>
      <w:r w:rsidR="00F406B2" w:rsidRPr="002F3381">
        <w:rPr>
          <w:rFonts w:ascii="Times New Roman" w:hAnsi="Times New Roman" w:cs="Times New Roman"/>
          <w:bCs/>
          <w:sz w:val="24"/>
          <w:szCs w:val="22"/>
        </w:rPr>
        <w:t>4</w:t>
      </w:r>
      <w:r w:rsidRPr="002F3381">
        <w:rPr>
          <w:rFonts w:ascii="Times New Roman" w:hAnsi="Times New Roman" w:cs="Times New Roman"/>
          <w:bCs/>
          <w:sz w:val="24"/>
          <w:szCs w:val="22"/>
        </w:rPr>
        <w:t xml:space="preserve"> </w:t>
      </w:r>
    </w:p>
    <w:p w:rsidR="002F3381" w:rsidRDefault="002F3381" w:rsidP="002F3381">
      <w:pPr>
        <w:pStyle w:val="ConsPlusNormal"/>
        <w:jc w:val="right"/>
        <w:rPr>
          <w:rFonts w:ascii="Times New Roman" w:hAnsi="Times New Roman" w:cs="Times New Roman"/>
          <w:bCs/>
          <w:sz w:val="24"/>
          <w:szCs w:val="22"/>
        </w:rPr>
      </w:pPr>
      <w:r>
        <w:rPr>
          <w:rFonts w:ascii="Times New Roman" w:hAnsi="Times New Roman" w:cs="Times New Roman"/>
          <w:bCs/>
          <w:sz w:val="24"/>
          <w:szCs w:val="22"/>
        </w:rPr>
        <w:t xml:space="preserve">к </w:t>
      </w:r>
      <w:r w:rsidR="0068759D" w:rsidRPr="002F3381">
        <w:rPr>
          <w:rFonts w:ascii="Times New Roman" w:hAnsi="Times New Roman" w:cs="Times New Roman"/>
          <w:bCs/>
          <w:sz w:val="24"/>
          <w:szCs w:val="22"/>
        </w:rPr>
        <w:t>распоряжению Администрации</w:t>
      </w:r>
      <w:r>
        <w:rPr>
          <w:rFonts w:ascii="Times New Roman" w:hAnsi="Times New Roman" w:cs="Times New Roman"/>
          <w:bCs/>
          <w:sz w:val="24"/>
          <w:szCs w:val="22"/>
        </w:rPr>
        <w:t xml:space="preserve"> </w:t>
      </w:r>
    </w:p>
    <w:p w:rsidR="0068759D" w:rsidRPr="002F3381" w:rsidRDefault="0068759D" w:rsidP="002F3381">
      <w:pPr>
        <w:pStyle w:val="ConsPlusNormal"/>
        <w:jc w:val="right"/>
        <w:rPr>
          <w:rFonts w:ascii="Times New Roman" w:hAnsi="Times New Roman" w:cs="Times New Roman"/>
          <w:bCs/>
          <w:sz w:val="24"/>
          <w:szCs w:val="22"/>
        </w:rPr>
      </w:pPr>
      <w:r w:rsidRPr="002F3381">
        <w:rPr>
          <w:rFonts w:ascii="Times New Roman" w:hAnsi="Times New Roman" w:cs="Times New Roman"/>
          <w:bCs/>
          <w:sz w:val="24"/>
          <w:szCs w:val="22"/>
        </w:rPr>
        <w:t xml:space="preserve">МО «Ленский муниципальный район» </w:t>
      </w:r>
    </w:p>
    <w:p w:rsidR="0068759D" w:rsidRPr="002F3381" w:rsidRDefault="002F3381" w:rsidP="0068759D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2"/>
        </w:rPr>
      </w:pPr>
      <w:r w:rsidRPr="002F3381">
        <w:rPr>
          <w:rFonts w:ascii="Times New Roman" w:hAnsi="Times New Roman" w:cs="Times New Roman"/>
          <w:bCs/>
          <w:sz w:val="24"/>
          <w:szCs w:val="22"/>
        </w:rPr>
        <w:t>от 18 октября 2024 года № 368</w:t>
      </w:r>
    </w:p>
    <w:p w:rsidR="0068759D" w:rsidRPr="002F3381" w:rsidRDefault="0068759D" w:rsidP="002F37EB">
      <w:pPr>
        <w:pStyle w:val="ConsPlusNormal"/>
        <w:widowControl/>
        <w:ind w:firstLine="0"/>
        <w:rPr>
          <w:rFonts w:ascii="Times New Roman" w:hAnsi="Times New Roman" w:cs="Times New Roman"/>
          <w:b/>
          <w:sz w:val="23"/>
          <w:szCs w:val="23"/>
        </w:rPr>
      </w:pPr>
    </w:p>
    <w:p w:rsidR="0068759D" w:rsidRPr="002F3381" w:rsidRDefault="0068759D" w:rsidP="0068759D">
      <w:pPr>
        <w:ind w:firstLine="540"/>
        <w:jc w:val="center"/>
        <w:rPr>
          <w:b/>
          <w:sz w:val="23"/>
          <w:szCs w:val="23"/>
        </w:rPr>
      </w:pPr>
      <w:r w:rsidRPr="002F3381">
        <w:rPr>
          <w:b/>
          <w:sz w:val="23"/>
          <w:szCs w:val="23"/>
        </w:rPr>
        <w:t>Порядок рассмотрения и оценки заявок на участие в закупках 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</w:t>
      </w:r>
    </w:p>
    <w:p w:rsidR="0068759D" w:rsidRPr="002F3381" w:rsidRDefault="0068759D" w:rsidP="0068759D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3"/>
          <w:szCs w:val="23"/>
        </w:rPr>
      </w:pPr>
    </w:p>
    <w:p w:rsidR="0068759D" w:rsidRPr="002F3381" w:rsidRDefault="0068759D" w:rsidP="0068759D">
      <w:pPr>
        <w:ind w:firstLine="540"/>
        <w:jc w:val="both"/>
        <w:rPr>
          <w:color w:val="000000" w:themeColor="text1"/>
          <w:sz w:val="23"/>
          <w:szCs w:val="23"/>
        </w:rPr>
      </w:pPr>
      <w:r w:rsidRPr="002F3381">
        <w:rPr>
          <w:color w:val="000000" w:themeColor="text1"/>
          <w:sz w:val="23"/>
          <w:szCs w:val="23"/>
        </w:rPr>
        <w:t>Не позднее двух рабочих дней со дня, следующего за датой окончания срока подачи заявок на участие в закупке, но не позднее даты подведения итогов определения поставщика (подрядчика, исполнителя), установленной в извещении об осуществлении закупки:</w:t>
      </w:r>
    </w:p>
    <w:p w:rsidR="0068759D" w:rsidRPr="002F3381" w:rsidRDefault="0068759D" w:rsidP="0068759D">
      <w:pPr>
        <w:ind w:firstLine="540"/>
        <w:jc w:val="both"/>
        <w:rPr>
          <w:color w:val="000000" w:themeColor="text1"/>
          <w:sz w:val="23"/>
          <w:szCs w:val="23"/>
        </w:rPr>
      </w:pPr>
      <w:r w:rsidRPr="002F3381">
        <w:rPr>
          <w:color w:val="000000" w:themeColor="text1"/>
          <w:sz w:val="23"/>
          <w:szCs w:val="23"/>
        </w:rPr>
        <w:t>1) члены комиссии по осуществлению закупок:</w:t>
      </w:r>
    </w:p>
    <w:p w:rsidR="0068759D" w:rsidRPr="002F3381" w:rsidRDefault="0068759D" w:rsidP="0068759D">
      <w:pPr>
        <w:ind w:firstLine="540"/>
        <w:jc w:val="both"/>
        <w:rPr>
          <w:color w:val="000000" w:themeColor="text1"/>
          <w:sz w:val="23"/>
          <w:szCs w:val="23"/>
        </w:rPr>
      </w:pPr>
      <w:bookmarkStart w:id="0" w:name="p2"/>
      <w:bookmarkEnd w:id="0"/>
      <w:proofErr w:type="gramStart"/>
      <w:r w:rsidRPr="002F3381">
        <w:rPr>
          <w:color w:val="000000" w:themeColor="text1"/>
          <w:sz w:val="23"/>
          <w:szCs w:val="23"/>
        </w:rPr>
        <w:t xml:space="preserve">а) рассматривают заявки на участие в закупке, информацию и документы, направленные оператором электронной площадки в соответствии с </w:t>
      </w:r>
      <w:hyperlink r:id="rId4" w:history="1">
        <w:r w:rsidRPr="002F3381">
          <w:rPr>
            <w:rStyle w:val="a3"/>
            <w:color w:val="000000" w:themeColor="text1"/>
            <w:sz w:val="23"/>
            <w:szCs w:val="23"/>
          </w:rPr>
          <w:t>пунктом 4 части 4</w:t>
        </w:r>
      </w:hyperlink>
      <w:r w:rsidRPr="002F3381">
        <w:rPr>
          <w:color w:val="000000" w:themeColor="text1"/>
          <w:sz w:val="23"/>
          <w:szCs w:val="23"/>
        </w:rPr>
        <w:t xml:space="preserve"> статьи 49, и принимают решение о признании заявки на участие в закупке соответствующей извещению об осуществлении закупки или об отклонении заявки на участие в закупке по основаниям, предусмотренным </w:t>
      </w:r>
      <w:hyperlink r:id="rId5" w:history="1">
        <w:r w:rsidRPr="002F3381">
          <w:rPr>
            <w:rStyle w:val="a3"/>
            <w:color w:val="000000" w:themeColor="text1"/>
            <w:sz w:val="23"/>
            <w:szCs w:val="23"/>
          </w:rPr>
          <w:t>пунктами 1</w:t>
        </w:r>
      </w:hyperlink>
      <w:r w:rsidRPr="002F3381">
        <w:rPr>
          <w:color w:val="000000" w:themeColor="text1"/>
          <w:sz w:val="23"/>
          <w:szCs w:val="23"/>
        </w:rPr>
        <w:t xml:space="preserve"> - </w:t>
      </w:r>
      <w:hyperlink r:id="rId6" w:history="1">
        <w:r w:rsidRPr="002F3381">
          <w:rPr>
            <w:rStyle w:val="a3"/>
            <w:color w:val="000000" w:themeColor="text1"/>
            <w:sz w:val="23"/>
            <w:szCs w:val="23"/>
          </w:rPr>
          <w:t>8 части 12 статьи 48</w:t>
        </w:r>
      </w:hyperlink>
      <w:r w:rsidRPr="002F3381">
        <w:rPr>
          <w:color w:val="000000" w:themeColor="text1"/>
          <w:sz w:val="23"/>
          <w:szCs w:val="23"/>
        </w:rPr>
        <w:t xml:space="preserve"> Федерального закона от 05.04.2013</w:t>
      </w:r>
      <w:proofErr w:type="gramEnd"/>
      <w:r w:rsidRPr="002F3381">
        <w:rPr>
          <w:color w:val="000000" w:themeColor="text1"/>
          <w:sz w:val="23"/>
          <w:szCs w:val="23"/>
        </w:rPr>
        <w:t xml:space="preserve"> N 44-ФЗ "О контрактной системе в сфере закупок товаров, работ, услуг для обеспечения государственных и муниципальных нужд";</w:t>
      </w:r>
    </w:p>
    <w:p w:rsidR="0068759D" w:rsidRPr="002F3381" w:rsidRDefault="0068759D" w:rsidP="0068759D">
      <w:pPr>
        <w:ind w:firstLine="540"/>
        <w:jc w:val="both"/>
        <w:rPr>
          <w:color w:val="000000" w:themeColor="text1"/>
          <w:sz w:val="23"/>
          <w:szCs w:val="23"/>
        </w:rPr>
      </w:pPr>
      <w:proofErr w:type="gramStart"/>
      <w:r w:rsidRPr="002F3381">
        <w:rPr>
          <w:color w:val="000000" w:themeColor="text1"/>
          <w:sz w:val="23"/>
          <w:szCs w:val="23"/>
        </w:rPr>
        <w:t xml:space="preserve">б) на основании информации, содержащейся в протоколе подачи ценовых предложений, а также результатов рассмотрения, предусмотренного </w:t>
      </w:r>
      <w:hyperlink w:anchor="p2" w:history="1">
        <w:r w:rsidRPr="002F3381">
          <w:rPr>
            <w:rStyle w:val="a3"/>
            <w:color w:val="000000" w:themeColor="text1"/>
            <w:sz w:val="23"/>
            <w:szCs w:val="23"/>
          </w:rPr>
          <w:t>подпунктом "а"</w:t>
        </w:r>
      </w:hyperlink>
      <w:r w:rsidRPr="002F3381">
        <w:rPr>
          <w:color w:val="000000" w:themeColor="text1"/>
          <w:sz w:val="23"/>
          <w:szCs w:val="23"/>
        </w:rPr>
        <w:t xml:space="preserve"> настоящего пункта, присваивают каждой заявке на участие в закупке, признанной соответствующей извещению об осуществлении закупки, порядковый номер в порядке возрастания минимального ценового предложения участника закупки, подавшего такую заявку (за исключением случая, предусмотренного </w:t>
      </w:r>
      <w:hyperlink r:id="rId7" w:history="1">
        <w:r w:rsidRPr="002F3381">
          <w:rPr>
            <w:rStyle w:val="a3"/>
            <w:color w:val="000000" w:themeColor="text1"/>
            <w:sz w:val="23"/>
            <w:szCs w:val="23"/>
          </w:rPr>
          <w:t>пунктом 9 части 3</w:t>
        </w:r>
      </w:hyperlink>
      <w:r w:rsidRPr="002F3381">
        <w:rPr>
          <w:color w:val="000000" w:themeColor="text1"/>
          <w:sz w:val="23"/>
          <w:szCs w:val="23"/>
        </w:rPr>
        <w:t xml:space="preserve"> статьи 49, при котором порядковые номера заявкам</w:t>
      </w:r>
      <w:proofErr w:type="gramEnd"/>
      <w:r w:rsidRPr="002F3381">
        <w:rPr>
          <w:color w:val="000000" w:themeColor="text1"/>
          <w:sz w:val="23"/>
          <w:szCs w:val="23"/>
        </w:rPr>
        <w:t xml:space="preserve"> </w:t>
      </w:r>
      <w:proofErr w:type="gramStart"/>
      <w:r w:rsidRPr="002F3381">
        <w:rPr>
          <w:color w:val="000000" w:themeColor="text1"/>
          <w:sz w:val="23"/>
          <w:szCs w:val="23"/>
        </w:rPr>
        <w:t xml:space="preserve">участников закупки, подавших ценовые предложения после подачи ценового предложения, предусмотренного </w:t>
      </w:r>
      <w:hyperlink r:id="rId8" w:history="1">
        <w:r w:rsidRPr="002F3381">
          <w:rPr>
            <w:rStyle w:val="a3"/>
            <w:color w:val="000000" w:themeColor="text1"/>
            <w:sz w:val="23"/>
            <w:szCs w:val="23"/>
          </w:rPr>
          <w:t>абзацем первым пункта 9 части 3</w:t>
        </w:r>
      </w:hyperlink>
      <w:r w:rsidRPr="002F3381">
        <w:rPr>
          <w:color w:val="000000" w:themeColor="text1"/>
          <w:sz w:val="23"/>
          <w:szCs w:val="23"/>
        </w:rPr>
        <w:t xml:space="preserve"> статьи 49, присваиваются в порядке убывания размера ценового предложения участника закупки), и с учетом положений нормативных правовых актов, принятых в соответствии со </w:t>
      </w:r>
      <w:hyperlink r:id="rId9" w:history="1">
        <w:r w:rsidRPr="002F3381">
          <w:rPr>
            <w:rStyle w:val="a3"/>
            <w:color w:val="000000" w:themeColor="text1"/>
            <w:sz w:val="23"/>
            <w:szCs w:val="23"/>
          </w:rPr>
          <w:t>статьей 14</w:t>
        </w:r>
      </w:hyperlink>
      <w:r w:rsidRPr="002F3381">
        <w:rPr>
          <w:color w:val="000000" w:themeColor="text1"/>
          <w:sz w:val="23"/>
          <w:szCs w:val="23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</w:t>
      </w:r>
      <w:proofErr w:type="gramEnd"/>
      <w:r w:rsidRPr="002F3381">
        <w:rPr>
          <w:color w:val="000000" w:themeColor="text1"/>
          <w:sz w:val="23"/>
          <w:szCs w:val="23"/>
        </w:rPr>
        <w:t xml:space="preserve"> нужд". Заявке на участие в закупке победителя определения поставщика (подрядчика, исполнителя) присваивается первый номер;</w:t>
      </w:r>
    </w:p>
    <w:p w:rsidR="0068759D" w:rsidRPr="002F3381" w:rsidRDefault="0068759D" w:rsidP="0068759D">
      <w:pPr>
        <w:ind w:firstLine="540"/>
        <w:jc w:val="both"/>
        <w:rPr>
          <w:color w:val="000000" w:themeColor="text1"/>
          <w:sz w:val="23"/>
          <w:szCs w:val="23"/>
        </w:rPr>
      </w:pPr>
      <w:bookmarkStart w:id="1" w:name="p4"/>
      <w:bookmarkEnd w:id="1"/>
      <w:r w:rsidRPr="002F3381">
        <w:rPr>
          <w:color w:val="000000" w:themeColor="text1"/>
          <w:sz w:val="23"/>
          <w:szCs w:val="23"/>
        </w:rPr>
        <w:t xml:space="preserve">2) заказчик формирует с использованием электронной площадки протокол подведения итогов определения поставщика (подрядчика, исполнителя), который должен содержать информацию, предусмотренную </w:t>
      </w:r>
      <w:hyperlink r:id="rId10" w:history="1">
        <w:r w:rsidRPr="002F3381">
          <w:rPr>
            <w:rStyle w:val="a3"/>
            <w:color w:val="000000" w:themeColor="text1"/>
            <w:sz w:val="23"/>
            <w:szCs w:val="23"/>
          </w:rPr>
          <w:t>пунктами 1</w:t>
        </w:r>
      </w:hyperlink>
      <w:r w:rsidRPr="002F3381">
        <w:rPr>
          <w:color w:val="000000" w:themeColor="text1"/>
          <w:sz w:val="23"/>
          <w:szCs w:val="23"/>
        </w:rPr>
        <w:t xml:space="preserve">, </w:t>
      </w:r>
      <w:hyperlink r:id="rId11" w:history="1">
        <w:r w:rsidRPr="002F3381">
          <w:rPr>
            <w:rStyle w:val="a3"/>
            <w:color w:val="000000" w:themeColor="text1"/>
            <w:sz w:val="23"/>
            <w:szCs w:val="23"/>
          </w:rPr>
          <w:t>2</w:t>
        </w:r>
      </w:hyperlink>
      <w:r w:rsidRPr="002F3381">
        <w:rPr>
          <w:color w:val="000000" w:themeColor="text1"/>
          <w:sz w:val="23"/>
          <w:szCs w:val="23"/>
        </w:rPr>
        <w:t xml:space="preserve">, </w:t>
      </w:r>
      <w:hyperlink r:id="rId12" w:history="1">
        <w:r w:rsidRPr="002F3381">
          <w:rPr>
            <w:rStyle w:val="a3"/>
            <w:color w:val="000000" w:themeColor="text1"/>
            <w:sz w:val="23"/>
            <w:szCs w:val="23"/>
          </w:rPr>
          <w:t>4</w:t>
        </w:r>
      </w:hyperlink>
      <w:r w:rsidRPr="002F3381">
        <w:rPr>
          <w:color w:val="000000" w:themeColor="text1"/>
          <w:sz w:val="23"/>
          <w:szCs w:val="23"/>
        </w:rPr>
        <w:t xml:space="preserve"> - </w:t>
      </w:r>
      <w:hyperlink r:id="rId13" w:history="1">
        <w:r w:rsidRPr="002F3381">
          <w:rPr>
            <w:rStyle w:val="a3"/>
            <w:color w:val="000000" w:themeColor="text1"/>
            <w:sz w:val="23"/>
            <w:szCs w:val="23"/>
          </w:rPr>
          <w:t>7 части 17 статьи 48</w:t>
        </w:r>
      </w:hyperlink>
      <w:r w:rsidRPr="002F3381">
        <w:rPr>
          <w:color w:val="000000" w:themeColor="text1"/>
          <w:sz w:val="23"/>
          <w:szCs w:val="23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нужд". После подписания членами комиссии по осуществлению закупок такого протокола усиленными электронными подписями заказчик подписывает его усиленной электронной подписью лица, имеющего право действовать от имени заказчика, и направляет оператору электронной площадки.</w:t>
      </w:r>
    </w:p>
    <w:p w:rsidR="0068759D" w:rsidRPr="002F3381" w:rsidRDefault="0068759D" w:rsidP="0068759D">
      <w:pPr>
        <w:ind w:firstLine="540"/>
        <w:jc w:val="both"/>
        <w:rPr>
          <w:color w:val="000000" w:themeColor="text1"/>
          <w:sz w:val="23"/>
          <w:szCs w:val="23"/>
        </w:rPr>
      </w:pPr>
      <w:r w:rsidRPr="002F3381">
        <w:rPr>
          <w:color w:val="000000" w:themeColor="text1"/>
          <w:sz w:val="23"/>
          <w:szCs w:val="23"/>
        </w:rPr>
        <w:t xml:space="preserve">6. Оператор электронной площадки не позднее одного часа с момента получения направленного в соответствии с </w:t>
      </w:r>
      <w:hyperlink w:anchor="p4" w:history="1">
        <w:r w:rsidRPr="002F3381">
          <w:rPr>
            <w:rStyle w:val="a3"/>
            <w:color w:val="000000" w:themeColor="text1"/>
            <w:sz w:val="23"/>
            <w:szCs w:val="23"/>
          </w:rPr>
          <w:t>пунктом 2 части 1</w:t>
        </w:r>
      </w:hyperlink>
      <w:r w:rsidRPr="002F3381">
        <w:rPr>
          <w:color w:val="000000" w:themeColor="text1"/>
          <w:sz w:val="23"/>
          <w:szCs w:val="23"/>
        </w:rPr>
        <w:t xml:space="preserve"> статьи 49 протокола подведения итогов определения поставщика (подрядчика, исполнителя) размещает:</w:t>
      </w:r>
    </w:p>
    <w:p w:rsidR="0068759D" w:rsidRPr="002F3381" w:rsidRDefault="0068759D" w:rsidP="0068759D">
      <w:pPr>
        <w:ind w:firstLine="540"/>
        <w:jc w:val="both"/>
        <w:rPr>
          <w:color w:val="000000" w:themeColor="text1"/>
          <w:sz w:val="23"/>
          <w:szCs w:val="23"/>
        </w:rPr>
      </w:pPr>
      <w:r w:rsidRPr="002F3381">
        <w:rPr>
          <w:color w:val="000000" w:themeColor="text1"/>
          <w:sz w:val="23"/>
          <w:szCs w:val="23"/>
        </w:rPr>
        <w:t>1) в единой информационной системе и на электронной площадке - протокол подведения итогов определения поставщика (подрядчика, исполнителя);</w:t>
      </w:r>
    </w:p>
    <w:p w:rsidR="0068759D" w:rsidRPr="002F3381" w:rsidRDefault="0068759D" w:rsidP="0068759D">
      <w:pPr>
        <w:ind w:firstLine="540"/>
        <w:jc w:val="both"/>
        <w:rPr>
          <w:color w:val="000000" w:themeColor="text1"/>
          <w:sz w:val="23"/>
          <w:szCs w:val="23"/>
        </w:rPr>
      </w:pPr>
      <w:r w:rsidRPr="002F3381">
        <w:rPr>
          <w:color w:val="000000" w:themeColor="text1"/>
          <w:sz w:val="23"/>
          <w:szCs w:val="23"/>
        </w:rPr>
        <w:t xml:space="preserve">2) в единой информационной системе - информацию, указанную в </w:t>
      </w:r>
      <w:hyperlink r:id="rId14" w:history="1">
        <w:r w:rsidRPr="002F3381">
          <w:rPr>
            <w:rStyle w:val="a3"/>
            <w:color w:val="000000" w:themeColor="text1"/>
            <w:sz w:val="23"/>
            <w:szCs w:val="23"/>
          </w:rPr>
          <w:t>подпунктах "а"</w:t>
        </w:r>
      </w:hyperlink>
      <w:r w:rsidRPr="002F3381">
        <w:rPr>
          <w:color w:val="000000" w:themeColor="text1"/>
          <w:sz w:val="23"/>
          <w:szCs w:val="23"/>
        </w:rPr>
        <w:t xml:space="preserve"> и </w:t>
      </w:r>
      <w:hyperlink r:id="rId15" w:history="1">
        <w:r w:rsidRPr="002F3381">
          <w:rPr>
            <w:rStyle w:val="a3"/>
            <w:color w:val="000000" w:themeColor="text1"/>
            <w:sz w:val="23"/>
            <w:szCs w:val="23"/>
          </w:rPr>
          <w:t>"е" пункта 1 части 1 статьи 43</w:t>
        </w:r>
      </w:hyperlink>
      <w:r w:rsidRPr="002F3381">
        <w:rPr>
          <w:color w:val="000000" w:themeColor="text1"/>
          <w:sz w:val="23"/>
          <w:szCs w:val="23"/>
        </w:rPr>
        <w:t xml:space="preserve"> настоящего Федерального закона, номера реестровых записей в едином реестре участников закупок в отношении участников закупок, заявки которых признаны соответствующими извещению об осуществлении закупки, идентификационные номера таких заявок. Информация, предусмотренная настоящим подпунктом, не размещается на официальном сайте.</w:t>
      </w:r>
    </w:p>
    <w:p w:rsidR="0068759D" w:rsidRPr="002F3381" w:rsidRDefault="0068759D" w:rsidP="0068759D">
      <w:pPr>
        <w:ind w:firstLine="540"/>
        <w:jc w:val="both"/>
        <w:rPr>
          <w:sz w:val="23"/>
          <w:szCs w:val="23"/>
        </w:rPr>
      </w:pPr>
      <w:r w:rsidRPr="002F3381">
        <w:rPr>
          <w:color w:val="000000" w:themeColor="text1"/>
          <w:sz w:val="23"/>
          <w:szCs w:val="23"/>
        </w:rPr>
        <w:t xml:space="preserve">7. </w:t>
      </w:r>
      <w:proofErr w:type="gramStart"/>
      <w:r w:rsidRPr="002F3381">
        <w:rPr>
          <w:color w:val="000000" w:themeColor="text1"/>
          <w:sz w:val="23"/>
          <w:szCs w:val="23"/>
        </w:rPr>
        <w:t xml:space="preserve">Участник закупки, принимавший участие в закупке, после размещения в единой информационной системе протокола подачи ценовых предложений в соответствии с </w:t>
      </w:r>
      <w:hyperlink r:id="rId16" w:history="1">
        <w:r w:rsidRPr="002F3381">
          <w:rPr>
            <w:rStyle w:val="a3"/>
            <w:color w:val="000000" w:themeColor="text1"/>
            <w:sz w:val="23"/>
            <w:szCs w:val="23"/>
          </w:rPr>
          <w:t xml:space="preserve">пунктом </w:t>
        </w:r>
        <w:r w:rsidRPr="002F3381">
          <w:rPr>
            <w:rStyle w:val="a3"/>
            <w:color w:val="000000" w:themeColor="text1"/>
            <w:sz w:val="23"/>
            <w:szCs w:val="23"/>
          </w:rPr>
          <w:lastRenderedPageBreak/>
          <w:t>3 части 4</w:t>
        </w:r>
      </w:hyperlink>
      <w:r w:rsidRPr="002F3381">
        <w:rPr>
          <w:color w:val="000000" w:themeColor="text1"/>
          <w:sz w:val="23"/>
          <w:szCs w:val="23"/>
        </w:rPr>
        <w:t xml:space="preserve"> статьи 49, но не позднее даты заключения контракта вправе направить оператору электронной площадки с использованием электронной площадки запрос о даче разъяснений </w:t>
      </w:r>
      <w:r w:rsidRPr="002F3381">
        <w:rPr>
          <w:sz w:val="23"/>
          <w:szCs w:val="23"/>
        </w:rPr>
        <w:t>порядка проведения процедуры подачи ценовых предложений в части подачи ценового предложения таким участником закупки.</w:t>
      </w:r>
      <w:proofErr w:type="gramEnd"/>
      <w:r w:rsidRPr="002F3381">
        <w:rPr>
          <w:sz w:val="23"/>
          <w:szCs w:val="23"/>
        </w:rPr>
        <w:t xml:space="preserve"> Не позднее двух рабочих дней, следующих за днем поступления такого запроса, оператор электронной площадки направляет с использованием электронной площадки участнику закупки соответствующие разъяснения.</w:t>
      </w:r>
    </w:p>
    <w:p w:rsidR="0068759D" w:rsidRPr="002F3381" w:rsidRDefault="0068759D" w:rsidP="0068759D">
      <w:pPr>
        <w:ind w:firstLine="540"/>
        <w:jc w:val="both"/>
        <w:rPr>
          <w:sz w:val="23"/>
          <w:szCs w:val="23"/>
        </w:rPr>
      </w:pPr>
      <w:r w:rsidRPr="002F3381">
        <w:rPr>
          <w:sz w:val="23"/>
          <w:szCs w:val="23"/>
        </w:rPr>
        <w:t xml:space="preserve">8. </w:t>
      </w:r>
      <w:proofErr w:type="gramStart"/>
      <w:r w:rsidRPr="002F3381">
        <w:rPr>
          <w:sz w:val="23"/>
          <w:szCs w:val="23"/>
        </w:rPr>
        <w:t xml:space="preserve">Направление (при необходимости) участником закупки, принимавшим участие в закупке, запроса о даче разъяснений информации, содержащейся в протоколе подведения итогов определения поставщика (подрядчика, исполнителя) в отношении заявки такого участника закупки, и направление такому участнику соответствующих разъяснений осуществляются в порядке, предусмотренном </w:t>
      </w:r>
      <w:hyperlink r:id="rId17" w:history="1">
        <w:r w:rsidRPr="002F3381">
          <w:rPr>
            <w:rStyle w:val="a3"/>
            <w:color w:val="1A0DAB"/>
            <w:sz w:val="23"/>
            <w:szCs w:val="23"/>
          </w:rPr>
          <w:t>частью 18 статьи 48</w:t>
        </w:r>
      </w:hyperlink>
      <w:r w:rsidRPr="002F3381">
        <w:rPr>
          <w:sz w:val="23"/>
          <w:szCs w:val="23"/>
        </w:rPr>
        <w:t xml:space="preserve"> Федерального закона от 05.04.2013 N 44-ФЗ "О контрактной системе в сфере закупок товаров, работ, услуг для обеспечения</w:t>
      </w:r>
      <w:proofErr w:type="gramEnd"/>
      <w:r w:rsidRPr="002F3381">
        <w:rPr>
          <w:sz w:val="23"/>
          <w:szCs w:val="23"/>
        </w:rPr>
        <w:t xml:space="preserve"> государственных и муниципальных нужд".</w:t>
      </w:r>
    </w:p>
    <w:p w:rsidR="0068759D" w:rsidRPr="00AF61D2" w:rsidRDefault="0068759D" w:rsidP="0068759D">
      <w:pPr>
        <w:ind w:firstLine="540"/>
        <w:jc w:val="both"/>
        <w:rPr>
          <w:sz w:val="22"/>
          <w:szCs w:val="22"/>
        </w:rPr>
      </w:pPr>
      <w:r w:rsidRPr="002F3381">
        <w:rPr>
          <w:sz w:val="23"/>
          <w:szCs w:val="23"/>
        </w:rPr>
        <w:t xml:space="preserve">9. </w:t>
      </w:r>
      <w:proofErr w:type="gramStart"/>
      <w:r w:rsidRPr="002F3381">
        <w:rPr>
          <w:sz w:val="23"/>
          <w:szCs w:val="23"/>
        </w:rPr>
        <w:t xml:space="preserve">Если электронный аукцион признан несостоявшимся в случаях, предусмотренных </w:t>
      </w:r>
      <w:hyperlink r:id="rId18" w:history="1">
        <w:r w:rsidRPr="002F3381">
          <w:rPr>
            <w:rStyle w:val="a3"/>
            <w:color w:val="1A0DAB"/>
            <w:sz w:val="23"/>
            <w:szCs w:val="23"/>
          </w:rPr>
          <w:t>частью 1 статьи 52</w:t>
        </w:r>
      </w:hyperlink>
      <w:r w:rsidRPr="002F3381">
        <w:rPr>
          <w:sz w:val="23"/>
          <w:szCs w:val="23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нужд", такой аукцион проводится с учетом особенностей, установленных </w:t>
      </w:r>
      <w:hyperlink r:id="rId19" w:history="1">
        <w:r w:rsidRPr="002F3381">
          <w:rPr>
            <w:rStyle w:val="a3"/>
            <w:color w:val="1A0DAB"/>
            <w:sz w:val="23"/>
            <w:szCs w:val="23"/>
          </w:rPr>
          <w:t>частями 2</w:t>
        </w:r>
      </w:hyperlink>
      <w:r w:rsidRPr="002F3381">
        <w:rPr>
          <w:sz w:val="23"/>
          <w:szCs w:val="23"/>
        </w:rPr>
        <w:t xml:space="preserve">, </w:t>
      </w:r>
      <w:hyperlink r:id="rId20" w:history="1">
        <w:r w:rsidRPr="002F3381">
          <w:rPr>
            <w:rStyle w:val="a3"/>
            <w:color w:val="1A0DAB"/>
            <w:sz w:val="23"/>
            <w:szCs w:val="23"/>
          </w:rPr>
          <w:t>5</w:t>
        </w:r>
      </w:hyperlink>
      <w:r w:rsidRPr="002F3381">
        <w:rPr>
          <w:sz w:val="23"/>
          <w:szCs w:val="23"/>
        </w:rPr>
        <w:t xml:space="preserve"> и </w:t>
      </w:r>
      <w:hyperlink r:id="rId21" w:history="1">
        <w:r w:rsidRPr="002F3381">
          <w:rPr>
            <w:rStyle w:val="a3"/>
            <w:color w:val="1A0DAB"/>
            <w:sz w:val="23"/>
            <w:szCs w:val="23"/>
          </w:rPr>
          <w:t>7 статьи 52</w:t>
        </w:r>
      </w:hyperlink>
      <w:r w:rsidRPr="002F3381">
        <w:rPr>
          <w:sz w:val="23"/>
          <w:szCs w:val="23"/>
        </w:rPr>
        <w:t xml:space="preserve"> Федерального закона от 05.04.2013 N 44-ФЗ "О контрактной системе в сфере закупок товаров</w:t>
      </w:r>
      <w:proofErr w:type="gramEnd"/>
      <w:r w:rsidRPr="002F3381">
        <w:rPr>
          <w:sz w:val="23"/>
          <w:szCs w:val="23"/>
        </w:rPr>
        <w:t>, работ, услуг для обеспечения государственных и муниципальных нужд".</w:t>
      </w:r>
    </w:p>
    <w:p w:rsidR="0068759D" w:rsidRDefault="0068759D"/>
    <w:sectPr w:rsidR="0068759D" w:rsidSect="00591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759D"/>
    <w:rsid w:val="001C6BD4"/>
    <w:rsid w:val="002F3381"/>
    <w:rsid w:val="002F37EB"/>
    <w:rsid w:val="00591DD9"/>
    <w:rsid w:val="0068759D"/>
    <w:rsid w:val="00F40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875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68759D"/>
    <w:rPr>
      <w:color w:val="0000FF"/>
      <w:u w:val="single"/>
    </w:rPr>
  </w:style>
  <w:style w:type="character" w:customStyle="1" w:styleId="ConsPlusNormal0">
    <w:name w:val="ConsPlusNormal Знак"/>
    <w:basedOn w:val="a0"/>
    <w:link w:val="ConsPlusNormal"/>
    <w:locked/>
    <w:rsid w:val="0068759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88926&amp;dst=2577&amp;field=134&amp;date=18.01.2022" TargetMode="External"/><Relationship Id="rId13" Type="http://schemas.openxmlformats.org/officeDocument/2006/relationships/hyperlink" Target="https://login.consultant.ru/link/?req=doc&amp;base=LAW&amp;n=388926&amp;dst=2553&amp;field=134&amp;date=18.01.2022" TargetMode="External"/><Relationship Id="rId18" Type="http://schemas.openxmlformats.org/officeDocument/2006/relationships/hyperlink" Target="https://login.consultant.ru/link/?req=doc&amp;base=LAW&amp;n=388926&amp;dst=2654&amp;field=134&amp;date=18.01.2022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388926&amp;dst=2684&amp;field=134&amp;date=18.01.2022" TargetMode="External"/><Relationship Id="rId7" Type="http://schemas.openxmlformats.org/officeDocument/2006/relationships/hyperlink" Target="https://login.consultant.ru/link/?req=doc&amp;base=LAW&amp;n=388926&amp;dst=2577&amp;field=134&amp;date=18.01.2022" TargetMode="External"/><Relationship Id="rId12" Type="http://schemas.openxmlformats.org/officeDocument/2006/relationships/hyperlink" Target="https://login.consultant.ru/link/?req=doc&amp;base=LAW&amp;n=388926&amp;dst=2550&amp;field=134&amp;date=18.01.2022" TargetMode="External"/><Relationship Id="rId17" Type="http://schemas.openxmlformats.org/officeDocument/2006/relationships/hyperlink" Target="https://login.consultant.ru/link/?req=doc&amp;base=LAW&amp;n=388926&amp;dst=2554&amp;field=134&amp;date=18.01.202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388926&amp;dst=2588&amp;field=134&amp;date=18.01.2022" TargetMode="External"/><Relationship Id="rId20" Type="http://schemas.openxmlformats.org/officeDocument/2006/relationships/hyperlink" Target="https://login.consultant.ru/link/?req=doc&amp;base=LAW&amp;n=388926&amp;dst=2682&amp;field=134&amp;date=18.01.2022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88926&amp;dst=2527&amp;field=134&amp;date=18.01.2022" TargetMode="External"/><Relationship Id="rId11" Type="http://schemas.openxmlformats.org/officeDocument/2006/relationships/hyperlink" Target="https://login.consultant.ru/link/?req=doc&amp;base=LAW&amp;n=388926&amp;dst=2548&amp;field=134&amp;date=18.01.2022" TargetMode="External"/><Relationship Id="rId5" Type="http://schemas.openxmlformats.org/officeDocument/2006/relationships/hyperlink" Target="https://login.consultant.ru/link/?req=doc&amp;base=LAW&amp;n=388926&amp;dst=2520&amp;field=134&amp;date=18.01.2022" TargetMode="External"/><Relationship Id="rId15" Type="http://schemas.openxmlformats.org/officeDocument/2006/relationships/hyperlink" Target="https://login.consultant.ru/link/?req=doc&amp;base=LAW&amp;n=388926&amp;dst=2331&amp;field=134&amp;date=18.01.2022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388926&amp;dst=2547&amp;field=134&amp;date=18.01.2022" TargetMode="External"/><Relationship Id="rId19" Type="http://schemas.openxmlformats.org/officeDocument/2006/relationships/hyperlink" Target="https://login.consultant.ru/link/?req=doc&amp;base=LAW&amp;n=388926&amp;dst=2661&amp;field=134&amp;date=18.01.2022" TargetMode="External"/><Relationship Id="rId4" Type="http://schemas.openxmlformats.org/officeDocument/2006/relationships/hyperlink" Target="https://login.consultant.ru/link/?req=doc&amp;base=LAW&amp;n=388926&amp;dst=2589&amp;field=134&amp;date=18.01.2022" TargetMode="External"/><Relationship Id="rId9" Type="http://schemas.openxmlformats.org/officeDocument/2006/relationships/hyperlink" Target="https://login.consultant.ru/link/?req=doc&amp;base=LAW&amp;n=388926&amp;dst=100116&amp;field=134&amp;date=18.01.2022" TargetMode="External"/><Relationship Id="rId14" Type="http://schemas.openxmlformats.org/officeDocument/2006/relationships/hyperlink" Target="https://login.consultant.ru/link/?req=doc&amp;base=LAW&amp;n=388926&amp;dst=2326&amp;field=134&amp;date=18.01.202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1107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Чекова ВМ</dc:creator>
  <cp:keywords/>
  <dc:description/>
  <cp:lastModifiedBy>Пользователь Windows</cp:lastModifiedBy>
  <cp:revision>5</cp:revision>
  <dcterms:created xsi:type="dcterms:W3CDTF">2024-07-08T12:15:00Z</dcterms:created>
  <dcterms:modified xsi:type="dcterms:W3CDTF">2024-10-18T08:44:00Z</dcterms:modified>
</cp:coreProperties>
</file>