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430"/>
      </w:tblGrid>
      <w:tr w:rsidR="00916D09" w:rsidRPr="004A3C69" w:rsidTr="004E4BA3">
        <w:trPr>
          <w:jc w:val="right"/>
        </w:trPr>
        <w:tc>
          <w:tcPr>
            <w:tcW w:w="4430" w:type="dxa"/>
          </w:tcPr>
          <w:p w:rsidR="004B2204" w:rsidRPr="004B2204" w:rsidRDefault="00916D09" w:rsidP="004B2204">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4B2204">
              <w:rPr>
                <w:b w:val="0"/>
                <w:bCs w:val="0"/>
                <w:sz w:val="24"/>
                <w:szCs w:val="24"/>
                <w:lang w:val="ru-RU" w:eastAsia="ru-RU"/>
              </w:rPr>
              <w:t>Приложение № 1</w:t>
            </w:r>
          </w:p>
          <w:p w:rsidR="004B2204" w:rsidRPr="004B2204" w:rsidRDefault="004B2204" w:rsidP="004B2204">
            <w:pPr>
              <w:pStyle w:val="20"/>
              <w:keepNext w:val="0"/>
              <w:numPr>
                <w:ilvl w:val="0"/>
                <w:numId w:val="0"/>
              </w:numPr>
              <w:spacing w:after="0"/>
              <w:jc w:val="right"/>
              <w:rPr>
                <w:b w:val="0"/>
                <w:bCs w:val="0"/>
                <w:sz w:val="24"/>
                <w:szCs w:val="24"/>
                <w:lang w:val="ru-RU" w:eastAsia="ru-RU"/>
              </w:rPr>
            </w:pPr>
            <w:r w:rsidRPr="004B2204">
              <w:rPr>
                <w:b w:val="0"/>
                <w:bCs w:val="0"/>
                <w:sz w:val="24"/>
                <w:szCs w:val="24"/>
                <w:lang w:val="ru-RU" w:eastAsia="ru-RU"/>
              </w:rPr>
              <w:t xml:space="preserve">к </w:t>
            </w:r>
            <w:r w:rsidR="00916D09" w:rsidRPr="004B2204">
              <w:rPr>
                <w:b w:val="0"/>
                <w:bCs w:val="0"/>
                <w:sz w:val="24"/>
                <w:szCs w:val="24"/>
                <w:lang w:val="ru-RU" w:eastAsia="ru-RU"/>
              </w:rPr>
              <w:t>распоряжению Администрации</w:t>
            </w:r>
          </w:p>
          <w:p w:rsidR="004B2204" w:rsidRPr="004B2204" w:rsidRDefault="00916D09" w:rsidP="004B2204">
            <w:pPr>
              <w:pStyle w:val="20"/>
              <w:keepNext w:val="0"/>
              <w:numPr>
                <w:ilvl w:val="0"/>
                <w:numId w:val="0"/>
              </w:numPr>
              <w:spacing w:after="0"/>
              <w:jc w:val="right"/>
              <w:rPr>
                <w:b w:val="0"/>
                <w:bCs w:val="0"/>
                <w:sz w:val="24"/>
                <w:szCs w:val="24"/>
                <w:lang w:val="ru-RU" w:eastAsia="ru-RU"/>
              </w:rPr>
            </w:pPr>
            <w:r w:rsidRPr="004B2204">
              <w:rPr>
                <w:b w:val="0"/>
                <w:bCs w:val="0"/>
                <w:sz w:val="24"/>
                <w:szCs w:val="24"/>
                <w:lang w:val="ru-RU" w:eastAsia="ru-RU"/>
              </w:rPr>
              <w:t>МО «Ленский муниципальный район»</w:t>
            </w:r>
          </w:p>
          <w:p w:rsidR="00916D09" w:rsidRPr="009D31F1" w:rsidRDefault="004B2204" w:rsidP="004B2204">
            <w:pPr>
              <w:pStyle w:val="20"/>
              <w:keepNext w:val="0"/>
              <w:numPr>
                <w:ilvl w:val="0"/>
                <w:numId w:val="0"/>
              </w:numPr>
              <w:spacing w:after="0"/>
              <w:jc w:val="right"/>
              <w:rPr>
                <w:b w:val="0"/>
                <w:bCs w:val="0"/>
                <w:i/>
                <w:sz w:val="24"/>
                <w:szCs w:val="24"/>
                <w:lang w:val="ru-RU" w:eastAsia="ru-RU"/>
              </w:rPr>
            </w:pPr>
            <w:r w:rsidRPr="004B2204">
              <w:rPr>
                <w:b w:val="0"/>
                <w:bCs w:val="0"/>
                <w:sz w:val="24"/>
                <w:szCs w:val="24"/>
                <w:lang w:val="ru-RU" w:eastAsia="ru-RU"/>
              </w:rPr>
              <w:t>от 8 ноября 2024 года № 400</w:t>
            </w:r>
          </w:p>
        </w:tc>
      </w:tr>
    </w:tbl>
    <w:p w:rsidR="008F00F7" w:rsidRPr="002A4256" w:rsidRDefault="008F00F7" w:rsidP="004B2204">
      <w:pPr>
        <w:spacing w:after="0"/>
        <w:jc w:val="center"/>
        <w:rPr>
          <w:rStyle w:val="affffb"/>
        </w:rPr>
      </w:pPr>
    </w:p>
    <w:p w:rsidR="00D20839" w:rsidRDefault="00D20839" w:rsidP="004B2204">
      <w:pPr>
        <w:spacing w:after="0"/>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p>
    <w:p w:rsidR="004E4BA3" w:rsidRPr="000F0AFE" w:rsidRDefault="004E4BA3" w:rsidP="004B2204">
      <w:pPr>
        <w:spacing w:after="0"/>
        <w:jc w:val="center"/>
        <w:rPr>
          <w:b/>
        </w:rPr>
      </w:pPr>
    </w:p>
    <w:p w:rsidR="004E4BA3" w:rsidRPr="004E4BA3" w:rsidRDefault="004E4BA3" w:rsidP="004B2204">
      <w:pPr>
        <w:numPr>
          <w:ilvl w:val="0"/>
          <w:numId w:val="24"/>
        </w:numPr>
        <w:spacing w:after="0"/>
        <w:ind w:left="0" w:firstLine="709"/>
        <w:rPr>
          <w:b/>
          <w:bCs/>
          <w:lang w:eastAsia="en-US"/>
        </w:rPr>
      </w:pPr>
      <w:r w:rsidRPr="004E4BA3">
        <w:rPr>
          <w:b/>
          <w:snapToGrid w:val="0"/>
          <w:lang w:eastAsia="en-US"/>
        </w:rPr>
        <w:t xml:space="preserve">Наименование и описание объекта закупки </w:t>
      </w:r>
      <w:r w:rsidRPr="004E4BA3">
        <w:rPr>
          <w:b/>
          <w:bCs/>
          <w:lang w:eastAsia="en-US"/>
        </w:rPr>
        <w:t>(функциональные, технические и качественные характеристики, эксплуатационные характеристики объекта закупки (при необходимости)):</w:t>
      </w:r>
    </w:p>
    <w:p w:rsidR="00617190" w:rsidRPr="00617190" w:rsidRDefault="00617190" w:rsidP="00617190">
      <w:pPr>
        <w:spacing w:after="0"/>
        <w:ind w:left="708"/>
        <w:rPr>
          <w:b/>
          <w:bCs/>
          <w:lang w:eastAsia="en-US"/>
        </w:rPr>
      </w:pPr>
      <w:r w:rsidRPr="00617190">
        <w:rPr>
          <w:b/>
          <w:bCs/>
          <w:lang w:eastAsia="en-US"/>
        </w:rPr>
        <w:t>1.1.Наименование объекта закупки:</w:t>
      </w:r>
    </w:p>
    <w:p w:rsidR="00617190" w:rsidRPr="00617190" w:rsidRDefault="00617190" w:rsidP="000E700E">
      <w:pPr>
        <w:spacing w:after="0"/>
        <w:ind w:firstLine="708"/>
        <w:rPr>
          <w:lang w:eastAsia="en-US"/>
        </w:rPr>
      </w:pPr>
      <w:r w:rsidRPr="00617190">
        <w:rPr>
          <w:lang w:eastAsia="en-US"/>
        </w:rPr>
        <w:t>Услуги адаптации и сопровождения экземпляров</w:t>
      </w:r>
      <w:r w:rsidRPr="00617190">
        <w:rPr>
          <w:kern w:val="32"/>
          <w:lang w:eastAsia="en-US"/>
        </w:rPr>
        <w:t xml:space="preserve"> </w:t>
      </w:r>
      <w:r w:rsidRPr="00617190">
        <w:rPr>
          <w:lang w:eastAsia="en-US"/>
        </w:rPr>
        <w:t xml:space="preserve">Системы КонсультантПлюс, оказываемые </w:t>
      </w:r>
      <w:r w:rsidRPr="00617190">
        <w:rPr>
          <w:kern w:val="32"/>
          <w:lang w:eastAsia="en-US"/>
        </w:rPr>
        <w:t>на основе специального лицензионного сервисного программного обеспечения, обеспечивающего совместимость (взаимодействие) услуг с ранее установленными у Заказчика экземплярами Системы КонсультантПлюс</w:t>
      </w:r>
      <w:r w:rsidRPr="00617190">
        <w:rPr>
          <w:lang w:eastAsia="en-US"/>
        </w:rPr>
        <w:t>.</w:t>
      </w:r>
    </w:p>
    <w:p w:rsidR="00617190" w:rsidRPr="00617190" w:rsidRDefault="00617190" w:rsidP="00617190">
      <w:pPr>
        <w:spacing w:after="0"/>
        <w:ind w:firstLine="708"/>
        <w:rPr>
          <w:lang w:eastAsia="en-US"/>
        </w:rPr>
      </w:pPr>
      <w:r w:rsidRPr="00617190">
        <w:rPr>
          <w:b/>
          <w:lang w:eastAsia="en-US"/>
        </w:rPr>
        <w:t xml:space="preserve">1.2. </w:t>
      </w:r>
      <w:r w:rsidRPr="00617190">
        <w:rPr>
          <w:b/>
          <w:bCs/>
          <w:lang w:eastAsia="en-US"/>
        </w:rPr>
        <w:t>Объем оказываемых услуг:</w:t>
      </w:r>
      <w:r w:rsidRPr="00617190">
        <w:rPr>
          <w:lang w:eastAsia="en-US"/>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92"/>
        <w:gridCol w:w="1582"/>
        <w:gridCol w:w="1588"/>
      </w:tblGrid>
      <w:tr w:rsidR="00617190" w:rsidRPr="00617190" w:rsidTr="00AE4380">
        <w:tc>
          <w:tcPr>
            <w:tcW w:w="3409" w:type="pct"/>
            <w:vAlign w:val="center"/>
          </w:tcPr>
          <w:p w:rsidR="00617190" w:rsidRPr="00617190" w:rsidRDefault="00617190" w:rsidP="00617190">
            <w:pPr>
              <w:spacing w:after="0"/>
              <w:contextualSpacing/>
              <w:jc w:val="center"/>
              <w:rPr>
                <w:lang w:eastAsia="en-US"/>
              </w:rPr>
            </w:pPr>
            <w:r w:rsidRPr="00617190">
              <w:rPr>
                <w:lang w:eastAsia="en-US"/>
              </w:rPr>
              <w:t>Наименование услуг</w:t>
            </w:r>
          </w:p>
        </w:tc>
        <w:tc>
          <w:tcPr>
            <w:tcW w:w="794" w:type="pct"/>
            <w:vAlign w:val="center"/>
          </w:tcPr>
          <w:p w:rsidR="00617190" w:rsidRPr="00617190" w:rsidRDefault="00617190" w:rsidP="00617190">
            <w:pPr>
              <w:spacing w:after="0"/>
              <w:contextualSpacing/>
              <w:jc w:val="center"/>
              <w:rPr>
                <w:lang w:eastAsia="en-US"/>
              </w:rPr>
            </w:pPr>
            <w:r w:rsidRPr="00617190">
              <w:rPr>
                <w:lang w:eastAsia="en-US"/>
              </w:rPr>
              <w:t>Единица измерения</w:t>
            </w:r>
          </w:p>
        </w:tc>
        <w:tc>
          <w:tcPr>
            <w:tcW w:w="797" w:type="pct"/>
            <w:vAlign w:val="center"/>
          </w:tcPr>
          <w:p w:rsidR="00617190" w:rsidRPr="00617190" w:rsidRDefault="00617190" w:rsidP="00617190">
            <w:pPr>
              <w:spacing w:after="0"/>
              <w:contextualSpacing/>
              <w:jc w:val="center"/>
              <w:rPr>
                <w:lang w:eastAsia="en-US"/>
              </w:rPr>
            </w:pPr>
            <w:r w:rsidRPr="00617190">
              <w:rPr>
                <w:lang w:eastAsia="en-US"/>
              </w:rPr>
              <w:t>Количество</w:t>
            </w:r>
          </w:p>
        </w:tc>
      </w:tr>
      <w:tr w:rsidR="00617190" w:rsidRPr="00617190" w:rsidTr="00AE4380">
        <w:tc>
          <w:tcPr>
            <w:tcW w:w="3409" w:type="pct"/>
            <w:vAlign w:val="center"/>
          </w:tcPr>
          <w:p w:rsidR="00617190" w:rsidRPr="00617190" w:rsidRDefault="00617190" w:rsidP="00617190">
            <w:pPr>
              <w:spacing w:after="0"/>
              <w:rPr>
                <w:szCs w:val="22"/>
                <w:lang w:eastAsia="en-US"/>
              </w:rPr>
            </w:pPr>
            <w:r w:rsidRPr="00617190">
              <w:rPr>
                <w:lang w:eastAsia="en-US"/>
              </w:rPr>
              <w:t xml:space="preserve">Услуги адаптации и сопровождения экземпляров Системы КонсультантПлюс, оказываемые </w:t>
            </w:r>
            <w:r w:rsidRPr="00617190">
              <w:rPr>
                <w:kern w:val="32"/>
                <w:lang w:eastAsia="en-US"/>
              </w:rPr>
              <w:t>на основе специального лицензионного сервисного программного обеспечения, обеспечивающего совместимость (взаимодействие) услуг с ранее установленными у Заказчика экземплярами Системы КонсультантПлюс</w:t>
            </w:r>
            <w:r w:rsidRPr="00617190">
              <w:rPr>
                <w:lang w:eastAsia="en-US"/>
              </w:rPr>
              <w:t>.</w:t>
            </w:r>
          </w:p>
        </w:tc>
        <w:tc>
          <w:tcPr>
            <w:tcW w:w="794" w:type="pct"/>
            <w:vAlign w:val="center"/>
          </w:tcPr>
          <w:p w:rsidR="00617190" w:rsidRPr="00617190" w:rsidRDefault="00617190" w:rsidP="00617190">
            <w:pPr>
              <w:spacing w:after="0"/>
              <w:contextualSpacing/>
              <w:jc w:val="center"/>
              <w:rPr>
                <w:lang w:eastAsia="en-US"/>
              </w:rPr>
            </w:pPr>
            <w:r w:rsidRPr="00617190">
              <w:rPr>
                <w:lang w:eastAsia="en-US"/>
              </w:rPr>
              <w:t>месяц</w:t>
            </w:r>
          </w:p>
        </w:tc>
        <w:tc>
          <w:tcPr>
            <w:tcW w:w="797" w:type="pct"/>
            <w:vAlign w:val="center"/>
          </w:tcPr>
          <w:p w:rsidR="00617190" w:rsidRPr="00617190" w:rsidRDefault="00617190" w:rsidP="00617190">
            <w:pPr>
              <w:spacing w:after="0"/>
              <w:contextualSpacing/>
              <w:jc w:val="center"/>
              <w:rPr>
                <w:lang w:eastAsia="en-US"/>
              </w:rPr>
            </w:pPr>
            <w:r w:rsidRPr="00617190">
              <w:rPr>
                <w:lang w:eastAsia="en-US"/>
              </w:rPr>
              <w:t>12</w:t>
            </w:r>
          </w:p>
        </w:tc>
      </w:tr>
    </w:tbl>
    <w:p w:rsidR="00617190" w:rsidRPr="00617190" w:rsidRDefault="00617190" w:rsidP="00617190">
      <w:pPr>
        <w:spacing w:after="0"/>
        <w:ind w:firstLine="708"/>
        <w:rPr>
          <w:b/>
          <w:lang w:val="en-US" w:eastAsia="en-US"/>
        </w:rPr>
      </w:pPr>
    </w:p>
    <w:p w:rsidR="00617190" w:rsidRPr="00617190" w:rsidRDefault="00617190" w:rsidP="00617190">
      <w:pPr>
        <w:spacing w:after="0"/>
        <w:ind w:firstLine="708"/>
        <w:rPr>
          <w:b/>
          <w:lang w:eastAsia="en-US"/>
        </w:rPr>
      </w:pPr>
      <w:r w:rsidRPr="00617190">
        <w:rPr>
          <w:b/>
          <w:lang w:eastAsia="en-US"/>
        </w:rPr>
        <w:t>1.3. Описание объекта закупки:</w:t>
      </w:r>
    </w:p>
    <w:p w:rsidR="00617190" w:rsidRPr="00617190" w:rsidRDefault="00617190" w:rsidP="00617190">
      <w:pPr>
        <w:spacing w:after="0"/>
        <w:ind w:firstLine="708"/>
        <w:rPr>
          <w:lang w:eastAsia="en-US"/>
        </w:rPr>
      </w:pPr>
      <w:r w:rsidRPr="00617190">
        <w:rPr>
          <w:lang w:eastAsia="en-US"/>
        </w:rPr>
        <w:t>Перечень экземпляров Систем КонсультантПлюс (комплект), их характеристики, адрес установки:</w:t>
      </w:r>
      <w:r w:rsidRPr="00617190">
        <w:rPr>
          <w:b/>
          <w:bCs/>
          <w:lang w:eastAsia="en-US"/>
        </w:rPr>
        <w:t xml:space="preserve"> </w:t>
      </w:r>
    </w:p>
    <w:p w:rsidR="00617190" w:rsidRPr="00617190" w:rsidRDefault="00617190" w:rsidP="00617190">
      <w:pPr>
        <w:tabs>
          <w:tab w:val="left" w:pos="993"/>
        </w:tabs>
        <w:autoSpaceDE w:val="0"/>
        <w:autoSpaceDN w:val="0"/>
        <w:adjustRightInd w:val="0"/>
        <w:spacing w:after="0"/>
        <w:ind w:firstLine="709"/>
        <w:jc w:val="right"/>
      </w:pPr>
      <w:r w:rsidRPr="00617190">
        <w:t>Таблица 1</w:t>
      </w:r>
    </w:p>
    <w:tbl>
      <w:tblPr>
        <w:tblW w:w="9923" w:type="dxa"/>
        <w:tblInd w:w="108" w:type="dxa"/>
        <w:tblLayout w:type="fixed"/>
        <w:tblLook w:val="0000"/>
      </w:tblPr>
      <w:tblGrid>
        <w:gridCol w:w="2127"/>
        <w:gridCol w:w="5811"/>
        <w:gridCol w:w="1985"/>
      </w:tblGrid>
      <w:tr w:rsidR="00617190" w:rsidRPr="00617190" w:rsidTr="00AE4380">
        <w:trPr>
          <w:cantSplit/>
        </w:trPr>
        <w:tc>
          <w:tcPr>
            <w:tcW w:w="2127" w:type="dxa"/>
            <w:tcBorders>
              <w:top w:val="single" w:sz="4" w:space="0" w:color="000000"/>
              <w:left w:val="single" w:sz="4" w:space="0" w:color="000000"/>
              <w:bottom w:val="single" w:sz="4" w:space="0" w:color="auto"/>
            </w:tcBorders>
            <w:vAlign w:val="center"/>
          </w:tcPr>
          <w:p w:rsidR="00617190" w:rsidRPr="00617190" w:rsidRDefault="00617190" w:rsidP="00617190">
            <w:pPr>
              <w:numPr>
                <w:ilvl w:val="0"/>
                <w:numId w:val="27"/>
              </w:numPr>
              <w:suppressAutoHyphens/>
              <w:autoSpaceDE w:val="0"/>
              <w:spacing w:after="0"/>
              <w:ind w:left="0" w:firstLine="0"/>
              <w:jc w:val="center"/>
              <w:rPr>
                <w:b/>
                <w:bCs/>
                <w:lang w:eastAsia="zh-CN"/>
              </w:rPr>
            </w:pPr>
            <w:r w:rsidRPr="00617190">
              <w:rPr>
                <w:bCs/>
                <w:lang w:eastAsia="zh-CN"/>
              </w:rPr>
              <w:t>Адрес оказания услуг</w:t>
            </w:r>
          </w:p>
        </w:tc>
        <w:tc>
          <w:tcPr>
            <w:tcW w:w="5811" w:type="dxa"/>
            <w:tcBorders>
              <w:top w:val="single" w:sz="4" w:space="0" w:color="000000"/>
              <w:left w:val="single" w:sz="4" w:space="0" w:color="000000"/>
              <w:bottom w:val="single" w:sz="4" w:space="0" w:color="auto"/>
              <w:right w:val="single" w:sz="4" w:space="0" w:color="auto"/>
            </w:tcBorders>
            <w:vAlign w:val="center"/>
          </w:tcPr>
          <w:p w:rsidR="00617190" w:rsidRPr="00617190" w:rsidRDefault="00617190" w:rsidP="00617190">
            <w:pPr>
              <w:spacing w:after="0"/>
              <w:jc w:val="center"/>
              <w:rPr>
                <w:lang w:eastAsia="en-US"/>
              </w:rPr>
            </w:pPr>
            <w:r w:rsidRPr="00617190">
              <w:rPr>
                <w:lang w:eastAsia="en-US"/>
              </w:rPr>
              <w:t>Наименование экземпляров Систем, сетевой признак</w:t>
            </w:r>
          </w:p>
        </w:tc>
        <w:tc>
          <w:tcPr>
            <w:tcW w:w="1985" w:type="dxa"/>
            <w:tcBorders>
              <w:top w:val="single" w:sz="4" w:space="0" w:color="auto"/>
              <w:left w:val="single" w:sz="4" w:space="0" w:color="auto"/>
              <w:bottom w:val="single" w:sz="4" w:space="0" w:color="auto"/>
              <w:right w:val="single" w:sz="4" w:space="0" w:color="auto"/>
            </w:tcBorders>
            <w:vAlign w:val="center"/>
          </w:tcPr>
          <w:p w:rsidR="00617190" w:rsidRPr="00617190" w:rsidRDefault="00617190" w:rsidP="00617190">
            <w:pPr>
              <w:spacing w:after="0"/>
              <w:jc w:val="center"/>
              <w:rPr>
                <w:lang w:eastAsia="en-US"/>
              </w:rPr>
            </w:pPr>
            <w:r w:rsidRPr="00617190">
              <w:rPr>
                <w:lang w:eastAsia="en-US"/>
              </w:rPr>
              <w:t>Число одновременных доступов (ОД)</w:t>
            </w:r>
          </w:p>
        </w:tc>
      </w:tr>
      <w:tr w:rsidR="00617190" w:rsidRPr="00617190" w:rsidTr="00AE4380">
        <w:trPr>
          <w:cantSplit/>
        </w:trPr>
        <w:tc>
          <w:tcPr>
            <w:tcW w:w="2127" w:type="dxa"/>
            <w:vMerge w:val="restart"/>
            <w:tcBorders>
              <w:top w:val="single" w:sz="4" w:space="0" w:color="auto"/>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tcPr>
          <w:p w:rsidR="00617190" w:rsidRPr="00617190" w:rsidRDefault="00617190" w:rsidP="00617190">
            <w:pPr>
              <w:snapToGrid w:val="0"/>
              <w:spacing w:after="0"/>
              <w:rPr>
                <w:lang w:eastAsia="en-US"/>
              </w:rPr>
            </w:pPr>
            <w:r w:rsidRPr="00617190">
              <w:rPr>
                <w:lang w:eastAsia="en-US"/>
              </w:rPr>
              <w:t>СПС Консультант Бюджетные организации, сетевая</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val="en-US" w:eastAsia="en-US"/>
              </w:rPr>
              <w:t>50</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tabs>
                <w:tab w:val="left" w:pos="284"/>
                <w:tab w:val="left" w:pos="993"/>
              </w:tabs>
              <w:snapToGrid w:val="0"/>
              <w:spacing w:after="0"/>
              <w:rPr>
                <w:snapToGrid w:val="0"/>
                <w:szCs w:val="22"/>
                <w:lang w:eastAsia="en-US"/>
              </w:rPr>
            </w:pPr>
            <w:r w:rsidRPr="00617190">
              <w:rPr>
                <w:snapToGrid w:val="0"/>
                <w:szCs w:val="22"/>
                <w:lang w:eastAsia="en-US"/>
              </w:rPr>
              <w:t xml:space="preserve">СПС </w:t>
            </w:r>
            <w:proofErr w:type="spellStart"/>
            <w:r w:rsidRPr="00617190">
              <w:rPr>
                <w:snapToGrid w:val="0"/>
                <w:szCs w:val="22"/>
                <w:lang w:eastAsia="en-US"/>
              </w:rPr>
              <w:t>КонсультантНорд</w:t>
            </w:r>
            <w:proofErr w:type="spellEnd"/>
            <w:r w:rsidRPr="00617190">
              <w:rPr>
                <w:snapToGrid w:val="0"/>
                <w:szCs w:val="22"/>
                <w:lang w:eastAsia="en-US"/>
              </w:rPr>
              <w:t xml:space="preserve">, </w:t>
            </w:r>
            <w:proofErr w:type="gramStart"/>
            <w:r w:rsidRPr="00617190">
              <w:rPr>
                <w:snapToGrid w:val="0"/>
                <w:szCs w:val="22"/>
                <w:lang w:eastAsia="en-US"/>
              </w:rPr>
              <w:t>сетевая</w:t>
            </w:r>
            <w:proofErr w:type="gramEnd"/>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50</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numPr>
                <w:ilvl w:val="0"/>
                <w:numId w:val="27"/>
              </w:numPr>
              <w:spacing w:after="0"/>
              <w:ind w:left="0" w:firstLine="0"/>
              <w:jc w:val="left"/>
              <w:rPr>
                <w:rFonts w:eastAsia="Calibri"/>
                <w:sz w:val="22"/>
                <w:szCs w:val="22"/>
                <w:lang w:eastAsia="en-US"/>
              </w:rPr>
            </w:pPr>
            <w:r w:rsidRPr="00617190">
              <w:rPr>
                <w:rFonts w:eastAsia="Calibri"/>
                <w:sz w:val="22"/>
                <w:szCs w:val="22"/>
                <w:lang w:eastAsia="en-US"/>
              </w:rPr>
              <w:t xml:space="preserve">СС Изменения по налогам и взносам (бюджетные организации), </w:t>
            </w:r>
            <w:proofErr w:type="gramStart"/>
            <w:r w:rsidRPr="00617190">
              <w:rPr>
                <w:rFonts w:eastAsia="Calibri"/>
                <w:sz w:val="22"/>
                <w:szCs w:val="22"/>
                <w:lang w:eastAsia="en-US"/>
              </w:rPr>
              <w:t>сетевая</w:t>
            </w:r>
            <w:proofErr w:type="gramEnd"/>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50</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numPr>
                <w:ilvl w:val="0"/>
                <w:numId w:val="27"/>
              </w:numPr>
              <w:spacing w:after="0"/>
              <w:ind w:left="0" w:firstLine="0"/>
              <w:jc w:val="left"/>
              <w:rPr>
                <w:rFonts w:eastAsia="Calibri"/>
                <w:sz w:val="22"/>
                <w:szCs w:val="22"/>
                <w:lang w:eastAsia="en-US"/>
              </w:rPr>
            </w:pPr>
            <w:r w:rsidRPr="00617190">
              <w:rPr>
                <w:rFonts w:eastAsia="Calibri"/>
                <w:sz w:val="22"/>
                <w:szCs w:val="22"/>
                <w:lang w:eastAsia="en-US"/>
              </w:rPr>
              <w:t xml:space="preserve">СС Изменения в бюджетном учете и финансировании, </w:t>
            </w:r>
            <w:proofErr w:type="gramStart"/>
            <w:r w:rsidRPr="00617190">
              <w:rPr>
                <w:rFonts w:eastAsia="Calibri"/>
                <w:sz w:val="22"/>
                <w:szCs w:val="22"/>
                <w:lang w:eastAsia="en-US"/>
              </w:rPr>
              <w:t>сетевая</w:t>
            </w:r>
            <w:proofErr w:type="gramEnd"/>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50</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numPr>
                <w:ilvl w:val="0"/>
                <w:numId w:val="27"/>
              </w:numPr>
              <w:spacing w:after="0"/>
              <w:ind w:left="0" w:firstLine="0"/>
              <w:jc w:val="left"/>
              <w:rPr>
                <w:rFonts w:eastAsia="Calibri"/>
                <w:sz w:val="22"/>
                <w:szCs w:val="22"/>
                <w:lang w:eastAsia="en-US"/>
              </w:rPr>
            </w:pPr>
            <w:r w:rsidRPr="00617190">
              <w:rPr>
                <w:rFonts w:eastAsia="Calibri"/>
                <w:sz w:val="22"/>
                <w:szCs w:val="22"/>
                <w:lang w:eastAsia="en-US"/>
              </w:rPr>
              <w:t xml:space="preserve">СС Финансовый контроль в бюджетной сфере, </w:t>
            </w:r>
            <w:proofErr w:type="gramStart"/>
            <w:r w:rsidRPr="00617190">
              <w:rPr>
                <w:rFonts w:eastAsia="Calibri"/>
                <w:sz w:val="22"/>
                <w:szCs w:val="22"/>
                <w:lang w:eastAsia="en-US"/>
              </w:rPr>
              <w:t>сетевая</w:t>
            </w:r>
            <w:proofErr w:type="gramEnd"/>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50</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numPr>
                <w:ilvl w:val="0"/>
                <w:numId w:val="27"/>
              </w:numPr>
              <w:spacing w:after="0"/>
              <w:ind w:left="0" w:firstLine="0"/>
              <w:jc w:val="left"/>
              <w:rPr>
                <w:rFonts w:eastAsia="Calibri"/>
                <w:sz w:val="22"/>
                <w:szCs w:val="22"/>
                <w:lang w:eastAsia="en-US"/>
              </w:rPr>
            </w:pPr>
            <w:r w:rsidRPr="00617190">
              <w:rPr>
                <w:rFonts w:eastAsia="Calibri"/>
                <w:sz w:val="22"/>
                <w:szCs w:val="22"/>
                <w:lang w:eastAsia="en-US"/>
              </w:rPr>
              <w:t xml:space="preserve">СС Изменения по кадрам (бюджетные организации), </w:t>
            </w:r>
            <w:proofErr w:type="gramStart"/>
            <w:r w:rsidRPr="00617190">
              <w:rPr>
                <w:rFonts w:eastAsia="Calibri"/>
                <w:sz w:val="22"/>
                <w:szCs w:val="22"/>
                <w:lang w:eastAsia="en-US"/>
              </w:rPr>
              <w:t>сетевая</w:t>
            </w:r>
            <w:proofErr w:type="gramEnd"/>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50</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numPr>
                <w:ilvl w:val="0"/>
                <w:numId w:val="27"/>
              </w:numPr>
              <w:spacing w:after="0"/>
              <w:ind w:left="0" w:firstLine="0"/>
              <w:jc w:val="left"/>
              <w:rPr>
                <w:rFonts w:eastAsia="Calibri"/>
                <w:sz w:val="22"/>
                <w:szCs w:val="22"/>
                <w:lang w:eastAsia="en-US"/>
              </w:rPr>
            </w:pPr>
            <w:r w:rsidRPr="00617190">
              <w:rPr>
                <w:rFonts w:eastAsia="Calibri"/>
                <w:sz w:val="22"/>
                <w:szCs w:val="22"/>
                <w:lang w:eastAsia="en-US"/>
              </w:rPr>
              <w:t xml:space="preserve">СС Изменения в регулировании госзакупок, </w:t>
            </w:r>
            <w:proofErr w:type="gramStart"/>
            <w:r w:rsidRPr="00617190">
              <w:rPr>
                <w:rFonts w:eastAsia="Calibri"/>
                <w:sz w:val="22"/>
                <w:szCs w:val="22"/>
                <w:lang w:eastAsia="en-US"/>
              </w:rPr>
              <w:t>сетевая</w:t>
            </w:r>
            <w:proofErr w:type="gramEnd"/>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50</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numPr>
                <w:ilvl w:val="0"/>
                <w:numId w:val="27"/>
              </w:numPr>
              <w:spacing w:after="0"/>
              <w:ind w:left="0" w:firstLine="0"/>
              <w:jc w:val="left"/>
              <w:rPr>
                <w:rFonts w:eastAsia="Calibri"/>
                <w:sz w:val="22"/>
                <w:szCs w:val="22"/>
                <w:lang w:eastAsia="en-US"/>
              </w:rPr>
            </w:pPr>
            <w:r w:rsidRPr="00617190">
              <w:rPr>
                <w:rFonts w:eastAsia="Calibri"/>
                <w:sz w:val="22"/>
                <w:szCs w:val="22"/>
                <w:lang w:eastAsia="en-US"/>
              </w:rPr>
              <w:t>СС Готовые решения (</w:t>
            </w:r>
            <w:proofErr w:type="spellStart"/>
            <w:proofErr w:type="gramStart"/>
            <w:r w:rsidRPr="00617190">
              <w:rPr>
                <w:rFonts w:eastAsia="Calibri"/>
                <w:sz w:val="22"/>
                <w:szCs w:val="22"/>
                <w:lang w:eastAsia="en-US"/>
              </w:rPr>
              <w:t>Проф</w:t>
            </w:r>
            <w:proofErr w:type="spellEnd"/>
            <w:proofErr w:type="gramEnd"/>
            <w:r w:rsidRPr="00617190">
              <w:rPr>
                <w:rFonts w:eastAsia="Calibri"/>
                <w:sz w:val="22"/>
                <w:szCs w:val="22"/>
                <w:lang w:eastAsia="en-US"/>
              </w:rPr>
              <w:t>). Госзакупки (44-ФЗ)</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50</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numPr>
                <w:ilvl w:val="0"/>
                <w:numId w:val="27"/>
              </w:numPr>
              <w:spacing w:after="0"/>
              <w:ind w:left="0" w:firstLine="0"/>
              <w:jc w:val="left"/>
              <w:rPr>
                <w:rFonts w:eastAsia="Calibri"/>
                <w:sz w:val="22"/>
                <w:szCs w:val="22"/>
                <w:lang w:eastAsia="en-US"/>
              </w:rPr>
            </w:pPr>
            <w:r w:rsidRPr="00617190">
              <w:rPr>
                <w:rFonts w:eastAsia="Calibri"/>
                <w:sz w:val="22"/>
                <w:szCs w:val="22"/>
                <w:lang w:eastAsia="en-US"/>
              </w:rPr>
              <w:t>СС Изменения в регулировании госзакупок, ОВП</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1</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numPr>
                <w:ilvl w:val="0"/>
                <w:numId w:val="27"/>
              </w:numPr>
              <w:spacing w:after="0"/>
              <w:ind w:left="0" w:firstLine="0"/>
              <w:jc w:val="left"/>
              <w:rPr>
                <w:rFonts w:eastAsia="Calibri"/>
                <w:sz w:val="22"/>
                <w:szCs w:val="22"/>
                <w:lang w:eastAsia="en-US"/>
              </w:rPr>
            </w:pPr>
            <w:r w:rsidRPr="00617190">
              <w:rPr>
                <w:rFonts w:eastAsia="Calibri"/>
                <w:sz w:val="22"/>
                <w:szCs w:val="22"/>
                <w:lang w:eastAsia="en-US"/>
              </w:rPr>
              <w:t>СС Изменения в регулировании госзакупок, ОВП</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1</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tabs>
                <w:tab w:val="left" w:pos="284"/>
                <w:tab w:val="left" w:pos="993"/>
              </w:tabs>
              <w:snapToGrid w:val="0"/>
              <w:spacing w:after="0"/>
              <w:rPr>
                <w:snapToGrid w:val="0"/>
                <w:sz w:val="22"/>
                <w:szCs w:val="22"/>
                <w:lang w:eastAsia="en-US"/>
              </w:rPr>
            </w:pPr>
            <w:r w:rsidRPr="00617190">
              <w:rPr>
                <w:snapToGrid w:val="0"/>
                <w:sz w:val="22"/>
                <w:szCs w:val="22"/>
                <w:lang w:eastAsia="en-US"/>
              </w:rPr>
              <w:t xml:space="preserve">СПС Консультант Премиум смарт-комплект </w:t>
            </w:r>
            <w:proofErr w:type="spellStart"/>
            <w:proofErr w:type="gramStart"/>
            <w:r w:rsidRPr="00617190">
              <w:rPr>
                <w:snapToGrid w:val="0"/>
                <w:sz w:val="22"/>
                <w:szCs w:val="22"/>
                <w:lang w:eastAsia="en-US"/>
              </w:rPr>
              <w:t>Проф</w:t>
            </w:r>
            <w:proofErr w:type="gramEnd"/>
            <w:r w:rsidRPr="00617190">
              <w:rPr>
                <w:snapToGrid w:val="0"/>
                <w:sz w:val="22"/>
                <w:szCs w:val="22"/>
                <w:lang w:eastAsia="en-US"/>
              </w:rPr>
              <w:t>+</w:t>
            </w:r>
            <w:proofErr w:type="spellEnd"/>
            <w:r w:rsidRPr="00617190">
              <w:rPr>
                <w:snapToGrid w:val="0"/>
                <w:sz w:val="22"/>
                <w:szCs w:val="22"/>
                <w:lang w:eastAsia="en-US"/>
              </w:rPr>
              <w:t>, ОВП</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1</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tabs>
                <w:tab w:val="left" w:pos="284"/>
                <w:tab w:val="left" w:pos="993"/>
              </w:tabs>
              <w:snapToGrid w:val="0"/>
              <w:spacing w:after="0"/>
              <w:rPr>
                <w:snapToGrid w:val="0"/>
                <w:sz w:val="22"/>
                <w:szCs w:val="22"/>
                <w:lang w:eastAsia="en-US"/>
              </w:rPr>
            </w:pPr>
            <w:r w:rsidRPr="00617190">
              <w:rPr>
                <w:snapToGrid w:val="0"/>
                <w:sz w:val="22"/>
                <w:szCs w:val="22"/>
                <w:lang w:eastAsia="en-US"/>
              </w:rPr>
              <w:t xml:space="preserve">СПС Консультант Премиум смарт-комплект </w:t>
            </w:r>
            <w:proofErr w:type="spellStart"/>
            <w:proofErr w:type="gramStart"/>
            <w:r w:rsidRPr="00617190">
              <w:rPr>
                <w:snapToGrid w:val="0"/>
                <w:sz w:val="22"/>
                <w:szCs w:val="22"/>
                <w:lang w:eastAsia="en-US"/>
              </w:rPr>
              <w:t>Проф</w:t>
            </w:r>
            <w:proofErr w:type="gramEnd"/>
            <w:r w:rsidRPr="00617190">
              <w:rPr>
                <w:snapToGrid w:val="0"/>
                <w:sz w:val="22"/>
                <w:szCs w:val="22"/>
                <w:lang w:eastAsia="en-US"/>
              </w:rPr>
              <w:t>+</w:t>
            </w:r>
            <w:proofErr w:type="spellEnd"/>
            <w:r w:rsidRPr="00617190">
              <w:rPr>
                <w:snapToGrid w:val="0"/>
                <w:sz w:val="22"/>
                <w:szCs w:val="22"/>
                <w:lang w:eastAsia="en-US"/>
              </w:rPr>
              <w:t>, ОВП</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1</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tabs>
                <w:tab w:val="left" w:pos="284"/>
                <w:tab w:val="left" w:pos="993"/>
              </w:tabs>
              <w:snapToGrid w:val="0"/>
              <w:spacing w:after="0"/>
              <w:rPr>
                <w:snapToGrid w:val="0"/>
                <w:sz w:val="22"/>
                <w:szCs w:val="22"/>
                <w:lang w:eastAsia="en-US"/>
              </w:rPr>
            </w:pPr>
            <w:r w:rsidRPr="00617190">
              <w:rPr>
                <w:snapToGrid w:val="0"/>
                <w:sz w:val="22"/>
                <w:szCs w:val="22"/>
                <w:lang w:eastAsia="en-US"/>
              </w:rPr>
              <w:t>СС Перспективы и риски арбитражных споров, ОВП</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1</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tabs>
                <w:tab w:val="left" w:pos="284"/>
                <w:tab w:val="left" w:pos="993"/>
              </w:tabs>
              <w:snapToGrid w:val="0"/>
              <w:spacing w:after="0"/>
              <w:rPr>
                <w:snapToGrid w:val="0"/>
                <w:sz w:val="22"/>
                <w:szCs w:val="22"/>
                <w:lang w:eastAsia="en-US"/>
              </w:rPr>
            </w:pPr>
            <w:r w:rsidRPr="00617190">
              <w:rPr>
                <w:snapToGrid w:val="0"/>
                <w:sz w:val="22"/>
                <w:szCs w:val="22"/>
                <w:lang w:eastAsia="en-US"/>
              </w:rPr>
              <w:t>СС Перспективы и риски арбитражных споров, ОВП</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1</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tabs>
                <w:tab w:val="left" w:pos="284"/>
                <w:tab w:val="left" w:pos="993"/>
              </w:tabs>
              <w:snapToGrid w:val="0"/>
              <w:spacing w:after="0"/>
              <w:rPr>
                <w:snapToGrid w:val="0"/>
                <w:sz w:val="22"/>
                <w:szCs w:val="22"/>
                <w:lang w:eastAsia="en-US"/>
              </w:rPr>
            </w:pPr>
            <w:r w:rsidRPr="00617190">
              <w:rPr>
                <w:snapToGrid w:val="0"/>
                <w:sz w:val="22"/>
                <w:szCs w:val="22"/>
                <w:lang w:eastAsia="en-US"/>
              </w:rPr>
              <w:t>СС Перспективы и риски споров в суде общей юрисдикции, ОВП</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1</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tabs>
                <w:tab w:val="left" w:pos="284"/>
                <w:tab w:val="left" w:pos="993"/>
              </w:tabs>
              <w:snapToGrid w:val="0"/>
              <w:spacing w:after="0"/>
              <w:rPr>
                <w:snapToGrid w:val="0"/>
                <w:sz w:val="22"/>
                <w:szCs w:val="22"/>
                <w:lang w:eastAsia="en-US"/>
              </w:rPr>
            </w:pPr>
            <w:r w:rsidRPr="00617190">
              <w:rPr>
                <w:snapToGrid w:val="0"/>
                <w:sz w:val="22"/>
                <w:szCs w:val="22"/>
                <w:lang w:eastAsia="en-US"/>
              </w:rPr>
              <w:t>СС Перспективы и риски споров в суде общей юрисдикции, ОВП</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1</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numPr>
                <w:ilvl w:val="0"/>
                <w:numId w:val="27"/>
              </w:numPr>
              <w:spacing w:after="0"/>
              <w:ind w:left="0" w:firstLine="0"/>
              <w:jc w:val="left"/>
              <w:rPr>
                <w:rFonts w:eastAsia="Calibri"/>
                <w:sz w:val="22"/>
                <w:szCs w:val="22"/>
                <w:lang w:eastAsia="en-US"/>
              </w:rPr>
            </w:pPr>
            <w:r w:rsidRPr="00617190">
              <w:rPr>
                <w:rFonts w:eastAsia="Calibri"/>
                <w:sz w:val="22"/>
                <w:szCs w:val="22"/>
                <w:lang w:eastAsia="en-US"/>
              </w:rPr>
              <w:t>СС Позиции судов по спорным вопросам. Гражданское право, ОВП</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1</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numPr>
                <w:ilvl w:val="0"/>
                <w:numId w:val="27"/>
              </w:numPr>
              <w:spacing w:after="0"/>
              <w:ind w:left="0" w:firstLine="0"/>
              <w:jc w:val="left"/>
              <w:rPr>
                <w:rFonts w:eastAsia="Calibri"/>
                <w:sz w:val="22"/>
                <w:szCs w:val="22"/>
                <w:lang w:eastAsia="en-US"/>
              </w:rPr>
            </w:pPr>
            <w:r w:rsidRPr="00617190">
              <w:rPr>
                <w:rFonts w:eastAsia="Calibri"/>
                <w:sz w:val="22"/>
                <w:szCs w:val="22"/>
                <w:lang w:eastAsia="en-US"/>
              </w:rPr>
              <w:t>СС Позиции судов по спорным вопросам. Гражданское право, ОВП</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1</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numPr>
                <w:ilvl w:val="0"/>
                <w:numId w:val="27"/>
              </w:numPr>
              <w:spacing w:after="0"/>
              <w:ind w:left="0" w:firstLine="0"/>
              <w:jc w:val="left"/>
              <w:rPr>
                <w:rFonts w:eastAsia="Calibri"/>
                <w:sz w:val="22"/>
                <w:szCs w:val="22"/>
                <w:lang w:eastAsia="en-US"/>
              </w:rPr>
            </w:pPr>
            <w:r w:rsidRPr="00617190">
              <w:rPr>
                <w:rFonts w:eastAsia="Calibri"/>
                <w:sz w:val="22"/>
                <w:szCs w:val="22"/>
                <w:lang w:eastAsia="en-US"/>
              </w:rPr>
              <w:t>СС Позиции судов по спорным вопросам. Бюджетные организации, ОВП</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1</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numPr>
                <w:ilvl w:val="0"/>
                <w:numId w:val="27"/>
              </w:numPr>
              <w:spacing w:after="0"/>
              <w:ind w:left="0" w:firstLine="0"/>
              <w:jc w:val="left"/>
              <w:rPr>
                <w:rFonts w:eastAsia="Calibri"/>
                <w:sz w:val="22"/>
                <w:szCs w:val="22"/>
                <w:lang w:eastAsia="en-US"/>
              </w:rPr>
            </w:pPr>
            <w:r w:rsidRPr="00617190">
              <w:rPr>
                <w:rFonts w:eastAsia="Calibri"/>
                <w:sz w:val="22"/>
                <w:szCs w:val="22"/>
                <w:lang w:eastAsia="en-US"/>
              </w:rPr>
              <w:t>СС Позиции судов по спорным вопросам. Бюджетные организации, ОВП</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1</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numPr>
                <w:ilvl w:val="0"/>
                <w:numId w:val="27"/>
              </w:numPr>
              <w:spacing w:after="0"/>
              <w:ind w:left="0" w:firstLine="0"/>
              <w:jc w:val="left"/>
              <w:rPr>
                <w:rFonts w:eastAsia="Calibri"/>
                <w:sz w:val="22"/>
                <w:szCs w:val="22"/>
                <w:lang w:eastAsia="en-US"/>
              </w:rPr>
            </w:pPr>
            <w:r w:rsidRPr="00617190">
              <w:rPr>
                <w:rFonts w:eastAsia="Calibri"/>
                <w:sz w:val="22"/>
                <w:szCs w:val="22"/>
                <w:lang w:eastAsia="en-US"/>
              </w:rPr>
              <w:t>СС Готовые решения (</w:t>
            </w:r>
            <w:proofErr w:type="spellStart"/>
            <w:proofErr w:type="gramStart"/>
            <w:r w:rsidRPr="00617190">
              <w:rPr>
                <w:rFonts w:eastAsia="Calibri"/>
                <w:sz w:val="22"/>
                <w:szCs w:val="22"/>
                <w:lang w:eastAsia="en-US"/>
              </w:rPr>
              <w:t>Проф</w:t>
            </w:r>
            <w:proofErr w:type="spellEnd"/>
            <w:proofErr w:type="gramEnd"/>
            <w:r w:rsidRPr="00617190">
              <w:rPr>
                <w:rFonts w:eastAsia="Calibri"/>
                <w:sz w:val="22"/>
                <w:szCs w:val="22"/>
                <w:lang w:eastAsia="en-US"/>
              </w:rPr>
              <w:t>). Кадры (увольнение), ОВП</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1</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numPr>
                <w:ilvl w:val="0"/>
                <w:numId w:val="27"/>
              </w:numPr>
              <w:spacing w:after="0"/>
              <w:ind w:left="0" w:firstLine="0"/>
              <w:jc w:val="left"/>
              <w:rPr>
                <w:rFonts w:eastAsia="Calibri"/>
                <w:sz w:val="22"/>
                <w:szCs w:val="22"/>
                <w:lang w:eastAsia="en-US"/>
              </w:rPr>
            </w:pPr>
            <w:r w:rsidRPr="00617190">
              <w:rPr>
                <w:rFonts w:eastAsia="Calibri"/>
                <w:sz w:val="22"/>
                <w:szCs w:val="22"/>
                <w:lang w:eastAsia="en-US"/>
              </w:rPr>
              <w:t>СС Готовые решения (</w:t>
            </w:r>
            <w:proofErr w:type="spellStart"/>
            <w:proofErr w:type="gramStart"/>
            <w:r w:rsidRPr="00617190">
              <w:rPr>
                <w:rFonts w:eastAsia="Calibri"/>
                <w:sz w:val="22"/>
                <w:szCs w:val="22"/>
                <w:lang w:eastAsia="en-US"/>
              </w:rPr>
              <w:t>Проф</w:t>
            </w:r>
            <w:proofErr w:type="spellEnd"/>
            <w:proofErr w:type="gramEnd"/>
            <w:r w:rsidRPr="00617190">
              <w:rPr>
                <w:rFonts w:eastAsia="Calibri"/>
                <w:sz w:val="22"/>
                <w:szCs w:val="22"/>
                <w:lang w:eastAsia="en-US"/>
              </w:rPr>
              <w:t>). Кадры (увольнение), ОВП</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1</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numPr>
                <w:ilvl w:val="0"/>
                <w:numId w:val="27"/>
              </w:numPr>
              <w:spacing w:after="0"/>
              <w:ind w:left="0" w:firstLine="0"/>
              <w:jc w:val="left"/>
              <w:rPr>
                <w:rFonts w:eastAsia="Calibri"/>
                <w:sz w:val="22"/>
                <w:szCs w:val="22"/>
                <w:lang w:eastAsia="en-US"/>
              </w:rPr>
            </w:pPr>
            <w:r w:rsidRPr="00617190">
              <w:rPr>
                <w:rFonts w:eastAsia="Calibri"/>
                <w:sz w:val="22"/>
                <w:szCs w:val="22"/>
                <w:lang w:eastAsia="en-US"/>
              </w:rPr>
              <w:t>СС Позиции судов по спорным вопросам. Трудовое право, ОВП</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1</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numPr>
                <w:ilvl w:val="0"/>
                <w:numId w:val="27"/>
              </w:numPr>
              <w:spacing w:after="0"/>
              <w:ind w:left="0" w:firstLine="0"/>
              <w:jc w:val="left"/>
              <w:rPr>
                <w:rFonts w:eastAsia="Calibri"/>
                <w:sz w:val="22"/>
                <w:szCs w:val="22"/>
                <w:lang w:eastAsia="en-US"/>
              </w:rPr>
            </w:pPr>
            <w:r w:rsidRPr="00617190">
              <w:rPr>
                <w:rFonts w:eastAsia="Calibri"/>
                <w:sz w:val="22"/>
                <w:szCs w:val="22"/>
                <w:lang w:eastAsia="en-US"/>
              </w:rPr>
              <w:t>СС Позиции судов по спорным вопросам. Трудовое право, ОВП</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1</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numPr>
                <w:ilvl w:val="0"/>
                <w:numId w:val="27"/>
              </w:numPr>
              <w:spacing w:after="0"/>
              <w:ind w:left="0" w:firstLine="0"/>
              <w:jc w:val="left"/>
              <w:rPr>
                <w:rFonts w:eastAsia="Calibri"/>
                <w:sz w:val="22"/>
                <w:szCs w:val="22"/>
                <w:lang w:eastAsia="en-US"/>
              </w:rPr>
            </w:pPr>
            <w:r w:rsidRPr="00617190">
              <w:rPr>
                <w:rFonts w:eastAsia="Calibri"/>
                <w:sz w:val="22"/>
                <w:szCs w:val="22"/>
                <w:lang w:eastAsia="en-US"/>
              </w:rPr>
              <w:t>СС Готовые решения (</w:t>
            </w:r>
            <w:proofErr w:type="spellStart"/>
            <w:proofErr w:type="gramStart"/>
            <w:r w:rsidRPr="00617190">
              <w:rPr>
                <w:rFonts w:eastAsia="Calibri"/>
                <w:sz w:val="22"/>
                <w:szCs w:val="22"/>
                <w:lang w:eastAsia="en-US"/>
              </w:rPr>
              <w:t>Проф</w:t>
            </w:r>
            <w:proofErr w:type="spellEnd"/>
            <w:proofErr w:type="gramEnd"/>
            <w:r w:rsidRPr="00617190">
              <w:rPr>
                <w:rFonts w:eastAsia="Calibri"/>
                <w:sz w:val="22"/>
                <w:szCs w:val="22"/>
                <w:lang w:eastAsia="en-US"/>
              </w:rPr>
              <w:t>). Госзакупки (44-ФЗ), ОВП</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1</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numPr>
                <w:ilvl w:val="0"/>
                <w:numId w:val="27"/>
              </w:numPr>
              <w:spacing w:after="0"/>
              <w:ind w:left="0" w:firstLine="0"/>
              <w:jc w:val="left"/>
              <w:rPr>
                <w:rFonts w:eastAsia="Calibri"/>
                <w:sz w:val="22"/>
                <w:szCs w:val="22"/>
                <w:lang w:eastAsia="en-US"/>
              </w:rPr>
            </w:pPr>
            <w:r w:rsidRPr="00617190">
              <w:rPr>
                <w:rFonts w:eastAsia="Calibri"/>
                <w:sz w:val="22"/>
                <w:szCs w:val="22"/>
                <w:lang w:eastAsia="en-US"/>
              </w:rPr>
              <w:t>СС Готовые решения (</w:t>
            </w:r>
            <w:proofErr w:type="spellStart"/>
            <w:proofErr w:type="gramStart"/>
            <w:r w:rsidRPr="00617190">
              <w:rPr>
                <w:rFonts w:eastAsia="Calibri"/>
                <w:sz w:val="22"/>
                <w:szCs w:val="22"/>
                <w:lang w:eastAsia="en-US"/>
              </w:rPr>
              <w:t>Проф</w:t>
            </w:r>
            <w:proofErr w:type="spellEnd"/>
            <w:proofErr w:type="gramEnd"/>
            <w:r w:rsidRPr="00617190">
              <w:rPr>
                <w:rFonts w:eastAsia="Calibri"/>
                <w:sz w:val="22"/>
                <w:szCs w:val="22"/>
                <w:lang w:eastAsia="en-US"/>
              </w:rPr>
              <w:t>). Госзакупки (44-ФЗ), ОВП</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1</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numPr>
                <w:ilvl w:val="0"/>
                <w:numId w:val="27"/>
              </w:numPr>
              <w:spacing w:after="0"/>
              <w:ind w:left="0" w:firstLine="0"/>
              <w:jc w:val="left"/>
              <w:rPr>
                <w:rFonts w:eastAsia="Calibri"/>
                <w:sz w:val="22"/>
                <w:szCs w:val="22"/>
                <w:lang w:eastAsia="en-US"/>
              </w:rPr>
            </w:pPr>
            <w:r w:rsidRPr="00617190">
              <w:rPr>
                <w:rFonts w:eastAsia="Calibri"/>
                <w:sz w:val="22"/>
                <w:szCs w:val="22"/>
                <w:lang w:eastAsia="en-US"/>
              </w:rPr>
              <w:t>СС Позиции судов по спорным вопросам. Административная ответственность и проверки, ОВП</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1</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numPr>
                <w:ilvl w:val="0"/>
                <w:numId w:val="27"/>
              </w:numPr>
              <w:spacing w:after="0"/>
              <w:ind w:left="0" w:firstLine="0"/>
              <w:jc w:val="left"/>
              <w:rPr>
                <w:rFonts w:eastAsia="Calibri"/>
                <w:sz w:val="22"/>
                <w:szCs w:val="22"/>
                <w:lang w:eastAsia="en-US"/>
              </w:rPr>
            </w:pPr>
            <w:r w:rsidRPr="00617190">
              <w:rPr>
                <w:rFonts w:eastAsia="Calibri"/>
                <w:sz w:val="22"/>
                <w:szCs w:val="22"/>
                <w:lang w:eastAsia="en-US"/>
              </w:rPr>
              <w:t>СС Позиции судов по спорным вопросам. Административная ответственность и проверки, ОВП</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1</w:t>
            </w:r>
          </w:p>
        </w:tc>
      </w:tr>
      <w:tr w:rsidR="00617190" w:rsidRPr="00617190" w:rsidTr="00AE4380">
        <w:trPr>
          <w:cantSplit/>
        </w:trPr>
        <w:tc>
          <w:tcPr>
            <w:tcW w:w="2127" w:type="dxa"/>
            <w:vMerge/>
            <w:tcBorders>
              <w:left w:val="single" w:sz="4" w:space="0" w:color="000000"/>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000000"/>
              <w:right w:val="single" w:sz="4" w:space="0" w:color="auto"/>
            </w:tcBorders>
            <w:vAlign w:val="center"/>
          </w:tcPr>
          <w:p w:rsidR="00617190" w:rsidRPr="00617190" w:rsidRDefault="00617190" w:rsidP="00617190">
            <w:pPr>
              <w:numPr>
                <w:ilvl w:val="0"/>
                <w:numId w:val="27"/>
              </w:numPr>
              <w:spacing w:after="0"/>
              <w:ind w:left="0" w:firstLine="0"/>
              <w:jc w:val="left"/>
              <w:rPr>
                <w:rFonts w:eastAsia="Calibri"/>
                <w:sz w:val="22"/>
                <w:szCs w:val="22"/>
                <w:lang w:eastAsia="en-US"/>
              </w:rPr>
            </w:pPr>
            <w:r w:rsidRPr="00617190">
              <w:rPr>
                <w:rFonts w:eastAsia="Calibri"/>
                <w:sz w:val="22"/>
                <w:szCs w:val="22"/>
                <w:lang w:eastAsia="en-US"/>
              </w:rPr>
              <w:t>СС Управление государственным (муниципальным) имуществом, ОВП</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1</w:t>
            </w:r>
          </w:p>
        </w:tc>
      </w:tr>
      <w:tr w:rsidR="00617190" w:rsidRPr="00617190" w:rsidTr="00AE4380">
        <w:trPr>
          <w:cantSplit/>
        </w:trPr>
        <w:tc>
          <w:tcPr>
            <w:tcW w:w="2127" w:type="dxa"/>
            <w:vMerge/>
            <w:tcBorders>
              <w:left w:val="single" w:sz="4" w:space="0" w:color="000000"/>
              <w:bottom w:val="single" w:sz="4" w:space="0" w:color="auto"/>
            </w:tcBorders>
            <w:vAlign w:val="center"/>
          </w:tcPr>
          <w:p w:rsidR="00617190" w:rsidRPr="00617190" w:rsidRDefault="00617190" w:rsidP="00617190">
            <w:pPr>
              <w:snapToGrid w:val="0"/>
              <w:spacing w:after="0"/>
              <w:jc w:val="center"/>
              <w:rPr>
                <w:lang w:eastAsia="en-US"/>
              </w:rPr>
            </w:pPr>
          </w:p>
        </w:tc>
        <w:tc>
          <w:tcPr>
            <w:tcW w:w="5811" w:type="dxa"/>
            <w:tcBorders>
              <w:top w:val="single" w:sz="4" w:space="0" w:color="000000"/>
              <w:left w:val="single" w:sz="4" w:space="0" w:color="000000"/>
              <w:bottom w:val="single" w:sz="4" w:space="0" w:color="auto"/>
              <w:right w:val="single" w:sz="4" w:space="0" w:color="auto"/>
            </w:tcBorders>
            <w:vAlign w:val="center"/>
          </w:tcPr>
          <w:p w:rsidR="00617190" w:rsidRPr="00617190" w:rsidRDefault="00617190" w:rsidP="00617190">
            <w:pPr>
              <w:numPr>
                <w:ilvl w:val="0"/>
                <w:numId w:val="27"/>
              </w:numPr>
              <w:spacing w:after="0"/>
              <w:ind w:left="0" w:firstLine="0"/>
              <w:jc w:val="left"/>
              <w:rPr>
                <w:rFonts w:eastAsia="Calibri"/>
                <w:sz w:val="22"/>
                <w:szCs w:val="22"/>
                <w:lang w:eastAsia="en-US"/>
              </w:rPr>
            </w:pPr>
            <w:r w:rsidRPr="00617190">
              <w:rPr>
                <w:rFonts w:eastAsia="Calibri"/>
                <w:sz w:val="22"/>
                <w:szCs w:val="22"/>
                <w:lang w:eastAsia="en-US"/>
              </w:rPr>
              <w:t>СС Управление государственным (муниципальным) имуществом, ОВП</w:t>
            </w:r>
          </w:p>
        </w:tc>
        <w:tc>
          <w:tcPr>
            <w:tcW w:w="1985" w:type="dxa"/>
            <w:tcBorders>
              <w:top w:val="single" w:sz="4" w:space="0" w:color="auto"/>
              <w:left w:val="single" w:sz="4" w:space="0" w:color="auto"/>
              <w:bottom w:val="single" w:sz="4" w:space="0" w:color="auto"/>
              <w:right w:val="single" w:sz="4" w:space="0" w:color="auto"/>
            </w:tcBorders>
          </w:tcPr>
          <w:p w:rsidR="00617190" w:rsidRPr="00617190" w:rsidRDefault="00617190" w:rsidP="00617190">
            <w:pPr>
              <w:spacing w:after="0"/>
              <w:jc w:val="center"/>
              <w:rPr>
                <w:sz w:val="22"/>
                <w:szCs w:val="22"/>
                <w:lang w:eastAsia="en-US"/>
              </w:rPr>
            </w:pPr>
            <w:r w:rsidRPr="00617190">
              <w:rPr>
                <w:sz w:val="22"/>
                <w:szCs w:val="22"/>
                <w:lang w:eastAsia="en-US"/>
              </w:rPr>
              <w:t>1</w:t>
            </w:r>
          </w:p>
        </w:tc>
      </w:tr>
    </w:tbl>
    <w:p w:rsidR="00617190" w:rsidRPr="00617190" w:rsidRDefault="00617190" w:rsidP="00617190">
      <w:pPr>
        <w:spacing w:after="0"/>
        <w:rPr>
          <w:b/>
          <w:bCs/>
          <w:lang w:eastAsia="en-US"/>
        </w:rPr>
      </w:pPr>
    </w:p>
    <w:p w:rsidR="00617190" w:rsidRPr="00617190" w:rsidRDefault="00617190" w:rsidP="00617190">
      <w:pPr>
        <w:spacing w:after="0"/>
        <w:ind w:firstLine="708"/>
        <w:rPr>
          <w:bCs/>
          <w:lang w:eastAsia="en-US"/>
        </w:rPr>
      </w:pPr>
      <w:r w:rsidRPr="00617190">
        <w:rPr>
          <w:b/>
          <w:bCs/>
          <w:lang w:eastAsia="en-US"/>
        </w:rPr>
        <w:t xml:space="preserve">2. Требования к гарантийному сроку товара и (или) объему предоставления гарантий его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w:t>
      </w:r>
      <w:r w:rsidRPr="00617190">
        <w:rPr>
          <w:bCs/>
          <w:lang w:eastAsia="en-US"/>
        </w:rPr>
        <w:t>нет.</w:t>
      </w:r>
    </w:p>
    <w:p w:rsidR="00617190" w:rsidRPr="00617190" w:rsidRDefault="00617190" w:rsidP="00617190">
      <w:pPr>
        <w:tabs>
          <w:tab w:val="left" w:pos="1134"/>
        </w:tabs>
        <w:spacing w:after="0"/>
        <w:rPr>
          <w:b/>
          <w:lang w:eastAsia="en-US"/>
        </w:rPr>
      </w:pPr>
    </w:p>
    <w:p w:rsidR="00617190" w:rsidRPr="00617190" w:rsidRDefault="00617190" w:rsidP="00617190">
      <w:pPr>
        <w:tabs>
          <w:tab w:val="left" w:pos="709"/>
        </w:tabs>
        <w:spacing w:after="0"/>
        <w:ind w:firstLine="710"/>
        <w:rPr>
          <w:lang w:eastAsia="en-US"/>
        </w:rPr>
      </w:pPr>
      <w:r w:rsidRPr="00617190">
        <w:rPr>
          <w:b/>
          <w:lang w:eastAsia="en-US"/>
        </w:rPr>
        <w:t>3. Срок оказания услуг:</w:t>
      </w:r>
      <w:r w:rsidRPr="00617190">
        <w:rPr>
          <w:lang w:eastAsia="en-US"/>
        </w:rPr>
        <w:t xml:space="preserve"> с «</w:t>
      </w:r>
      <w:r w:rsidR="00D30A16">
        <w:rPr>
          <w:lang w:eastAsia="en-US"/>
        </w:rPr>
        <w:t>01</w:t>
      </w:r>
      <w:r w:rsidRPr="00617190">
        <w:rPr>
          <w:lang w:eastAsia="en-US"/>
        </w:rPr>
        <w:t>»</w:t>
      </w:r>
      <w:r w:rsidR="00D30A16">
        <w:rPr>
          <w:lang w:eastAsia="en-US"/>
        </w:rPr>
        <w:t xml:space="preserve"> января </w:t>
      </w:r>
      <w:r w:rsidRPr="00617190">
        <w:rPr>
          <w:lang w:eastAsia="en-US"/>
        </w:rPr>
        <w:t xml:space="preserve"> 202</w:t>
      </w:r>
      <w:r w:rsidR="00D30A16">
        <w:rPr>
          <w:lang w:eastAsia="en-US"/>
        </w:rPr>
        <w:t>5</w:t>
      </w:r>
      <w:r w:rsidRPr="00617190">
        <w:rPr>
          <w:lang w:eastAsia="en-US"/>
        </w:rPr>
        <w:t xml:space="preserve"> по «</w:t>
      </w:r>
      <w:r w:rsidR="00D30A16">
        <w:rPr>
          <w:lang w:eastAsia="en-US"/>
        </w:rPr>
        <w:t>31</w:t>
      </w:r>
      <w:r w:rsidRPr="00617190">
        <w:rPr>
          <w:lang w:eastAsia="en-US"/>
        </w:rPr>
        <w:t>»</w:t>
      </w:r>
      <w:r w:rsidR="00D30A16">
        <w:rPr>
          <w:lang w:eastAsia="en-US"/>
        </w:rPr>
        <w:t xml:space="preserve"> декабря </w:t>
      </w:r>
      <w:r w:rsidRPr="00617190">
        <w:rPr>
          <w:lang w:eastAsia="en-US"/>
        </w:rPr>
        <w:t xml:space="preserve"> 202</w:t>
      </w:r>
      <w:r w:rsidR="00D30A16">
        <w:rPr>
          <w:lang w:eastAsia="en-US"/>
        </w:rPr>
        <w:t>5</w:t>
      </w:r>
      <w:r w:rsidRPr="00617190">
        <w:rPr>
          <w:lang w:eastAsia="en-US"/>
        </w:rPr>
        <w:t>г.</w:t>
      </w:r>
    </w:p>
    <w:p w:rsidR="00617190" w:rsidRPr="00617190" w:rsidRDefault="00617190" w:rsidP="00617190">
      <w:pPr>
        <w:tabs>
          <w:tab w:val="left" w:pos="1134"/>
        </w:tabs>
        <w:spacing w:after="0"/>
        <w:rPr>
          <w:b/>
          <w:lang w:eastAsia="en-US"/>
        </w:rPr>
      </w:pPr>
    </w:p>
    <w:p w:rsidR="00617190" w:rsidRPr="00617190" w:rsidRDefault="00617190" w:rsidP="00617190">
      <w:pPr>
        <w:tabs>
          <w:tab w:val="left" w:pos="1134"/>
        </w:tabs>
        <w:spacing w:after="0"/>
        <w:ind w:firstLine="710"/>
        <w:rPr>
          <w:b/>
          <w:lang w:eastAsia="en-US"/>
        </w:rPr>
      </w:pPr>
      <w:bookmarkStart w:id="2" w:name="Par1888"/>
      <w:bookmarkEnd w:id="2"/>
      <w:r w:rsidRPr="00617190">
        <w:rPr>
          <w:b/>
          <w:lang w:eastAsia="en-US"/>
        </w:rPr>
        <w:t xml:space="preserve">4. Оказание услуг по адаптации и сопровождению </w:t>
      </w:r>
      <w:r w:rsidRPr="00617190">
        <w:rPr>
          <w:b/>
          <w:bCs/>
          <w:lang w:eastAsia="en-US"/>
        </w:rPr>
        <w:t xml:space="preserve">экземпляров Специальных Выпусков </w:t>
      </w:r>
      <w:r w:rsidRPr="00617190">
        <w:rPr>
          <w:b/>
          <w:lang w:eastAsia="en-US"/>
        </w:rPr>
        <w:t>Системы предусматривает:</w:t>
      </w:r>
    </w:p>
    <w:p w:rsidR="00617190" w:rsidRPr="00617190" w:rsidRDefault="00617190" w:rsidP="00617190">
      <w:pPr>
        <w:autoSpaceDE w:val="0"/>
        <w:autoSpaceDN w:val="0"/>
        <w:adjustRightInd w:val="0"/>
        <w:spacing w:after="0"/>
        <w:ind w:firstLine="720"/>
        <w:jc w:val="left"/>
        <w:rPr>
          <w:b/>
        </w:rPr>
      </w:pPr>
      <w:r w:rsidRPr="00617190">
        <w:rPr>
          <w:b/>
        </w:rPr>
        <w:t>4.1. АДАПТАЦИЯ</w:t>
      </w:r>
    </w:p>
    <w:p w:rsidR="00617190" w:rsidRPr="00617190" w:rsidRDefault="00617190" w:rsidP="00617190">
      <w:pPr>
        <w:autoSpaceDE w:val="0"/>
        <w:autoSpaceDN w:val="0"/>
        <w:adjustRightInd w:val="0"/>
        <w:spacing w:after="0"/>
        <w:ind w:firstLine="720"/>
        <w:rPr>
          <w:b/>
        </w:rPr>
      </w:pPr>
      <w:r w:rsidRPr="00617190">
        <w:rPr>
          <w:b/>
        </w:rPr>
        <w:t xml:space="preserve">4.1.1. Адаптация (регистрация и иные действия согласно Контракту/Договору). </w:t>
      </w:r>
      <w:r w:rsidRPr="00617190">
        <w:t>Для организации сопровождения экземпляры Систем регистрируются и адаптируются на ЭВМ ЛВС Заказчика.</w:t>
      </w:r>
      <w:r w:rsidRPr="00617190">
        <w:rPr>
          <w:b/>
        </w:rPr>
        <w:t xml:space="preserve"> </w:t>
      </w:r>
    </w:p>
    <w:p w:rsidR="00617190" w:rsidRPr="00617190" w:rsidRDefault="00617190" w:rsidP="00617190">
      <w:pPr>
        <w:autoSpaceDE w:val="0"/>
        <w:autoSpaceDN w:val="0"/>
        <w:adjustRightInd w:val="0"/>
        <w:spacing w:after="0"/>
        <w:ind w:firstLine="720"/>
      </w:pPr>
      <w:r w:rsidRPr="00617190">
        <w:rPr>
          <w:b/>
        </w:rPr>
        <w:t xml:space="preserve">4.1.2. Порядок перерегистрации. </w:t>
      </w:r>
      <w:r w:rsidRPr="00617190">
        <w:t>Заказчик вправе переносить экземпляр Системы на другой компьютер. Перенос подразумевает удаление экземпляра Системы с прежнего компьютера. Исполнитель обязан по требованию Заказчика перерегистрировать и адаптировать экземпляр Системы на другом компьютере Заказчика.</w:t>
      </w:r>
    </w:p>
    <w:p w:rsidR="00617190" w:rsidRPr="00617190" w:rsidRDefault="00617190" w:rsidP="00617190">
      <w:pPr>
        <w:autoSpaceDE w:val="0"/>
        <w:autoSpaceDN w:val="0"/>
        <w:adjustRightInd w:val="0"/>
        <w:spacing w:after="0"/>
        <w:ind w:firstLine="720"/>
      </w:pPr>
    </w:p>
    <w:p w:rsidR="00617190" w:rsidRPr="00617190" w:rsidRDefault="00617190" w:rsidP="00617190">
      <w:pPr>
        <w:autoSpaceDE w:val="0"/>
        <w:autoSpaceDN w:val="0"/>
        <w:adjustRightInd w:val="0"/>
        <w:spacing w:after="0"/>
        <w:ind w:firstLine="720"/>
        <w:jc w:val="left"/>
        <w:rPr>
          <w:b/>
        </w:rPr>
      </w:pPr>
      <w:r w:rsidRPr="00617190">
        <w:rPr>
          <w:b/>
        </w:rPr>
        <w:t>4.2. ПОРЯДОК ИСПОЛЬЗОВАНИЯ ЭКЗЕМПЛЯРОВ СИСТЕМ</w:t>
      </w:r>
    </w:p>
    <w:p w:rsidR="00617190" w:rsidRPr="00617190" w:rsidRDefault="00617190" w:rsidP="00617190">
      <w:pPr>
        <w:autoSpaceDE w:val="0"/>
        <w:autoSpaceDN w:val="0"/>
        <w:adjustRightInd w:val="0"/>
        <w:spacing w:after="0"/>
        <w:ind w:firstLine="720"/>
      </w:pPr>
      <w:hyperlink w:anchor="Par326" w:tooltip="Ссылка на текущий документ" w:history="1">
        <w:r w:rsidRPr="00617190">
          <w:rPr>
            <w:b/>
          </w:rPr>
          <w:t>4.2</w:t>
        </w:r>
      </w:hyperlink>
      <w:r w:rsidRPr="00617190">
        <w:rPr>
          <w:b/>
        </w:rPr>
        <w:t>.1. Пределы правомерного использования.</w:t>
      </w:r>
      <w:r w:rsidRPr="00617190">
        <w:t xml:space="preserve"> Заказчик не вправе использовать один экземпляр Системы на двух и более компьютерах одновременно. Заказчик не вправе использовать сетевую версию экземпляра Системы на двух и более ЛВС одновременно и/или использовать в Л</w:t>
      </w:r>
      <w:proofErr w:type="gramStart"/>
      <w:r w:rsidRPr="00617190">
        <w:t>ВС с пр</w:t>
      </w:r>
      <w:proofErr w:type="gramEnd"/>
      <w:r w:rsidRPr="00617190">
        <w:t>евышением числа ОД. ЛВС - локальная вычислительная сеть, соединяющая две или более ЭВМ (возможно, разного типа), расположенные в пределах одного здания или нескольких соседних зданий.</w:t>
      </w:r>
    </w:p>
    <w:p w:rsidR="00617190" w:rsidRPr="00617190" w:rsidRDefault="00617190" w:rsidP="00617190">
      <w:pPr>
        <w:autoSpaceDE w:val="0"/>
        <w:autoSpaceDN w:val="0"/>
        <w:adjustRightInd w:val="0"/>
        <w:spacing w:after="0"/>
        <w:ind w:firstLine="720"/>
      </w:pPr>
      <w:r w:rsidRPr="00617190">
        <w:rPr>
          <w:b/>
        </w:rPr>
        <w:t>4.2.2. Разрешенные передачи.</w:t>
      </w:r>
      <w:r w:rsidRPr="00617190">
        <w:t xml:space="preserve"> Заказчик не вправе передавать экземпляр Системы третьему лицу.</w:t>
      </w:r>
    </w:p>
    <w:p w:rsidR="00617190" w:rsidRPr="00617190" w:rsidRDefault="00617190" w:rsidP="00617190">
      <w:pPr>
        <w:autoSpaceDE w:val="0"/>
        <w:autoSpaceDN w:val="0"/>
        <w:adjustRightInd w:val="0"/>
        <w:spacing w:after="0"/>
        <w:ind w:firstLine="720"/>
      </w:pPr>
      <w:r w:rsidRPr="00617190">
        <w:rPr>
          <w:b/>
        </w:rPr>
        <w:lastRenderedPageBreak/>
        <w:t>4.2.3. Одновременная работа Систем.</w:t>
      </w:r>
      <w:r w:rsidRPr="00617190">
        <w:t xml:space="preserve"> Исполнитель несет ответственность за качество и работоспособность экземпляра Системы только при условии, что данный экземпляр отключен от возможности одновременной работы с экземплярами Системы, в отношении которых Заказчик отказался от услуг. Отключение от возможности одновременной работы должно быть осуществлено не позднее шести месяцев с момента такого отказа.</w:t>
      </w:r>
    </w:p>
    <w:p w:rsidR="00617190" w:rsidRPr="00617190" w:rsidRDefault="00617190" w:rsidP="00617190">
      <w:pPr>
        <w:autoSpaceDE w:val="0"/>
        <w:autoSpaceDN w:val="0"/>
        <w:adjustRightInd w:val="0"/>
        <w:spacing w:after="0"/>
        <w:ind w:firstLine="720"/>
        <w:rPr>
          <w:lang w:eastAsia="en-US"/>
        </w:rPr>
      </w:pPr>
      <w:r w:rsidRPr="00617190">
        <w:rPr>
          <w:b/>
          <w:lang w:eastAsia="en-US"/>
        </w:rPr>
        <w:t>4.2.4. Сопровождение адаптированных Исполнителем экземпляров Систем</w:t>
      </w:r>
      <w:r w:rsidRPr="00617190">
        <w:rPr>
          <w:lang w:eastAsia="en-US"/>
        </w:rPr>
        <w:t>, включает:</w:t>
      </w:r>
    </w:p>
    <w:p w:rsidR="00617190" w:rsidRPr="00617190" w:rsidRDefault="00617190" w:rsidP="00617190">
      <w:pPr>
        <w:numPr>
          <w:ilvl w:val="0"/>
          <w:numId w:val="25"/>
        </w:numPr>
        <w:tabs>
          <w:tab w:val="left" w:pos="426"/>
        </w:tabs>
        <w:autoSpaceDE w:val="0"/>
        <w:autoSpaceDN w:val="0"/>
        <w:adjustRightInd w:val="0"/>
        <w:spacing w:after="0"/>
        <w:ind w:left="426"/>
        <w:rPr>
          <w:lang w:eastAsia="en-US"/>
        </w:rPr>
      </w:pPr>
      <w:proofErr w:type="gramStart"/>
      <w:r w:rsidRPr="00617190">
        <w:rPr>
          <w:lang w:eastAsia="en-US"/>
        </w:rPr>
        <w:t>Передачу Заказчику актуальной информации (актуальных наборов текстовой информации, адаптированных к имеющихся у Заказчика экземплярам Систем);</w:t>
      </w:r>
      <w:proofErr w:type="gramEnd"/>
    </w:p>
    <w:p w:rsidR="00617190" w:rsidRPr="00617190" w:rsidRDefault="00617190" w:rsidP="00617190">
      <w:pPr>
        <w:numPr>
          <w:ilvl w:val="0"/>
          <w:numId w:val="25"/>
        </w:numPr>
        <w:tabs>
          <w:tab w:val="left" w:pos="426"/>
        </w:tabs>
        <w:autoSpaceDE w:val="0"/>
        <w:autoSpaceDN w:val="0"/>
        <w:adjustRightInd w:val="0"/>
        <w:spacing w:after="0"/>
        <w:ind w:left="426"/>
        <w:rPr>
          <w:lang w:eastAsia="en-US"/>
        </w:rPr>
      </w:pPr>
      <w:r w:rsidRPr="00617190">
        <w:rPr>
          <w:lang w:eastAsia="en-US"/>
        </w:rPr>
        <w:t>Техническую профилактику работоспособности Системы и восстановление работоспособности Системы в случае сбоев компьютерного оборудования после их устранения Заказчиком (тестирование, переустановка);</w:t>
      </w:r>
    </w:p>
    <w:p w:rsidR="00617190" w:rsidRPr="00617190" w:rsidRDefault="00617190" w:rsidP="00617190">
      <w:pPr>
        <w:numPr>
          <w:ilvl w:val="0"/>
          <w:numId w:val="25"/>
        </w:numPr>
        <w:tabs>
          <w:tab w:val="left" w:pos="426"/>
        </w:tabs>
        <w:autoSpaceDE w:val="0"/>
        <w:autoSpaceDN w:val="0"/>
        <w:adjustRightInd w:val="0"/>
        <w:spacing w:after="0"/>
        <w:ind w:left="426"/>
        <w:rPr>
          <w:lang w:eastAsia="en-US"/>
        </w:rPr>
      </w:pPr>
      <w:r w:rsidRPr="00617190">
        <w:rPr>
          <w:lang w:eastAsia="en-US"/>
        </w:rPr>
        <w:t>Подключение к дополнительной информации, состав которой определяется Исполнителем;</w:t>
      </w:r>
    </w:p>
    <w:p w:rsidR="00617190" w:rsidRPr="00617190" w:rsidRDefault="00617190" w:rsidP="00617190">
      <w:pPr>
        <w:numPr>
          <w:ilvl w:val="0"/>
          <w:numId w:val="25"/>
        </w:numPr>
        <w:tabs>
          <w:tab w:val="left" w:pos="426"/>
        </w:tabs>
        <w:autoSpaceDE w:val="0"/>
        <w:autoSpaceDN w:val="0"/>
        <w:adjustRightInd w:val="0"/>
        <w:spacing w:after="0"/>
        <w:ind w:left="426"/>
        <w:rPr>
          <w:lang w:eastAsia="en-US"/>
        </w:rPr>
      </w:pPr>
      <w:r w:rsidRPr="00617190">
        <w:rPr>
          <w:lang w:eastAsia="en-US"/>
        </w:rPr>
        <w:t>Мониторинг данных об использовании Систем с целью предотвращения их противоправного и контрафактного использования, а также замедления работы;</w:t>
      </w:r>
    </w:p>
    <w:p w:rsidR="00617190" w:rsidRPr="00617190" w:rsidRDefault="00617190" w:rsidP="00617190">
      <w:pPr>
        <w:numPr>
          <w:ilvl w:val="0"/>
          <w:numId w:val="25"/>
        </w:numPr>
        <w:tabs>
          <w:tab w:val="left" w:pos="426"/>
        </w:tabs>
        <w:autoSpaceDE w:val="0"/>
        <w:autoSpaceDN w:val="0"/>
        <w:adjustRightInd w:val="0"/>
        <w:spacing w:after="0"/>
        <w:ind w:left="426"/>
        <w:rPr>
          <w:lang w:eastAsia="en-US"/>
        </w:rPr>
      </w:pPr>
      <w:r w:rsidRPr="00617190">
        <w:rPr>
          <w:lang w:eastAsia="en-US"/>
        </w:rPr>
        <w:t>Консультирование по работе с Системами, в т.ч. обучение Заказчика работе с Системами по методикам Сети КонсультантПлюс с возможностью получения специального сертификата об обучении;</w:t>
      </w:r>
    </w:p>
    <w:p w:rsidR="00617190" w:rsidRPr="00617190" w:rsidRDefault="00617190" w:rsidP="00617190">
      <w:pPr>
        <w:numPr>
          <w:ilvl w:val="0"/>
          <w:numId w:val="25"/>
        </w:numPr>
        <w:tabs>
          <w:tab w:val="left" w:pos="426"/>
          <w:tab w:val="left" w:pos="1440"/>
        </w:tabs>
        <w:autoSpaceDE w:val="0"/>
        <w:autoSpaceDN w:val="0"/>
        <w:adjustRightInd w:val="0"/>
        <w:spacing w:after="0"/>
        <w:ind w:left="426"/>
        <w:rPr>
          <w:lang w:eastAsia="en-US"/>
        </w:rPr>
      </w:pPr>
      <w:r w:rsidRPr="00617190">
        <w:rPr>
          <w:lang w:eastAsia="en-US"/>
        </w:rPr>
        <w:t>Предоставление возможности получения Заказчиком консультаций по работе Систем по телефону, по электронной почте, через специальные сервисы и базы данных либо в офисе Исполнителя;</w:t>
      </w:r>
    </w:p>
    <w:p w:rsidR="00617190" w:rsidRPr="00617190" w:rsidRDefault="00617190" w:rsidP="00617190">
      <w:pPr>
        <w:numPr>
          <w:ilvl w:val="0"/>
          <w:numId w:val="25"/>
        </w:numPr>
        <w:tabs>
          <w:tab w:val="left" w:pos="426"/>
          <w:tab w:val="left" w:pos="1440"/>
        </w:tabs>
        <w:autoSpaceDE w:val="0"/>
        <w:autoSpaceDN w:val="0"/>
        <w:adjustRightInd w:val="0"/>
        <w:spacing w:after="0"/>
        <w:ind w:left="426"/>
        <w:rPr>
          <w:lang w:eastAsia="en-US"/>
        </w:rPr>
      </w:pPr>
      <w:r w:rsidRPr="00617190">
        <w:rPr>
          <w:lang w:eastAsia="en-US"/>
        </w:rPr>
        <w:t>Предоставление другой информации и материалов.</w:t>
      </w:r>
    </w:p>
    <w:p w:rsidR="00617190" w:rsidRPr="00617190" w:rsidRDefault="00617190" w:rsidP="00617190">
      <w:pPr>
        <w:numPr>
          <w:ilvl w:val="0"/>
          <w:numId w:val="25"/>
        </w:numPr>
        <w:tabs>
          <w:tab w:val="left" w:pos="426"/>
          <w:tab w:val="left" w:pos="1440"/>
        </w:tabs>
        <w:autoSpaceDE w:val="0"/>
        <w:autoSpaceDN w:val="0"/>
        <w:adjustRightInd w:val="0"/>
        <w:spacing w:after="0"/>
        <w:ind w:left="426"/>
        <w:rPr>
          <w:lang w:eastAsia="en-US"/>
        </w:rPr>
      </w:pPr>
      <w:r w:rsidRPr="00617190">
        <w:rPr>
          <w:lang w:eastAsia="en-US"/>
        </w:rPr>
        <w:t>Предоставление иных услуг по адаптации и сопровождению экземпляров Системы.</w:t>
      </w:r>
    </w:p>
    <w:p w:rsidR="00617190" w:rsidRPr="00617190" w:rsidRDefault="00617190" w:rsidP="00617190">
      <w:pPr>
        <w:numPr>
          <w:ilvl w:val="0"/>
          <w:numId w:val="25"/>
        </w:numPr>
        <w:tabs>
          <w:tab w:val="left" w:pos="426"/>
          <w:tab w:val="left" w:pos="1440"/>
        </w:tabs>
        <w:autoSpaceDE w:val="0"/>
        <w:autoSpaceDN w:val="0"/>
        <w:adjustRightInd w:val="0"/>
        <w:spacing w:after="0"/>
        <w:ind w:left="426"/>
        <w:rPr>
          <w:lang w:eastAsia="en-US"/>
        </w:rPr>
      </w:pPr>
      <w:r w:rsidRPr="00617190">
        <w:rPr>
          <w:lang w:eastAsia="en-US"/>
        </w:rPr>
        <w:t>Оказание Заказчику текущих услуг с использованием экземпляров Систем осуществляется без выбора документов.</w:t>
      </w:r>
    </w:p>
    <w:p w:rsidR="00617190" w:rsidRPr="00617190" w:rsidRDefault="00617190" w:rsidP="00617190">
      <w:pPr>
        <w:tabs>
          <w:tab w:val="left" w:pos="1440"/>
        </w:tabs>
        <w:autoSpaceDE w:val="0"/>
        <w:autoSpaceDN w:val="0"/>
        <w:adjustRightInd w:val="0"/>
        <w:spacing w:after="0"/>
        <w:ind w:firstLine="720"/>
        <w:rPr>
          <w:lang w:eastAsia="en-US"/>
        </w:rPr>
      </w:pPr>
    </w:p>
    <w:p w:rsidR="00617190" w:rsidRPr="00617190" w:rsidRDefault="00617190" w:rsidP="00617190">
      <w:pPr>
        <w:autoSpaceDE w:val="0"/>
        <w:autoSpaceDN w:val="0"/>
        <w:adjustRightInd w:val="0"/>
        <w:spacing w:after="0"/>
        <w:ind w:firstLine="720"/>
        <w:jc w:val="left"/>
        <w:rPr>
          <w:b/>
        </w:rPr>
      </w:pPr>
      <w:r w:rsidRPr="00617190">
        <w:rPr>
          <w:b/>
        </w:rPr>
        <w:t>4.3. ОСОБЕННОСТИ ОКАЗАНИЯ УСЛУГ</w:t>
      </w:r>
    </w:p>
    <w:p w:rsidR="00617190" w:rsidRPr="00617190" w:rsidRDefault="00617190" w:rsidP="00617190">
      <w:pPr>
        <w:autoSpaceDE w:val="0"/>
        <w:autoSpaceDN w:val="0"/>
        <w:adjustRightInd w:val="0"/>
        <w:spacing w:after="0"/>
        <w:ind w:firstLine="720"/>
      </w:pPr>
      <w:r w:rsidRPr="00617190">
        <w:rPr>
          <w:b/>
        </w:rPr>
        <w:t>4.3.1. Адреса</w:t>
      </w:r>
      <w:r w:rsidRPr="00617190">
        <w:t xml:space="preserve">, по которым используются Системы и оказываются услуги: </w:t>
      </w:r>
      <w:r w:rsidR="00C95DFB" w:rsidRPr="00C95DFB">
        <w:t xml:space="preserve"> 165780, РФ, Архангельская область, Ленского района, с. Яренск, Ул. </w:t>
      </w:r>
      <w:proofErr w:type="spellStart"/>
      <w:r w:rsidR="00C95DFB" w:rsidRPr="00C95DFB">
        <w:t>Бр</w:t>
      </w:r>
      <w:proofErr w:type="spellEnd"/>
      <w:r w:rsidR="00C95DFB" w:rsidRPr="00C95DFB">
        <w:t>. Покровских, д. 19</w:t>
      </w:r>
      <w:r w:rsidRPr="00617190">
        <w:t>.</w:t>
      </w:r>
    </w:p>
    <w:p w:rsidR="00617190" w:rsidRPr="00617190" w:rsidRDefault="00617190" w:rsidP="00617190">
      <w:pPr>
        <w:autoSpaceDE w:val="0"/>
        <w:autoSpaceDN w:val="0"/>
        <w:adjustRightInd w:val="0"/>
        <w:spacing w:after="0"/>
        <w:ind w:firstLine="720"/>
      </w:pPr>
      <w:r w:rsidRPr="00617190">
        <w:rPr>
          <w:b/>
        </w:rPr>
        <w:t>4.3.2. Периодичность.</w:t>
      </w:r>
      <w:r w:rsidRPr="00617190">
        <w:t xml:space="preserve"> Заказчик имеет право не реже одного раза в неделю получать актуальную информацию, в т.ч. принимать наборы текстовой информации в принадлежащий ему экземпляр Системы в соответствии с его функциональным назначением.</w:t>
      </w:r>
    </w:p>
    <w:p w:rsidR="00617190" w:rsidRPr="00617190" w:rsidRDefault="00617190" w:rsidP="00617190">
      <w:pPr>
        <w:autoSpaceDE w:val="0"/>
        <w:autoSpaceDN w:val="0"/>
        <w:adjustRightInd w:val="0"/>
        <w:spacing w:after="0"/>
        <w:ind w:firstLine="720"/>
      </w:pPr>
      <w:r w:rsidRPr="00617190">
        <w:rPr>
          <w:b/>
        </w:rPr>
        <w:t>4.3.3. Способ доставки</w:t>
      </w:r>
      <w:r w:rsidRPr="00617190">
        <w:t>:</w:t>
      </w:r>
      <w:r w:rsidRPr="00617190">
        <w:rPr>
          <w:b/>
        </w:rPr>
        <w:t xml:space="preserve"> </w:t>
      </w:r>
      <w:r w:rsidRPr="00617190">
        <w:t>еженедельно специалистом Исполнителя или ежедневно при использовании средств телекоммуникаций.</w:t>
      </w:r>
    </w:p>
    <w:p w:rsidR="00617190" w:rsidRPr="00617190" w:rsidRDefault="00617190" w:rsidP="00617190">
      <w:pPr>
        <w:autoSpaceDE w:val="0"/>
        <w:autoSpaceDN w:val="0"/>
        <w:adjustRightInd w:val="0"/>
        <w:spacing w:after="0"/>
        <w:ind w:firstLine="709"/>
      </w:pPr>
      <w:r w:rsidRPr="00617190">
        <w:rPr>
          <w:b/>
          <w:lang w:eastAsia="en-US"/>
        </w:rPr>
        <w:t xml:space="preserve">4.3.4. </w:t>
      </w:r>
      <w:r w:rsidRPr="00617190">
        <w:rPr>
          <w:b/>
        </w:rPr>
        <w:t>Интерфейсные сообщения.</w:t>
      </w:r>
      <w:r w:rsidRPr="00617190">
        <w:t xml:space="preserve"> Система может содержать информационное сообщение о наименовании и местонахождении правомерного пользователя комплекта Систем. Сообщение может быть показано не чаще одного раза в 24 часа.</w:t>
      </w:r>
    </w:p>
    <w:p w:rsidR="00617190" w:rsidRPr="00617190" w:rsidRDefault="00617190" w:rsidP="00617190">
      <w:pPr>
        <w:autoSpaceDE w:val="0"/>
        <w:autoSpaceDN w:val="0"/>
        <w:adjustRightInd w:val="0"/>
        <w:spacing w:after="0"/>
        <w:ind w:firstLine="720"/>
      </w:pPr>
      <w:r w:rsidRPr="00617190">
        <w:rPr>
          <w:b/>
        </w:rPr>
        <w:t>4.3.5. Прочее.</w:t>
      </w:r>
      <w:r w:rsidRPr="00617190">
        <w:t xml:space="preserve"> Заказчик обязуется согласовать с Исполнителем точное время доставки информации, обеспечить готовность технических средств и беспрепятственный доступ к экземплярам Систем в оговоренное время в случае доставки информации специалистом Исполнителя. В случае доставки информации с помощью телекоммуникационных сре</w:t>
      </w:r>
      <w:proofErr w:type="gramStart"/>
      <w:r w:rsidRPr="00617190">
        <w:t>дств вс</w:t>
      </w:r>
      <w:proofErr w:type="gramEnd"/>
      <w:r w:rsidRPr="00617190">
        <w:t>е расходы, связанные с обеспечением достаточного для оказания текущих услуг трафика, оплачиваются Заказчиком за свой счет.</w:t>
      </w:r>
    </w:p>
    <w:p w:rsidR="00617190" w:rsidRPr="00617190" w:rsidRDefault="00617190" w:rsidP="00617190">
      <w:pPr>
        <w:autoSpaceDE w:val="0"/>
        <w:autoSpaceDN w:val="0"/>
        <w:adjustRightInd w:val="0"/>
        <w:spacing w:after="0"/>
        <w:ind w:firstLine="720"/>
      </w:pPr>
    </w:p>
    <w:p w:rsidR="00617190" w:rsidRPr="00617190" w:rsidRDefault="00617190" w:rsidP="00617190">
      <w:pPr>
        <w:tabs>
          <w:tab w:val="left" w:pos="1134"/>
        </w:tabs>
        <w:spacing w:after="0"/>
        <w:ind w:firstLine="710"/>
        <w:rPr>
          <w:b/>
          <w:lang w:eastAsia="en-US"/>
        </w:rPr>
      </w:pPr>
      <w:r w:rsidRPr="00617190">
        <w:rPr>
          <w:b/>
          <w:lang w:eastAsia="en-US"/>
        </w:rPr>
        <w:t>5. Объем и условия оказания услуг Специальных Выпусков Систем КонсультантПлюс ОВП:</w:t>
      </w:r>
    </w:p>
    <w:p w:rsidR="00617190" w:rsidRPr="00617190" w:rsidRDefault="00617190" w:rsidP="00617190">
      <w:pPr>
        <w:autoSpaceDE w:val="0"/>
        <w:autoSpaceDN w:val="0"/>
        <w:adjustRightInd w:val="0"/>
        <w:spacing w:after="0"/>
        <w:ind w:firstLine="708"/>
        <w:rPr>
          <w:lang w:eastAsia="en-US"/>
        </w:rPr>
      </w:pPr>
      <w:r w:rsidRPr="00617190">
        <w:rPr>
          <w:b/>
          <w:lang w:eastAsia="en-US"/>
        </w:rPr>
        <w:t>5.1. Адаптация</w:t>
      </w:r>
      <w:r w:rsidRPr="00617190">
        <w:rPr>
          <w:lang w:eastAsia="en-US"/>
        </w:rPr>
        <w:t>:</w:t>
      </w:r>
    </w:p>
    <w:p w:rsidR="00617190" w:rsidRPr="00617190" w:rsidRDefault="00617190" w:rsidP="00617190">
      <w:pPr>
        <w:autoSpaceDE w:val="0"/>
        <w:autoSpaceDN w:val="0"/>
        <w:adjustRightInd w:val="0"/>
        <w:spacing w:after="0"/>
        <w:ind w:firstLine="708"/>
        <w:rPr>
          <w:lang w:eastAsia="en-US"/>
        </w:rPr>
      </w:pPr>
      <w:r w:rsidRPr="00617190">
        <w:rPr>
          <w:lang w:eastAsia="en-US"/>
        </w:rPr>
        <w:t xml:space="preserve">5.1.1. </w:t>
      </w:r>
      <w:r w:rsidRPr="00617190">
        <w:rPr>
          <w:u w:val="single"/>
          <w:lang w:eastAsia="en-US"/>
        </w:rPr>
        <w:t>Адаптация (регистрация и иные действия согласно Контракту/Договору)</w:t>
      </w:r>
      <w:r w:rsidRPr="00617190">
        <w:rPr>
          <w:lang w:eastAsia="en-US"/>
        </w:rPr>
        <w:t>. Для организации сопровождения экземпляры Систем, включая  специальную копию Систем, регистрируются и адаптируются на ЭВМ Заказчика, ЭВМ Исполнителя, ЭВМ Разработчика Систем.</w:t>
      </w:r>
    </w:p>
    <w:p w:rsidR="00617190" w:rsidRPr="00617190" w:rsidRDefault="00617190" w:rsidP="00617190">
      <w:pPr>
        <w:autoSpaceDE w:val="0"/>
        <w:autoSpaceDN w:val="0"/>
        <w:adjustRightInd w:val="0"/>
        <w:spacing w:after="0"/>
        <w:ind w:firstLine="708"/>
        <w:rPr>
          <w:lang w:eastAsia="en-US"/>
        </w:rPr>
      </w:pPr>
      <w:r w:rsidRPr="00617190">
        <w:rPr>
          <w:lang w:eastAsia="en-US"/>
        </w:rPr>
        <w:t xml:space="preserve">5.1.2. </w:t>
      </w:r>
      <w:r w:rsidRPr="00617190">
        <w:rPr>
          <w:u w:val="single"/>
          <w:lang w:eastAsia="en-US"/>
        </w:rPr>
        <w:t>Условия и порядок первичной регистрации на ЭВМ</w:t>
      </w:r>
      <w:r w:rsidRPr="00617190">
        <w:rPr>
          <w:lang w:eastAsia="en-US"/>
        </w:rPr>
        <w:t xml:space="preserve">. Экземпляры Систем, указанные в настоящем Техническом задании, предназначены для организации подключения к Системам посредством регистрации (адаптации) на ЭВМ Заказчика, ЭВМ Исполнителя, ЭВМ Разработчика Систем. После перенастройки и только на основании отдельного </w:t>
      </w:r>
      <w:r w:rsidRPr="00617190">
        <w:rPr>
          <w:lang w:eastAsia="en-US"/>
        </w:rPr>
        <w:lastRenderedPageBreak/>
        <w:t>Соглашения указанные экземпляры Систем могут использоваться на ЭВМ ЛВС Заказчика. Разработчиком могут определяться особенности перенастройки экземпляров Систем и их последующей работы на ЭВМ ЛВС. ЛВС - локальная вычислительная сеть, соединяющая две или более ЭВМ (возможно, разного типа), расположенные в пределах одного здания или нескольких соседних зданий.</w:t>
      </w:r>
    </w:p>
    <w:p w:rsidR="00617190" w:rsidRPr="00617190" w:rsidRDefault="00617190" w:rsidP="00617190">
      <w:pPr>
        <w:autoSpaceDE w:val="0"/>
        <w:autoSpaceDN w:val="0"/>
        <w:adjustRightInd w:val="0"/>
        <w:spacing w:after="0"/>
        <w:ind w:firstLine="708"/>
        <w:rPr>
          <w:lang w:eastAsia="en-US"/>
        </w:rPr>
      </w:pPr>
      <w:r w:rsidRPr="00617190">
        <w:rPr>
          <w:lang w:eastAsia="en-US"/>
        </w:rPr>
        <w:t xml:space="preserve">5.1.3. </w:t>
      </w:r>
      <w:r w:rsidRPr="00617190">
        <w:rPr>
          <w:u w:val="single"/>
          <w:lang w:eastAsia="en-US"/>
        </w:rPr>
        <w:t>Условия и порядок дополнительной перерегистрации (адаптации) на ЭВМ в рамках сопровождения</w:t>
      </w:r>
      <w:r w:rsidRPr="00617190">
        <w:rPr>
          <w:lang w:eastAsia="en-US"/>
        </w:rPr>
        <w:t>. Исполнитель обеспечивает администрирование специального АРМ администратора учетных записей пользователей и в рамках данного процесса при необходимости проводит дополнительную регулярную перерегистрацию (адаптацию) экземпляров на ЭВМ Заказчика, ЭВМ Исполнителя, ЭВМ Разработчика Систем при сбоях и в других необходимых случаях.</w:t>
      </w:r>
    </w:p>
    <w:p w:rsidR="00617190" w:rsidRPr="00617190" w:rsidRDefault="00617190" w:rsidP="00617190">
      <w:pPr>
        <w:autoSpaceDE w:val="0"/>
        <w:autoSpaceDN w:val="0"/>
        <w:adjustRightInd w:val="0"/>
        <w:spacing w:after="0"/>
        <w:ind w:firstLine="708"/>
        <w:rPr>
          <w:lang w:eastAsia="en-US"/>
        </w:rPr>
      </w:pPr>
    </w:p>
    <w:p w:rsidR="00617190" w:rsidRPr="00617190" w:rsidRDefault="00617190" w:rsidP="00617190">
      <w:pPr>
        <w:autoSpaceDE w:val="0"/>
        <w:autoSpaceDN w:val="0"/>
        <w:adjustRightInd w:val="0"/>
        <w:spacing w:after="0"/>
        <w:ind w:firstLine="708"/>
        <w:rPr>
          <w:b/>
          <w:lang w:eastAsia="en-US"/>
        </w:rPr>
      </w:pPr>
      <w:r w:rsidRPr="00617190">
        <w:rPr>
          <w:b/>
          <w:lang w:eastAsia="en-US"/>
        </w:rPr>
        <w:t>5.2. Порядок использования экземпляров Системы</w:t>
      </w:r>
    </w:p>
    <w:p w:rsidR="00617190" w:rsidRPr="00617190" w:rsidRDefault="00617190" w:rsidP="00617190">
      <w:pPr>
        <w:widowControl w:val="0"/>
        <w:autoSpaceDE w:val="0"/>
        <w:autoSpaceDN w:val="0"/>
        <w:adjustRightInd w:val="0"/>
        <w:spacing w:after="0"/>
        <w:ind w:firstLine="720"/>
      </w:pPr>
      <w:r w:rsidRPr="00617190">
        <w:t>5.2.1.</w:t>
      </w:r>
      <w:r w:rsidRPr="00617190">
        <w:rPr>
          <w:b/>
        </w:rPr>
        <w:t xml:space="preserve"> </w:t>
      </w:r>
      <w:r w:rsidRPr="00617190">
        <w:t xml:space="preserve">Исполнитель приступает к оказанию услуг с использованием экземпляров Систем с </w:t>
      </w:r>
      <w:r w:rsidRPr="00617190">
        <w:rPr>
          <w:rFonts w:cs="Arial"/>
        </w:rPr>
        <w:t>«</w:t>
      </w:r>
      <w:r w:rsidR="00C95DFB">
        <w:rPr>
          <w:rFonts w:cs="Arial"/>
        </w:rPr>
        <w:t>01</w:t>
      </w:r>
      <w:r w:rsidRPr="00617190">
        <w:rPr>
          <w:rFonts w:cs="Arial"/>
        </w:rPr>
        <w:t>»</w:t>
      </w:r>
      <w:r w:rsidR="00C95DFB">
        <w:rPr>
          <w:rFonts w:cs="Arial"/>
        </w:rPr>
        <w:t xml:space="preserve"> января </w:t>
      </w:r>
      <w:r w:rsidRPr="00617190">
        <w:rPr>
          <w:rFonts w:cs="Arial"/>
        </w:rPr>
        <w:t>202</w:t>
      </w:r>
      <w:r w:rsidR="00C95DFB">
        <w:rPr>
          <w:rFonts w:cs="Arial"/>
        </w:rPr>
        <w:t>5</w:t>
      </w:r>
      <w:r w:rsidRPr="00617190">
        <w:t xml:space="preserve"> года.</w:t>
      </w:r>
    </w:p>
    <w:p w:rsidR="00617190" w:rsidRPr="00617190" w:rsidRDefault="00617190" w:rsidP="00617190">
      <w:pPr>
        <w:widowControl w:val="0"/>
        <w:autoSpaceDE w:val="0"/>
        <w:autoSpaceDN w:val="0"/>
        <w:adjustRightInd w:val="0"/>
        <w:spacing w:after="0"/>
        <w:ind w:firstLine="720"/>
      </w:pPr>
      <w:r w:rsidRPr="00617190">
        <w:t>5.2.2.</w:t>
      </w:r>
      <w:r w:rsidRPr="00617190">
        <w:rPr>
          <w:b/>
        </w:rPr>
        <w:t xml:space="preserve"> </w:t>
      </w:r>
      <w:r w:rsidRPr="00617190">
        <w:rPr>
          <w:u w:val="single"/>
        </w:rPr>
        <w:t>Разрешенные передачи</w:t>
      </w:r>
      <w:r w:rsidRPr="00617190">
        <w:t xml:space="preserve">. Заказчик не вправе передавать экземпляр Системы третьему лицу. </w:t>
      </w:r>
    </w:p>
    <w:p w:rsidR="00617190" w:rsidRPr="00617190" w:rsidRDefault="00617190" w:rsidP="00617190">
      <w:pPr>
        <w:widowControl w:val="0"/>
        <w:autoSpaceDE w:val="0"/>
        <w:autoSpaceDN w:val="0"/>
        <w:adjustRightInd w:val="0"/>
        <w:spacing w:after="0"/>
        <w:ind w:firstLine="720"/>
        <w:rPr>
          <w:b/>
        </w:rPr>
      </w:pPr>
      <w:r w:rsidRPr="00617190">
        <w:t>5.2.3.</w:t>
      </w:r>
      <w:r w:rsidRPr="00617190">
        <w:rPr>
          <w:b/>
        </w:rPr>
        <w:t xml:space="preserve"> </w:t>
      </w:r>
      <w:r w:rsidRPr="00617190">
        <w:t xml:space="preserve">Электронный адрес для направления Заказчику реквизитов учетной записи (далее - УЗ) и другой информации: </w:t>
      </w:r>
      <w:r w:rsidRPr="00617190">
        <w:rPr>
          <w:u w:val="single"/>
        </w:rPr>
        <w:t>omz2915@yandex.ru</w:t>
      </w:r>
      <w:r w:rsidRPr="00617190">
        <w:t>. В случае изменения электронного адреса Заказчик направляет Исполнителю письменное уведомление по форме, согласованной в качестве приложения к Контракту/Договору.</w:t>
      </w:r>
    </w:p>
    <w:p w:rsidR="00617190" w:rsidRPr="00617190" w:rsidRDefault="00617190" w:rsidP="00617190">
      <w:pPr>
        <w:widowControl w:val="0"/>
        <w:autoSpaceDE w:val="0"/>
        <w:autoSpaceDN w:val="0"/>
        <w:adjustRightInd w:val="0"/>
        <w:spacing w:after="0"/>
        <w:ind w:firstLine="720"/>
        <w:rPr>
          <w:lang w:eastAsia="en-US"/>
        </w:rPr>
      </w:pPr>
      <w:r w:rsidRPr="00617190">
        <w:rPr>
          <w:lang w:eastAsia="en-US"/>
        </w:rPr>
        <w:t xml:space="preserve">5.2.4. </w:t>
      </w:r>
      <w:r w:rsidRPr="00617190">
        <w:rPr>
          <w:u w:val="single"/>
          <w:lang w:eastAsia="en-US"/>
        </w:rPr>
        <w:t>При осуществлении регистрации и адаптации</w:t>
      </w:r>
      <w:r w:rsidRPr="00617190">
        <w:rPr>
          <w:lang w:eastAsia="en-US"/>
        </w:rPr>
        <w:t xml:space="preserve"> Исполнитель:</w:t>
      </w:r>
    </w:p>
    <w:p w:rsidR="00617190" w:rsidRPr="00617190" w:rsidRDefault="00617190" w:rsidP="00617190">
      <w:pPr>
        <w:widowControl w:val="0"/>
        <w:numPr>
          <w:ilvl w:val="0"/>
          <w:numId w:val="34"/>
        </w:numPr>
        <w:autoSpaceDE w:val="0"/>
        <w:autoSpaceDN w:val="0"/>
        <w:adjustRightInd w:val="0"/>
        <w:spacing w:after="0"/>
        <w:rPr>
          <w:lang w:eastAsia="en-US"/>
        </w:rPr>
      </w:pPr>
      <w:r w:rsidRPr="00617190">
        <w:rPr>
          <w:lang w:eastAsia="en-US"/>
        </w:rPr>
        <w:t>Обеспечивает создание и передачу Заказчику одной УЗ для использования комплекта.</w:t>
      </w:r>
    </w:p>
    <w:p w:rsidR="00617190" w:rsidRPr="00617190" w:rsidRDefault="00617190" w:rsidP="00617190">
      <w:pPr>
        <w:widowControl w:val="0"/>
        <w:numPr>
          <w:ilvl w:val="0"/>
          <w:numId w:val="34"/>
        </w:numPr>
        <w:autoSpaceDE w:val="0"/>
        <w:autoSpaceDN w:val="0"/>
        <w:adjustRightInd w:val="0"/>
        <w:spacing w:after="0"/>
        <w:rPr>
          <w:lang w:eastAsia="en-US"/>
        </w:rPr>
      </w:pPr>
      <w:r w:rsidRPr="00617190">
        <w:rPr>
          <w:lang w:eastAsia="en-US"/>
        </w:rPr>
        <w:t>Сохраняет реквизиты УЗ в специальной копии Системы.</w:t>
      </w:r>
    </w:p>
    <w:p w:rsidR="00617190" w:rsidRPr="00617190" w:rsidRDefault="00617190" w:rsidP="00617190">
      <w:pPr>
        <w:widowControl w:val="0"/>
        <w:numPr>
          <w:ilvl w:val="0"/>
          <w:numId w:val="34"/>
        </w:numPr>
        <w:autoSpaceDE w:val="0"/>
        <w:autoSpaceDN w:val="0"/>
        <w:adjustRightInd w:val="0"/>
        <w:spacing w:after="0"/>
        <w:rPr>
          <w:lang w:eastAsia="en-US"/>
        </w:rPr>
      </w:pPr>
      <w:r w:rsidRPr="00617190">
        <w:rPr>
          <w:lang w:eastAsia="en-US"/>
        </w:rPr>
        <w:t>Регистрирует АРМ администратора УЗ пользователей для организации сопровождения Системы, в т.ч. формирует, адаптирует и модифицирует базу данных УЗ пользователей.</w:t>
      </w:r>
    </w:p>
    <w:p w:rsidR="00617190" w:rsidRPr="00617190" w:rsidRDefault="00617190" w:rsidP="00617190">
      <w:pPr>
        <w:widowControl w:val="0"/>
        <w:autoSpaceDE w:val="0"/>
        <w:autoSpaceDN w:val="0"/>
        <w:adjustRightInd w:val="0"/>
        <w:spacing w:after="0"/>
        <w:ind w:firstLine="710"/>
        <w:rPr>
          <w:lang w:eastAsia="en-US"/>
        </w:rPr>
      </w:pPr>
      <w:r w:rsidRPr="00617190">
        <w:rPr>
          <w:lang w:eastAsia="en-US"/>
        </w:rPr>
        <w:t xml:space="preserve">5.2.5. </w:t>
      </w:r>
      <w:r w:rsidRPr="00617190">
        <w:rPr>
          <w:u w:val="single"/>
          <w:lang w:eastAsia="en-US"/>
        </w:rPr>
        <w:t>Изменение УЗ</w:t>
      </w:r>
      <w:r w:rsidRPr="00617190">
        <w:rPr>
          <w:lang w:eastAsia="en-US"/>
        </w:rPr>
        <w:t>. Исполнитель вправе заменять УЗ по собственной инициативе с одновременным уведомлением Заказчика открытым электронным сообщением на электронный адрес Заказчика, указанный в п. 5.2.3.</w:t>
      </w:r>
    </w:p>
    <w:p w:rsidR="00617190" w:rsidRPr="00617190" w:rsidRDefault="00617190" w:rsidP="00617190">
      <w:pPr>
        <w:widowControl w:val="0"/>
        <w:autoSpaceDE w:val="0"/>
        <w:autoSpaceDN w:val="0"/>
        <w:adjustRightInd w:val="0"/>
        <w:spacing w:after="0"/>
        <w:ind w:firstLine="710"/>
        <w:rPr>
          <w:lang w:eastAsia="en-US"/>
        </w:rPr>
      </w:pPr>
      <w:r w:rsidRPr="00617190">
        <w:rPr>
          <w:lang w:eastAsia="en-US"/>
        </w:rPr>
        <w:t xml:space="preserve">5.2.6. </w:t>
      </w:r>
      <w:r w:rsidRPr="00617190">
        <w:rPr>
          <w:u w:val="single"/>
          <w:lang w:eastAsia="en-US"/>
        </w:rPr>
        <w:t>Передача УЗ</w:t>
      </w:r>
      <w:r w:rsidRPr="00617190">
        <w:rPr>
          <w:lang w:eastAsia="en-US"/>
        </w:rPr>
        <w:t>. Заказчик вправе передавать реквизиты УЗ только своим Уникальным пользователям в соответствии с условиями Контракта/Договора и Технического задания. По запросу Исполнителя Заказчик обязан предоставлять Исполнителю информацию об Уникальных пользователях, которым была передана УЗ. Заказчик обязан обеспечить конфиденциальность УЗ. Заказчик не вправе предоставлять возможность использования Систем</w:t>
      </w:r>
      <w:proofErr w:type="gramStart"/>
      <w:r w:rsidRPr="00617190">
        <w:rPr>
          <w:lang w:eastAsia="en-US"/>
        </w:rPr>
        <w:t>ы(</w:t>
      </w:r>
      <w:proofErr w:type="gramEnd"/>
      <w:r w:rsidRPr="00617190">
        <w:rPr>
          <w:lang w:eastAsia="en-US"/>
        </w:rPr>
        <w:t xml:space="preserve">м) лицам и/или способами, не предусмотренными настоящим п. 5.2.6 Технического задания. </w:t>
      </w:r>
    </w:p>
    <w:p w:rsidR="00617190" w:rsidRPr="00617190" w:rsidRDefault="00617190" w:rsidP="00617190">
      <w:pPr>
        <w:widowControl w:val="0"/>
        <w:autoSpaceDE w:val="0"/>
        <w:autoSpaceDN w:val="0"/>
        <w:adjustRightInd w:val="0"/>
        <w:spacing w:after="0"/>
        <w:ind w:firstLine="710"/>
        <w:rPr>
          <w:lang w:eastAsia="en-US"/>
        </w:rPr>
      </w:pPr>
      <w:r w:rsidRPr="00617190">
        <w:rPr>
          <w:lang w:eastAsia="en-US"/>
        </w:rPr>
        <w:t xml:space="preserve">5.2.7. </w:t>
      </w:r>
      <w:r w:rsidRPr="00617190">
        <w:rPr>
          <w:u w:val="single"/>
          <w:lang w:eastAsia="en-US"/>
        </w:rPr>
        <w:t>Блокирование УЗ</w:t>
      </w:r>
      <w:r w:rsidRPr="00617190">
        <w:rPr>
          <w:lang w:eastAsia="en-US"/>
        </w:rPr>
        <w:t>. Заказчик вправе в любое время заблокировать УЗ путем смены ее реквизитов. Заказчик обязан заблокировать УЗ в следующих случаях:</w:t>
      </w:r>
    </w:p>
    <w:p w:rsidR="00617190" w:rsidRPr="00617190" w:rsidRDefault="00617190" w:rsidP="00617190">
      <w:pPr>
        <w:numPr>
          <w:ilvl w:val="0"/>
          <w:numId w:val="36"/>
        </w:numPr>
        <w:spacing w:after="0"/>
        <w:ind w:left="426"/>
        <w:rPr>
          <w:lang w:eastAsia="en-US"/>
        </w:rPr>
      </w:pPr>
      <w:r w:rsidRPr="00617190">
        <w:rPr>
          <w:lang w:eastAsia="en-US"/>
        </w:rPr>
        <w:t>в случае прекращения трудовых отношений с Уникальным пользователем, получившим УЗ, - в течение одного рабочего дня с момента прекращения трудовых отношений;</w:t>
      </w:r>
    </w:p>
    <w:p w:rsidR="00617190" w:rsidRPr="00617190" w:rsidRDefault="00617190" w:rsidP="00617190">
      <w:pPr>
        <w:numPr>
          <w:ilvl w:val="0"/>
          <w:numId w:val="36"/>
        </w:numPr>
        <w:spacing w:after="0"/>
        <w:ind w:left="426"/>
        <w:rPr>
          <w:lang w:eastAsia="en-US"/>
        </w:rPr>
      </w:pPr>
      <w:r w:rsidRPr="00617190">
        <w:rPr>
          <w:lang w:eastAsia="en-US"/>
        </w:rPr>
        <w:t>в случае действительного или потенциального нарушения конфиденциальности реквизитов УЗ – незамедлительно при получении соответствующей информации.</w:t>
      </w:r>
    </w:p>
    <w:p w:rsidR="00617190" w:rsidRPr="00617190" w:rsidRDefault="00617190" w:rsidP="00617190">
      <w:pPr>
        <w:widowControl w:val="0"/>
        <w:autoSpaceDE w:val="0"/>
        <w:autoSpaceDN w:val="0"/>
        <w:adjustRightInd w:val="0"/>
        <w:spacing w:after="0"/>
        <w:ind w:firstLine="710"/>
        <w:rPr>
          <w:lang w:eastAsia="en-US"/>
        </w:rPr>
      </w:pPr>
      <w:r w:rsidRPr="00617190">
        <w:rPr>
          <w:lang w:eastAsia="en-US"/>
        </w:rPr>
        <w:t xml:space="preserve">5.2.8. </w:t>
      </w:r>
      <w:r w:rsidRPr="00617190">
        <w:rPr>
          <w:u w:val="single"/>
          <w:lang w:eastAsia="en-US"/>
        </w:rPr>
        <w:t>Конфиденциальность</w:t>
      </w:r>
      <w:r w:rsidRPr="00617190">
        <w:rPr>
          <w:lang w:eastAsia="en-US"/>
        </w:rPr>
        <w:t>. Заказчик обязан обеспечивать конфиденциальность УЗ. Нарушениями конфиденциальности, являющимися грубыми нарушениями прав на объек</w:t>
      </w:r>
      <w:proofErr w:type="gramStart"/>
      <w:r w:rsidRPr="00617190">
        <w:rPr>
          <w:lang w:eastAsia="en-US"/>
        </w:rPr>
        <w:t>т(</w:t>
      </w:r>
      <w:proofErr w:type="gramEnd"/>
      <w:r w:rsidRPr="00617190">
        <w:rPr>
          <w:lang w:eastAsia="en-US"/>
        </w:rPr>
        <w:t>ы) интеллектуальной собственности, в частности, признается: передача (разглашение) реквизитов УЗ лицу, которое не является Уникальным пользователем, а так же несвоевременная блокировка УЗ при прекращении трудовых отношений с Уникальным пользователем.</w:t>
      </w:r>
    </w:p>
    <w:p w:rsidR="00617190" w:rsidRPr="00617190" w:rsidRDefault="00617190" w:rsidP="00617190">
      <w:pPr>
        <w:widowControl w:val="0"/>
        <w:autoSpaceDE w:val="0"/>
        <w:autoSpaceDN w:val="0"/>
        <w:adjustRightInd w:val="0"/>
        <w:spacing w:after="0"/>
        <w:ind w:firstLine="720"/>
        <w:jc w:val="left"/>
        <w:outlineLvl w:val="1"/>
      </w:pPr>
      <w:r w:rsidRPr="00617190">
        <w:t xml:space="preserve">5.2.9. </w:t>
      </w:r>
      <w:r w:rsidRPr="00617190">
        <w:rPr>
          <w:u w:val="single"/>
        </w:rPr>
        <w:t>Интерфейсные сообщения</w:t>
      </w:r>
      <w:r w:rsidRPr="00617190">
        <w:t>. Система может содержать информационное сообщение о наименовании и местонахождении правомерного пользователя комплекта Систем. Сообщение может быть показано не чаще одного раза в 24 часа.</w:t>
      </w:r>
    </w:p>
    <w:p w:rsidR="00617190" w:rsidRPr="00617190" w:rsidRDefault="00617190" w:rsidP="00617190">
      <w:pPr>
        <w:widowControl w:val="0"/>
        <w:autoSpaceDE w:val="0"/>
        <w:autoSpaceDN w:val="0"/>
        <w:adjustRightInd w:val="0"/>
        <w:spacing w:after="0"/>
        <w:ind w:firstLine="720"/>
        <w:outlineLvl w:val="1"/>
      </w:pPr>
      <w:r w:rsidRPr="00617190">
        <w:t xml:space="preserve">5.2.10. </w:t>
      </w:r>
      <w:r w:rsidRPr="00617190">
        <w:rPr>
          <w:u w:val="single"/>
        </w:rPr>
        <w:t>Параметры использования комплекта</w:t>
      </w:r>
      <w:r w:rsidRPr="00617190">
        <w:t>. Разработчик Систем самостоятельно определяет параметры использования Систем и вправе в одностороннем порядке их изменять. С актуальными параметрами Заказчик вправе ознакомиться в разделе справочной информации о комплекте в электронном виде.</w:t>
      </w:r>
    </w:p>
    <w:p w:rsidR="00617190" w:rsidRPr="00617190" w:rsidRDefault="00617190" w:rsidP="00617190">
      <w:pPr>
        <w:widowControl w:val="0"/>
        <w:autoSpaceDE w:val="0"/>
        <w:autoSpaceDN w:val="0"/>
        <w:adjustRightInd w:val="0"/>
        <w:spacing w:after="0"/>
        <w:ind w:firstLine="720"/>
        <w:jc w:val="left"/>
        <w:outlineLvl w:val="1"/>
        <w:rPr>
          <w:b/>
        </w:rPr>
      </w:pPr>
    </w:p>
    <w:p w:rsidR="00617190" w:rsidRPr="00617190" w:rsidRDefault="00617190" w:rsidP="00617190">
      <w:pPr>
        <w:widowControl w:val="0"/>
        <w:autoSpaceDE w:val="0"/>
        <w:autoSpaceDN w:val="0"/>
        <w:adjustRightInd w:val="0"/>
        <w:spacing w:after="0"/>
        <w:ind w:firstLine="720"/>
        <w:jc w:val="left"/>
        <w:outlineLvl w:val="1"/>
        <w:rPr>
          <w:b/>
        </w:rPr>
      </w:pPr>
      <w:r w:rsidRPr="00617190">
        <w:rPr>
          <w:b/>
        </w:rPr>
        <w:lastRenderedPageBreak/>
        <w:t>5.3. Особенности оказания услуг:</w:t>
      </w:r>
    </w:p>
    <w:p w:rsidR="00617190" w:rsidRPr="00617190" w:rsidRDefault="00617190" w:rsidP="00617190">
      <w:pPr>
        <w:widowControl w:val="0"/>
        <w:autoSpaceDE w:val="0"/>
        <w:autoSpaceDN w:val="0"/>
        <w:adjustRightInd w:val="0"/>
        <w:spacing w:after="0"/>
        <w:ind w:firstLine="720"/>
      </w:pPr>
      <w:r w:rsidRPr="00617190">
        <w:t>5.3.1.</w:t>
      </w:r>
      <w:r w:rsidRPr="00617190">
        <w:rPr>
          <w:b/>
        </w:rPr>
        <w:t xml:space="preserve"> </w:t>
      </w:r>
      <w:r w:rsidRPr="00617190">
        <w:rPr>
          <w:u w:val="single"/>
        </w:rPr>
        <w:t>Режим обслуживания</w:t>
      </w:r>
      <w:r w:rsidRPr="00617190">
        <w:t>.</w:t>
      </w:r>
      <w:r w:rsidRPr="00617190">
        <w:rPr>
          <w:b/>
        </w:rPr>
        <w:t xml:space="preserve"> </w:t>
      </w:r>
      <w:r w:rsidRPr="00617190">
        <w:t>Исполнитель обеспечивает возможность использования комплекта Систем 24 часа в сутки 7 дней в неделю, за исключением времени перерывов в предоставлении услуг, связанных с заменой оборудования, программного обеспечения и/или проведения других ремонтных или планово-профилактических работ на серверном оборудовании. Использование комплекта возможно под управлением специальной копии Системы с электронного устройства Заказчика, на котором она установлена.</w:t>
      </w:r>
    </w:p>
    <w:p w:rsidR="00617190" w:rsidRPr="00617190" w:rsidRDefault="00617190" w:rsidP="00617190">
      <w:pPr>
        <w:widowControl w:val="0"/>
        <w:autoSpaceDE w:val="0"/>
        <w:autoSpaceDN w:val="0"/>
        <w:adjustRightInd w:val="0"/>
        <w:spacing w:after="0"/>
        <w:ind w:firstLine="720"/>
      </w:pPr>
      <w:r w:rsidRPr="00617190">
        <w:t>5.3.2.</w:t>
      </w:r>
      <w:r w:rsidRPr="00617190">
        <w:rPr>
          <w:b/>
        </w:rPr>
        <w:t xml:space="preserve"> </w:t>
      </w:r>
      <w:r w:rsidRPr="00617190">
        <w:rPr>
          <w:u w:val="single"/>
        </w:rPr>
        <w:t>Объем сопровождения</w:t>
      </w:r>
      <w:r w:rsidRPr="00617190">
        <w:t>.</w:t>
      </w:r>
      <w:r w:rsidRPr="00617190">
        <w:rPr>
          <w:b/>
        </w:rPr>
        <w:t xml:space="preserve"> </w:t>
      </w:r>
      <w:r w:rsidRPr="00617190">
        <w:t>Услуги Исполнителя предусматривают:</w:t>
      </w:r>
    </w:p>
    <w:p w:rsidR="00617190" w:rsidRPr="00617190" w:rsidRDefault="00617190" w:rsidP="00617190">
      <w:pPr>
        <w:widowControl w:val="0"/>
        <w:numPr>
          <w:ilvl w:val="0"/>
          <w:numId w:val="35"/>
        </w:numPr>
        <w:tabs>
          <w:tab w:val="left" w:pos="742"/>
        </w:tabs>
        <w:autoSpaceDE w:val="0"/>
        <w:autoSpaceDN w:val="0"/>
        <w:adjustRightInd w:val="0"/>
        <w:spacing w:after="0"/>
      </w:pPr>
      <w:r w:rsidRPr="00617190">
        <w:t>Предоставление Заказчику актуальной информации путем сопровождения зарегистрированных экземпляров Систем и в том числе специальной копии Системы.</w:t>
      </w:r>
    </w:p>
    <w:p w:rsidR="00617190" w:rsidRPr="00617190" w:rsidRDefault="00617190" w:rsidP="00617190">
      <w:pPr>
        <w:widowControl w:val="0"/>
        <w:numPr>
          <w:ilvl w:val="0"/>
          <w:numId w:val="35"/>
        </w:numPr>
        <w:tabs>
          <w:tab w:val="left" w:pos="742"/>
        </w:tabs>
        <w:autoSpaceDE w:val="0"/>
        <w:autoSpaceDN w:val="0"/>
        <w:adjustRightInd w:val="0"/>
        <w:spacing w:after="0"/>
      </w:pPr>
      <w:r w:rsidRPr="00617190">
        <w:t>Предоставление Заказчику возможности получения консультаций по работе Систем по телефону, по электронной почте, через специальные сервисы и базы данных либо в офисе Исполнителя.</w:t>
      </w:r>
    </w:p>
    <w:p w:rsidR="00617190" w:rsidRPr="00617190" w:rsidRDefault="00617190" w:rsidP="00617190">
      <w:pPr>
        <w:widowControl w:val="0"/>
        <w:numPr>
          <w:ilvl w:val="0"/>
          <w:numId w:val="35"/>
        </w:numPr>
        <w:tabs>
          <w:tab w:val="left" w:pos="742"/>
        </w:tabs>
        <w:autoSpaceDE w:val="0"/>
        <w:autoSpaceDN w:val="0"/>
        <w:adjustRightInd w:val="0"/>
        <w:spacing w:after="0"/>
      </w:pPr>
      <w:r w:rsidRPr="00617190">
        <w:t>С использованием АРМ администратора учетных записей пользователей и базы данных учетных записей пользователей восстановление персональных настроек Заказчика (папок, закладок, документов на контроле, комментариев пользователей в текстах документов).</w:t>
      </w:r>
    </w:p>
    <w:p w:rsidR="00617190" w:rsidRPr="00617190" w:rsidRDefault="00617190" w:rsidP="00617190">
      <w:pPr>
        <w:widowControl w:val="0"/>
        <w:numPr>
          <w:ilvl w:val="0"/>
          <w:numId w:val="35"/>
        </w:numPr>
        <w:tabs>
          <w:tab w:val="left" w:pos="742"/>
        </w:tabs>
        <w:autoSpaceDE w:val="0"/>
        <w:autoSpaceDN w:val="0"/>
        <w:adjustRightInd w:val="0"/>
        <w:spacing w:after="0"/>
      </w:pPr>
      <w:r w:rsidRPr="00617190">
        <w:t>Изменение реквизитов УЗ, сохраненных в специальной копии Системы.</w:t>
      </w:r>
    </w:p>
    <w:p w:rsidR="00617190" w:rsidRPr="00617190" w:rsidRDefault="00617190" w:rsidP="00617190">
      <w:pPr>
        <w:widowControl w:val="0"/>
        <w:numPr>
          <w:ilvl w:val="0"/>
          <w:numId w:val="35"/>
        </w:numPr>
        <w:autoSpaceDE w:val="0"/>
        <w:autoSpaceDN w:val="0"/>
        <w:adjustRightInd w:val="0"/>
        <w:spacing w:after="0"/>
      </w:pPr>
      <w:bookmarkStart w:id="3" w:name="Par4508"/>
      <w:bookmarkEnd w:id="3"/>
      <w:r w:rsidRPr="00617190">
        <w:t xml:space="preserve">      Выполнение иных действий, предоставление другой информации и материалов, предусмотренных Контрактом/Договором.</w:t>
      </w:r>
    </w:p>
    <w:p w:rsidR="00617190" w:rsidRPr="00617190" w:rsidRDefault="00617190" w:rsidP="00617190">
      <w:pPr>
        <w:widowControl w:val="0"/>
        <w:autoSpaceDE w:val="0"/>
        <w:autoSpaceDN w:val="0"/>
        <w:adjustRightInd w:val="0"/>
        <w:spacing w:after="0"/>
        <w:ind w:firstLine="720"/>
      </w:pPr>
      <w:r w:rsidRPr="00617190">
        <w:t>5.3.3.</w:t>
      </w:r>
      <w:r w:rsidRPr="00617190">
        <w:rPr>
          <w:b/>
        </w:rPr>
        <w:t xml:space="preserve"> </w:t>
      </w:r>
      <w:r w:rsidRPr="00617190">
        <w:rPr>
          <w:u w:val="single"/>
        </w:rPr>
        <w:t>Условия сопровождения</w:t>
      </w:r>
      <w:r w:rsidRPr="00617190">
        <w:t>. Услуги с использованием экземпляра дополнительной Системы предоставляются Исполнителем только при условии одновременного сопровождения экземпляра основной Системы. В случае отключения Заказчиком сопровождения экземпляра основной Системы блокируется возможность использования заказчиком всех Систем комплекта и прекращается сопровождение специальной копии Системы.</w:t>
      </w:r>
    </w:p>
    <w:p w:rsidR="00617190" w:rsidRPr="00617190" w:rsidRDefault="00617190" w:rsidP="00617190">
      <w:pPr>
        <w:spacing w:after="0"/>
        <w:ind w:firstLine="708"/>
        <w:rPr>
          <w:lang w:eastAsia="en-US"/>
        </w:rPr>
      </w:pPr>
      <w:r w:rsidRPr="00617190">
        <w:rPr>
          <w:lang w:eastAsia="en-US"/>
        </w:rPr>
        <w:t>5.3.4.</w:t>
      </w:r>
      <w:r w:rsidRPr="00617190">
        <w:rPr>
          <w:b/>
          <w:lang w:eastAsia="en-US"/>
        </w:rPr>
        <w:t xml:space="preserve"> </w:t>
      </w:r>
      <w:r w:rsidRPr="00617190">
        <w:rPr>
          <w:u w:val="single"/>
          <w:lang w:eastAsia="en-US"/>
        </w:rPr>
        <w:t>Адрес Заказчика</w:t>
      </w:r>
      <w:r w:rsidRPr="00617190">
        <w:rPr>
          <w:lang w:eastAsia="en-US"/>
        </w:rPr>
        <w:t>, по которому осуществляется использование комплекта Систем Уникальными пользователями:</w:t>
      </w:r>
      <w:r w:rsidR="00AB4F9D" w:rsidRPr="00AB4F9D">
        <w:rPr>
          <w:lang w:eastAsia="en-US"/>
        </w:rPr>
        <w:t xml:space="preserve"> 165780, РФ, Архангельская область, Ленского района, с. Яренск, Ул. </w:t>
      </w:r>
      <w:proofErr w:type="spellStart"/>
      <w:r w:rsidR="00AB4F9D" w:rsidRPr="00AB4F9D">
        <w:rPr>
          <w:lang w:eastAsia="en-US"/>
        </w:rPr>
        <w:t>Бр</w:t>
      </w:r>
      <w:proofErr w:type="spellEnd"/>
      <w:r w:rsidR="00AB4F9D" w:rsidRPr="00AB4F9D">
        <w:rPr>
          <w:lang w:eastAsia="en-US"/>
        </w:rPr>
        <w:t>. Покровских, д. 19</w:t>
      </w:r>
      <w:r w:rsidRPr="00617190">
        <w:rPr>
          <w:lang w:eastAsia="en-US"/>
        </w:rPr>
        <w:t>.</w:t>
      </w:r>
    </w:p>
    <w:p w:rsidR="00617190" w:rsidRPr="00617190" w:rsidRDefault="00617190" w:rsidP="00617190">
      <w:pPr>
        <w:spacing w:after="0"/>
        <w:ind w:firstLine="708"/>
        <w:rPr>
          <w:sz w:val="20"/>
          <w:szCs w:val="20"/>
          <w:lang w:eastAsia="en-US"/>
        </w:rPr>
      </w:pPr>
      <w:r w:rsidRPr="00617190">
        <w:rPr>
          <w:sz w:val="20"/>
          <w:szCs w:val="20"/>
          <w:lang w:eastAsia="en-US"/>
        </w:rPr>
        <w:t>Примечание: Домашние адреса Уникальных пользователей, а также адреса временного использования Систем Уникальными пользователями (например, при нахождении Уникальных пользователей в командировке) указывать не требуется.</w:t>
      </w:r>
    </w:p>
    <w:p w:rsidR="00617190" w:rsidRPr="00617190" w:rsidRDefault="00617190" w:rsidP="00617190">
      <w:pPr>
        <w:autoSpaceDE w:val="0"/>
        <w:autoSpaceDN w:val="0"/>
        <w:adjustRightInd w:val="0"/>
        <w:spacing w:after="0"/>
        <w:ind w:firstLine="567"/>
      </w:pPr>
      <w:r w:rsidRPr="00617190">
        <w:rPr>
          <w:lang w:eastAsia="en-US"/>
        </w:rPr>
        <w:t>5.3.5.</w:t>
      </w:r>
      <w:r w:rsidRPr="00617190">
        <w:rPr>
          <w:b/>
          <w:lang w:eastAsia="en-US"/>
        </w:rPr>
        <w:t xml:space="preserve"> </w:t>
      </w:r>
      <w:r w:rsidRPr="00617190">
        <w:rPr>
          <w:u w:val="single"/>
          <w:lang w:eastAsia="en-US"/>
        </w:rPr>
        <w:t>Прочее</w:t>
      </w:r>
      <w:r w:rsidRPr="00617190">
        <w:rPr>
          <w:lang w:eastAsia="en-US"/>
        </w:rPr>
        <w:t>. Все расходы, связанные с обеспечением достаточного для оказания текущих услуг трафика, оплачиваются Заказчиком за свой счет. Работоспособность компьютерного, телекоммуникационного оборудования Заказчика и каналов связи Заказчик обеспечивает самостоятельно.</w:t>
      </w:r>
    </w:p>
    <w:p w:rsidR="00617190" w:rsidRPr="00617190" w:rsidRDefault="00617190" w:rsidP="00617190">
      <w:pPr>
        <w:widowControl w:val="0"/>
        <w:autoSpaceDE w:val="0"/>
        <w:autoSpaceDN w:val="0"/>
        <w:adjustRightInd w:val="0"/>
        <w:spacing w:after="0"/>
      </w:pPr>
    </w:p>
    <w:p w:rsidR="00617190" w:rsidRPr="00617190" w:rsidRDefault="00617190" w:rsidP="00617190">
      <w:pPr>
        <w:autoSpaceDE w:val="0"/>
        <w:autoSpaceDN w:val="0"/>
        <w:adjustRightInd w:val="0"/>
        <w:spacing w:after="0"/>
        <w:ind w:firstLine="708"/>
        <w:rPr>
          <w:lang w:eastAsia="en-US"/>
        </w:rPr>
      </w:pPr>
      <w:r w:rsidRPr="00617190">
        <w:rPr>
          <w:b/>
          <w:lang w:eastAsia="en-US"/>
        </w:rPr>
        <w:t>6.Требования к качеству оказания услуг</w:t>
      </w:r>
      <w:r w:rsidRPr="00617190">
        <w:rPr>
          <w:lang w:eastAsia="en-US"/>
        </w:rPr>
        <w:t>:</w:t>
      </w:r>
    </w:p>
    <w:p w:rsidR="00617190" w:rsidRPr="00617190" w:rsidRDefault="00617190" w:rsidP="00617190">
      <w:pPr>
        <w:autoSpaceDE w:val="0"/>
        <w:autoSpaceDN w:val="0"/>
        <w:adjustRightInd w:val="0"/>
        <w:spacing w:after="0"/>
        <w:ind w:firstLine="708"/>
        <w:rPr>
          <w:lang w:eastAsia="en-US"/>
        </w:rPr>
      </w:pPr>
      <w:r w:rsidRPr="00617190">
        <w:rPr>
          <w:b/>
          <w:lang w:eastAsia="en-US"/>
        </w:rPr>
        <w:t>6.1.</w:t>
      </w:r>
      <w:r w:rsidRPr="00617190">
        <w:rPr>
          <w:lang w:eastAsia="en-US"/>
        </w:rPr>
        <w:t xml:space="preserve"> Участник закупки (исполнитель) обязан обеспечить совместимость (взаимодействие) услуг по адаптации и сопровождению </w:t>
      </w:r>
      <w:proofErr w:type="gramStart"/>
      <w:r w:rsidRPr="00617190">
        <w:rPr>
          <w:lang w:eastAsia="en-US"/>
        </w:rPr>
        <w:t>с</w:t>
      </w:r>
      <w:proofErr w:type="gramEnd"/>
      <w:r w:rsidRPr="00617190">
        <w:rPr>
          <w:lang w:eastAsia="en-US"/>
        </w:rPr>
        <w:t>:</w:t>
      </w:r>
    </w:p>
    <w:p w:rsidR="00617190" w:rsidRPr="00617190" w:rsidRDefault="00617190" w:rsidP="00617190">
      <w:pPr>
        <w:numPr>
          <w:ilvl w:val="0"/>
          <w:numId w:val="26"/>
        </w:numPr>
        <w:autoSpaceDE w:val="0"/>
        <w:autoSpaceDN w:val="0"/>
        <w:adjustRightInd w:val="0"/>
        <w:spacing w:after="0"/>
        <w:ind w:left="426"/>
        <w:contextualSpacing/>
      </w:pPr>
      <w:r w:rsidRPr="00617190">
        <w:t>ранее установленными у заказчика экземплярами Систем КонсультантПлюс (в том числе установленной на электронном устройстве заказчика специальной копией Системы КонсультантПлюс, дающей возможность в любое время пользоваться минимально необходимым объёмом правовой информации);</w:t>
      </w:r>
    </w:p>
    <w:p w:rsidR="00617190" w:rsidRPr="00617190" w:rsidRDefault="00617190" w:rsidP="00617190">
      <w:pPr>
        <w:numPr>
          <w:ilvl w:val="0"/>
          <w:numId w:val="26"/>
        </w:numPr>
        <w:autoSpaceDE w:val="0"/>
        <w:autoSpaceDN w:val="0"/>
        <w:adjustRightInd w:val="0"/>
        <w:spacing w:after="0"/>
        <w:ind w:left="426"/>
        <w:contextualSpacing/>
      </w:pPr>
      <w:r w:rsidRPr="00617190">
        <w:t xml:space="preserve">информационными ресурсами заказчика, ранее самостоятельно подготовленными им с использованием технологий Систем КонсультантПлюс, в том числе </w:t>
      </w:r>
      <w:proofErr w:type="gramStart"/>
      <w:r w:rsidRPr="00617190">
        <w:t>с</w:t>
      </w:r>
      <w:proofErr w:type="gramEnd"/>
      <w:r w:rsidRPr="00617190">
        <w:t>:</w:t>
      </w:r>
    </w:p>
    <w:p w:rsidR="00617190" w:rsidRPr="00617190" w:rsidRDefault="00617190" w:rsidP="00617190">
      <w:pPr>
        <w:numPr>
          <w:ilvl w:val="0"/>
          <w:numId w:val="27"/>
        </w:numPr>
        <w:autoSpaceDE w:val="0"/>
        <w:autoSpaceDN w:val="0"/>
        <w:adjustRightInd w:val="0"/>
        <w:spacing w:after="0"/>
        <w:ind w:left="851"/>
        <w:contextualSpacing/>
      </w:pPr>
      <w:r w:rsidRPr="00617190">
        <w:t>составленными заказчиком внутри СПС подборками документов, перечнями документов «на контроле», комментариями и закладками заказчика в текстах документов Систем КонсультантПлюс;</w:t>
      </w:r>
    </w:p>
    <w:p w:rsidR="00617190" w:rsidRPr="00617190" w:rsidRDefault="00617190" w:rsidP="00617190">
      <w:pPr>
        <w:numPr>
          <w:ilvl w:val="0"/>
          <w:numId w:val="27"/>
        </w:numPr>
        <w:autoSpaceDE w:val="0"/>
        <w:autoSpaceDN w:val="0"/>
        <w:adjustRightInd w:val="0"/>
        <w:spacing w:after="0"/>
        <w:ind w:left="851"/>
        <w:contextualSpacing/>
      </w:pPr>
      <w:r w:rsidRPr="00617190">
        <w:t>базой данных проектов типовых договоров заказчика, содержащей договорные формы, создаваемые, открываемые, изменяемые и обновляемые (актуализируемые) заказчиком с использованием актуализируемого Конструктора договоров КонсультантПлюс;</w:t>
      </w:r>
    </w:p>
    <w:p w:rsidR="00617190" w:rsidRPr="00617190" w:rsidRDefault="00617190" w:rsidP="00617190">
      <w:pPr>
        <w:numPr>
          <w:ilvl w:val="0"/>
          <w:numId w:val="27"/>
        </w:numPr>
        <w:autoSpaceDE w:val="0"/>
        <w:autoSpaceDN w:val="0"/>
        <w:adjustRightInd w:val="0"/>
        <w:spacing w:after="0"/>
        <w:ind w:left="851"/>
        <w:contextualSpacing/>
      </w:pPr>
      <w:r w:rsidRPr="00617190">
        <w:t>технологическими взаимосвязями отдельных собственных документов заказчика (в том числе шаблонов/типовых форм/образцов) с актуализируемыми Системами КонсультантПлюс, актуализируемым Конструктором договоров КонсультантПлюс</w:t>
      </w:r>
      <w:r w:rsidRPr="00617190">
        <w:rPr>
          <w:rFonts w:ascii="Arial" w:hAnsi="Arial" w:cs="Arial"/>
          <w:i/>
          <w:sz w:val="20"/>
          <w:szCs w:val="20"/>
        </w:rPr>
        <w:t>.</w:t>
      </w:r>
    </w:p>
    <w:p w:rsidR="00617190" w:rsidRPr="00617190" w:rsidRDefault="00617190" w:rsidP="00617190">
      <w:pPr>
        <w:autoSpaceDE w:val="0"/>
        <w:autoSpaceDN w:val="0"/>
        <w:adjustRightInd w:val="0"/>
        <w:spacing w:after="0"/>
        <w:ind w:firstLine="708"/>
        <w:rPr>
          <w:lang w:eastAsia="en-US"/>
        </w:rPr>
      </w:pPr>
    </w:p>
    <w:p w:rsidR="00617190" w:rsidRPr="00617190" w:rsidRDefault="00617190" w:rsidP="00617190">
      <w:pPr>
        <w:spacing w:after="0"/>
        <w:rPr>
          <w:lang w:eastAsia="en-US"/>
        </w:rPr>
      </w:pPr>
      <w:r w:rsidRPr="00617190">
        <w:rPr>
          <w:lang w:eastAsia="en-US"/>
        </w:rPr>
        <w:lastRenderedPageBreak/>
        <w:tab/>
      </w:r>
      <w:proofErr w:type="gramStart"/>
      <w:r w:rsidRPr="00617190">
        <w:rPr>
          <w:lang w:eastAsia="en-US"/>
        </w:rPr>
        <w:t xml:space="preserve">Участник закупки (исполнитель) обязан предоставить заказчику документы, подтверждающие наличие у участника закупки (исполнителя) необходимых прав на использование технологий и иных результатов интеллектуальной деятельности, и, в частности, копию Лицензионного или </w:t>
      </w:r>
      <w:proofErr w:type="spellStart"/>
      <w:r w:rsidRPr="00617190">
        <w:rPr>
          <w:lang w:eastAsia="en-US"/>
        </w:rPr>
        <w:t>Сублицензионного</w:t>
      </w:r>
      <w:proofErr w:type="spellEnd"/>
      <w:r w:rsidRPr="00617190">
        <w:rPr>
          <w:lang w:eastAsia="en-US"/>
        </w:rPr>
        <w:t xml:space="preserve"> соглашения, подтверждающего, что специальное сервисное программное обеспечение, предназначенное участником закупки (исполнителем) для оказания заказчику услуг по адаптации и сопровождению, полностью совместимо (взаимодействует) с ранее установленными у заказчика экземплярами Систем КонсультантПлюс</w:t>
      </w:r>
      <w:proofErr w:type="gramEnd"/>
      <w:r w:rsidRPr="00617190">
        <w:rPr>
          <w:lang w:eastAsia="en-US"/>
        </w:rPr>
        <w:t xml:space="preserve"> (в т.ч</w:t>
      </w:r>
      <w:proofErr w:type="gramStart"/>
      <w:r w:rsidRPr="00617190">
        <w:rPr>
          <w:lang w:eastAsia="en-US"/>
        </w:rPr>
        <w:t>.у</w:t>
      </w:r>
      <w:proofErr w:type="gramEnd"/>
      <w:r w:rsidRPr="00617190">
        <w:rPr>
          <w:lang w:eastAsia="en-US"/>
        </w:rPr>
        <w:t xml:space="preserve">становленной на электронном устройстве заказчика специальной копией Системы КонсультантПлюс, дающей возможность в любое время пользоваться минимально необходимым объемом правовой информации) и с указанными выше информационными ресурсами заказчика. </w:t>
      </w:r>
    </w:p>
    <w:p w:rsidR="00617190" w:rsidRPr="00617190" w:rsidRDefault="00617190" w:rsidP="00617190">
      <w:pPr>
        <w:spacing w:after="0"/>
        <w:rPr>
          <w:lang w:eastAsia="en-US"/>
        </w:rPr>
      </w:pPr>
    </w:p>
    <w:p w:rsidR="00617190" w:rsidRPr="00617190" w:rsidRDefault="00617190" w:rsidP="00617190">
      <w:pPr>
        <w:autoSpaceDE w:val="0"/>
        <w:autoSpaceDN w:val="0"/>
        <w:adjustRightInd w:val="0"/>
        <w:spacing w:after="0"/>
        <w:rPr>
          <w:lang w:eastAsia="en-US"/>
        </w:rPr>
      </w:pPr>
      <w:r w:rsidRPr="00617190">
        <w:rPr>
          <w:lang w:eastAsia="en-US"/>
        </w:rPr>
        <w:tab/>
      </w:r>
      <w:r w:rsidRPr="00617190">
        <w:rPr>
          <w:b/>
          <w:lang w:eastAsia="en-US"/>
        </w:rPr>
        <w:t>6.2</w:t>
      </w:r>
      <w:r w:rsidRPr="00617190">
        <w:rPr>
          <w:lang w:eastAsia="en-US"/>
        </w:rPr>
        <w:t xml:space="preserve">. </w:t>
      </w:r>
      <w:proofErr w:type="gramStart"/>
      <w:r w:rsidRPr="00617190">
        <w:rPr>
          <w:lang w:eastAsia="en-US"/>
        </w:rPr>
        <w:t>Участник закупки обязуется предоставлять только достоверные сведения и подтверждает, что его предложение об объекте закупки является достоверной информацией о совместимости (взаимодействии) оказываемых услуг по адаптации и сопровождению с ранее установленными у заказчика экземплярами Систем КонсультантПлюс и с информационными ресурсами Заказчика (ранее самостоятельно подготовленными им с использованием технологий КонсультантПлюс) на основе специального лицензионного сервисного программного обеспечения, обеспечивающего такую совместимость, а также</w:t>
      </w:r>
      <w:proofErr w:type="gramEnd"/>
      <w:r w:rsidRPr="00617190">
        <w:rPr>
          <w:lang w:eastAsia="en-US"/>
        </w:rPr>
        <w:t xml:space="preserve"> о возможности оказания указанных услуг.</w:t>
      </w:r>
    </w:p>
    <w:p w:rsidR="00617190" w:rsidRPr="00617190" w:rsidRDefault="00617190" w:rsidP="00617190">
      <w:pPr>
        <w:autoSpaceDE w:val="0"/>
        <w:autoSpaceDN w:val="0"/>
        <w:adjustRightInd w:val="0"/>
        <w:spacing w:after="0"/>
        <w:ind w:firstLine="708"/>
        <w:rPr>
          <w:lang w:eastAsia="en-US"/>
        </w:rPr>
      </w:pPr>
      <w:r w:rsidRPr="00617190">
        <w:rPr>
          <w:lang w:eastAsia="en-US"/>
        </w:rPr>
        <w:t xml:space="preserve">Сведения о совместимости (взаимодействии) должны быть предоставлены в отношении всех вышеупомянутых информационных ресурсов заказчика, в том числе о совместимости </w:t>
      </w:r>
      <w:proofErr w:type="gramStart"/>
      <w:r w:rsidRPr="00617190">
        <w:rPr>
          <w:lang w:eastAsia="en-US"/>
        </w:rPr>
        <w:t>с</w:t>
      </w:r>
      <w:proofErr w:type="gramEnd"/>
      <w:r w:rsidRPr="00617190">
        <w:rPr>
          <w:lang w:eastAsia="en-US"/>
        </w:rPr>
        <w:t>:</w:t>
      </w:r>
    </w:p>
    <w:p w:rsidR="00617190" w:rsidRPr="00617190" w:rsidRDefault="00617190" w:rsidP="00617190">
      <w:pPr>
        <w:numPr>
          <w:ilvl w:val="0"/>
          <w:numId w:val="28"/>
        </w:numPr>
        <w:autoSpaceDE w:val="0"/>
        <w:autoSpaceDN w:val="0"/>
        <w:adjustRightInd w:val="0"/>
        <w:spacing w:after="0"/>
        <w:ind w:left="426"/>
        <w:contextualSpacing/>
      </w:pPr>
      <w:r w:rsidRPr="00617190">
        <w:t>составленными заказчиком внутри СПС подборками документов, перечнями документов «на контроле», комментариями и закладками заказчика в текстах документов Систем КонсультантПлюс;</w:t>
      </w:r>
    </w:p>
    <w:p w:rsidR="00617190" w:rsidRPr="00617190" w:rsidRDefault="00617190" w:rsidP="00617190">
      <w:pPr>
        <w:numPr>
          <w:ilvl w:val="0"/>
          <w:numId w:val="28"/>
        </w:numPr>
        <w:autoSpaceDE w:val="0"/>
        <w:autoSpaceDN w:val="0"/>
        <w:adjustRightInd w:val="0"/>
        <w:spacing w:after="0"/>
        <w:ind w:left="426"/>
        <w:contextualSpacing/>
      </w:pPr>
      <w:r w:rsidRPr="00617190">
        <w:t>базой данных проектов типовых договоров заказчика, содержащей договорные формы, создаваемые, открываемые, изменяемые и обновляемые (актуализируемые) заказчиком с использованием актуализируемого Конструктора договоров КонсультантПлюс;</w:t>
      </w:r>
    </w:p>
    <w:p w:rsidR="00617190" w:rsidRPr="00617190" w:rsidRDefault="00617190" w:rsidP="00617190">
      <w:pPr>
        <w:numPr>
          <w:ilvl w:val="0"/>
          <w:numId w:val="28"/>
        </w:numPr>
        <w:autoSpaceDE w:val="0"/>
        <w:autoSpaceDN w:val="0"/>
        <w:adjustRightInd w:val="0"/>
        <w:spacing w:after="0"/>
        <w:ind w:left="426"/>
        <w:contextualSpacing/>
      </w:pPr>
      <w:r w:rsidRPr="00617190">
        <w:t>технологическими взаимосвязями отдельных собственных документов заказчика (в том числе шаблонов/типовых форм/образцов) с актуализируемыми Системами КонсультантПлюс и актуализируемым Конструктором договоров КонсультантПлюс.</w:t>
      </w:r>
    </w:p>
    <w:p w:rsidR="00617190" w:rsidRPr="00617190" w:rsidRDefault="00617190" w:rsidP="00617190">
      <w:pPr>
        <w:autoSpaceDE w:val="0"/>
        <w:autoSpaceDN w:val="0"/>
        <w:adjustRightInd w:val="0"/>
        <w:spacing w:after="0"/>
        <w:rPr>
          <w:lang w:eastAsia="en-US"/>
        </w:rPr>
      </w:pPr>
    </w:p>
    <w:p w:rsidR="00617190" w:rsidRPr="00617190" w:rsidRDefault="00617190" w:rsidP="00617190">
      <w:pPr>
        <w:spacing w:after="0"/>
        <w:ind w:firstLine="708"/>
        <w:rPr>
          <w:lang w:eastAsia="en-US"/>
        </w:rPr>
      </w:pPr>
      <w:r w:rsidRPr="00617190">
        <w:rPr>
          <w:b/>
          <w:lang w:eastAsia="en-US"/>
        </w:rPr>
        <w:t>6.3.</w:t>
      </w:r>
      <w:r w:rsidRPr="00617190">
        <w:rPr>
          <w:lang w:eastAsia="en-US"/>
        </w:rPr>
        <w:t xml:space="preserve"> Минимальные технические требования к операционной системе для работы СПС КонсультантПлюс: система должна быть совместима с </w:t>
      </w:r>
      <w:r w:rsidRPr="00617190">
        <w:rPr>
          <w:lang w:val="en-US" w:eastAsia="en-US"/>
        </w:rPr>
        <w:t>Windows</w:t>
      </w:r>
      <w:r w:rsidRPr="00617190">
        <w:rPr>
          <w:lang w:eastAsia="en-US"/>
        </w:rPr>
        <w:t xml:space="preserve"> </w:t>
      </w:r>
      <w:r w:rsidRPr="00617190">
        <w:rPr>
          <w:lang w:val="en-US" w:eastAsia="en-US"/>
        </w:rPr>
        <w:t>XP</w:t>
      </w:r>
      <w:r w:rsidRPr="00617190">
        <w:rPr>
          <w:lang w:eastAsia="en-US"/>
        </w:rPr>
        <w:t xml:space="preserve"> </w:t>
      </w:r>
      <w:r w:rsidRPr="00617190">
        <w:rPr>
          <w:lang w:val="en-US" w:eastAsia="en-US"/>
        </w:rPr>
        <w:t>SP</w:t>
      </w:r>
      <w:r w:rsidRPr="00617190">
        <w:rPr>
          <w:lang w:eastAsia="en-US"/>
        </w:rPr>
        <w:t>3/</w:t>
      </w:r>
      <w:r w:rsidRPr="00617190">
        <w:rPr>
          <w:lang w:val="en-US" w:eastAsia="en-US"/>
        </w:rPr>
        <w:t>Vista</w:t>
      </w:r>
      <w:r w:rsidRPr="00617190">
        <w:rPr>
          <w:lang w:eastAsia="en-US"/>
        </w:rPr>
        <w:t xml:space="preserve">/7/8/10 и выше; </w:t>
      </w:r>
      <w:r w:rsidRPr="00617190">
        <w:rPr>
          <w:lang w:val="en-US" w:eastAsia="en-US"/>
        </w:rPr>
        <w:t>Windows</w:t>
      </w:r>
      <w:r w:rsidRPr="00617190">
        <w:rPr>
          <w:lang w:eastAsia="en-US"/>
        </w:rPr>
        <w:t xml:space="preserve"> </w:t>
      </w:r>
      <w:r w:rsidRPr="00617190">
        <w:rPr>
          <w:lang w:val="en-US" w:eastAsia="en-US"/>
        </w:rPr>
        <w:t>Server</w:t>
      </w:r>
      <w:r w:rsidRPr="00617190">
        <w:rPr>
          <w:lang w:eastAsia="en-US"/>
        </w:rPr>
        <w:t xml:space="preserve"> 2003 </w:t>
      </w:r>
      <w:r w:rsidRPr="00617190">
        <w:rPr>
          <w:lang w:val="en-US" w:eastAsia="en-US"/>
        </w:rPr>
        <w:t>SP</w:t>
      </w:r>
      <w:r w:rsidRPr="00617190">
        <w:rPr>
          <w:lang w:eastAsia="en-US"/>
        </w:rPr>
        <w:t>2 /</w:t>
      </w:r>
      <w:r w:rsidRPr="00617190">
        <w:rPr>
          <w:lang w:val="en-US" w:eastAsia="en-US"/>
        </w:rPr>
        <w:t>Windows</w:t>
      </w:r>
      <w:r w:rsidRPr="00617190">
        <w:rPr>
          <w:lang w:eastAsia="en-US"/>
        </w:rPr>
        <w:t xml:space="preserve"> </w:t>
      </w:r>
      <w:r w:rsidRPr="00617190">
        <w:rPr>
          <w:lang w:val="en-US" w:eastAsia="en-US"/>
        </w:rPr>
        <w:t>Server</w:t>
      </w:r>
      <w:r w:rsidRPr="00617190">
        <w:rPr>
          <w:lang w:eastAsia="en-US"/>
        </w:rPr>
        <w:t xml:space="preserve"> 2008 /</w:t>
      </w:r>
      <w:r w:rsidRPr="00617190">
        <w:rPr>
          <w:lang w:val="en-US" w:eastAsia="en-US"/>
        </w:rPr>
        <w:t>Windows</w:t>
      </w:r>
      <w:r w:rsidRPr="00617190">
        <w:rPr>
          <w:lang w:eastAsia="en-US"/>
        </w:rPr>
        <w:t xml:space="preserve"> </w:t>
      </w:r>
      <w:r w:rsidRPr="00617190">
        <w:rPr>
          <w:lang w:val="en-US" w:eastAsia="en-US"/>
        </w:rPr>
        <w:t>Server</w:t>
      </w:r>
      <w:r w:rsidRPr="00617190">
        <w:rPr>
          <w:lang w:eastAsia="en-US"/>
        </w:rPr>
        <w:t xml:space="preserve"> 2012 и выше.</w:t>
      </w:r>
    </w:p>
    <w:p w:rsidR="00617190" w:rsidRPr="00617190" w:rsidRDefault="00617190" w:rsidP="00617190">
      <w:pPr>
        <w:spacing w:after="0"/>
        <w:rPr>
          <w:b/>
          <w:lang w:eastAsia="en-US"/>
        </w:rPr>
      </w:pPr>
    </w:p>
    <w:p w:rsidR="00617190" w:rsidRPr="00617190" w:rsidRDefault="00617190" w:rsidP="00617190">
      <w:pPr>
        <w:tabs>
          <w:tab w:val="left" w:pos="720"/>
        </w:tabs>
        <w:autoSpaceDE w:val="0"/>
        <w:autoSpaceDN w:val="0"/>
        <w:adjustRightInd w:val="0"/>
        <w:spacing w:after="0"/>
        <w:rPr>
          <w:b/>
          <w:lang w:eastAsia="en-US"/>
        </w:rPr>
      </w:pPr>
      <w:r w:rsidRPr="00617190">
        <w:rPr>
          <w:b/>
          <w:lang w:eastAsia="en-US"/>
        </w:rPr>
        <w:tab/>
        <w:t>7.</w:t>
      </w:r>
      <w:r w:rsidRPr="00617190">
        <w:rPr>
          <w:b/>
          <w:iCs/>
          <w:lang w:eastAsia="en-US"/>
        </w:rPr>
        <w:t xml:space="preserve"> Форма, сроки и порядок оплаты</w:t>
      </w:r>
      <w:r w:rsidRPr="00617190">
        <w:rPr>
          <w:b/>
          <w:i/>
          <w:lang w:eastAsia="en-US"/>
        </w:rPr>
        <w:t xml:space="preserve"> </w:t>
      </w:r>
      <w:r w:rsidRPr="00617190">
        <w:rPr>
          <w:b/>
          <w:lang w:eastAsia="en-US"/>
        </w:rPr>
        <w:t xml:space="preserve">услуг: </w:t>
      </w:r>
    </w:p>
    <w:p w:rsidR="00617190" w:rsidRPr="00617190" w:rsidRDefault="00617190" w:rsidP="00617190">
      <w:pPr>
        <w:spacing w:after="0"/>
        <w:ind w:firstLine="709"/>
      </w:pPr>
      <w:r w:rsidRPr="00617190">
        <w:rPr>
          <w:lang/>
        </w:rPr>
        <w:t>Заказчик оплачивает стоимость услуг по адаптации и сопровождению экземпляров Системы КонсультантПлюс в течение 7 (Семи) рабочих дней с момента передачи Заказчику Акта оказания услуг</w:t>
      </w:r>
      <w:r w:rsidRPr="00617190">
        <w:t xml:space="preserve"> (УПД)</w:t>
      </w:r>
      <w:r w:rsidRPr="00617190">
        <w:rPr>
          <w:lang/>
        </w:rPr>
        <w:t xml:space="preserve">. Основанием для расчетов является Счет, который Исполнитель предоставляет Заказчику. В Счете указывается стоимость услуг за месяц. </w:t>
      </w:r>
    </w:p>
    <w:p w:rsidR="00617190" w:rsidRPr="00617190" w:rsidRDefault="00617190" w:rsidP="00617190">
      <w:pPr>
        <w:spacing w:after="0"/>
        <w:ind w:firstLine="709"/>
        <w:rPr>
          <w:b/>
          <w:lang/>
        </w:rPr>
      </w:pPr>
      <w:r w:rsidRPr="00617190">
        <w:rPr>
          <w:lang/>
        </w:rPr>
        <w:t>Под датой оплаты понимается дата списания денежных средств с расчетного счета Заказчика.</w:t>
      </w:r>
    </w:p>
    <w:p w:rsidR="00617190" w:rsidRPr="00617190" w:rsidRDefault="00617190" w:rsidP="00617190">
      <w:pPr>
        <w:widowControl w:val="0"/>
        <w:autoSpaceDE w:val="0"/>
        <w:autoSpaceDN w:val="0"/>
        <w:adjustRightInd w:val="0"/>
        <w:spacing w:after="0"/>
        <w:ind w:firstLine="720"/>
        <w:rPr>
          <w:iCs/>
        </w:rPr>
      </w:pPr>
      <w:r w:rsidRPr="00617190">
        <w:rPr>
          <w:bCs/>
        </w:rPr>
        <w:t>В цену включаются все расходы Исполнителя, производимые им в процессе обслуживания, в том числе: расходы на страхование, уплату налогов, сборов и других обязательных платежей</w:t>
      </w:r>
      <w:r w:rsidRPr="00617190">
        <w:rPr>
          <w:iCs/>
        </w:rPr>
        <w:t>.</w:t>
      </w:r>
    </w:p>
    <w:p w:rsidR="00617190" w:rsidRPr="00617190" w:rsidRDefault="00617190" w:rsidP="00617190">
      <w:pPr>
        <w:widowControl w:val="0"/>
        <w:autoSpaceDE w:val="0"/>
        <w:autoSpaceDN w:val="0"/>
        <w:adjustRightInd w:val="0"/>
        <w:spacing w:after="0"/>
        <w:ind w:firstLine="720"/>
        <w:rPr>
          <w:b/>
          <w:iCs/>
        </w:rPr>
      </w:pPr>
    </w:p>
    <w:p w:rsidR="00617190" w:rsidRPr="00617190" w:rsidRDefault="00617190" w:rsidP="00617190">
      <w:pPr>
        <w:widowControl w:val="0"/>
        <w:autoSpaceDE w:val="0"/>
        <w:autoSpaceDN w:val="0"/>
        <w:adjustRightInd w:val="0"/>
        <w:spacing w:after="0"/>
        <w:ind w:firstLine="720"/>
        <w:rPr>
          <w:b/>
          <w:iCs/>
        </w:rPr>
      </w:pPr>
      <w:r w:rsidRPr="00617190">
        <w:rPr>
          <w:b/>
          <w:iCs/>
        </w:rPr>
        <w:t>8.</w:t>
      </w:r>
      <w:r w:rsidRPr="00617190">
        <w:t> </w:t>
      </w:r>
      <w:r w:rsidRPr="00617190">
        <w:rPr>
          <w:b/>
          <w:iCs/>
        </w:rPr>
        <w:t>Преимущества и требования к участникам:</w:t>
      </w:r>
    </w:p>
    <w:p w:rsidR="00617190" w:rsidRPr="00617190" w:rsidRDefault="00617190" w:rsidP="00617190">
      <w:pPr>
        <w:widowControl w:val="0"/>
        <w:autoSpaceDE w:val="0"/>
        <w:autoSpaceDN w:val="0"/>
        <w:adjustRightInd w:val="0"/>
        <w:spacing w:after="0"/>
        <w:ind w:firstLine="720"/>
        <w:rPr>
          <w:bCs/>
        </w:rPr>
      </w:pPr>
      <w:r w:rsidRPr="00617190">
        <w:t xml:space="preserve">Участниками могут быть только субъекты малого предпринимательства, </w:t>
      </w:r>
      <w:r w:rsidRPr="00617190">
        <w:rPr>
          <w:bCs/>
        </w:rPr>
        <w:t>социально ориентированные некоммерческие организации (ст. 30 Федерального закона от 05.04.2013 г. №44-ФЗ).</w:t>
      </w:r>
    </w:p>
    <w:p w:rsidR="004E4BA3" w:rsidRPr="004E4BA3" w:rsidRDefault="004E4BA3" w:rsidP="00617190">
      <w:pPr>
        <w:widowControl w:val="0"/>
        <w:autoSpaceDE w:val="0"/>
        <w:autoSpaceDN w:val="0"/>
        <w:adjustRightInd w:val="0"/>
        <w:spacing w:after="0"/>
        <w:rPr>
          <w:bCs/>
        </w:rPr>
      </w:pPr>
    </w:p>
    <w:p w:rsidR="004E4BA3" w:rsidRPr="004E4BA3" w:rsidRDefault="004E4BA3" w:rsidP="004E4BA3">
      <w:pPr>
        <w:spacing w:after="0"/>
        <w:rPr>
          <w:szCs w:val="22"/>
          <w:lang w:eastAsia="en-US"/>
        </w:rPr>
      </w:pPr>
    </w:p>
    <w:p w:rsidR="004D2B97" w:rsidRPr="002A4256" w:rsidRDefault="00F10539" w:rsidP="008F00F7">
      <w:pPr>
        <w:shd w:val="clear" w:color="auto" w:fill="FFFFFF"/>
        <w:ind w:left="11"/>
        <w:jc w:val="center"/>
        <w:rPr>
          <w:b/>
          <w:bCs/>
          <w:color w:val="000000"/>
          <w:spacing w:val="1"/>
        </w:rPr>
      </w:pPr>
      <w:r w:rsidRPr="00F10539">
        <w:rPr>
          <w:b/>
          <w:bCs/>
          <w:color w:val="000000"/>
          <w:spacing w:val="1"/>
        </w:rPr>
        <w:t xml:space="preserve">  </w:t>
      </w:r>
      <w:bookmarkEnd w:id="0"/>
      <w:bookmarkEnd w:id="1"/>
    </w:p>
    <w:sectPr w:rsidR="004D2B97" w:rsidRPr="002A4256" w:rsidSect="00B40E90">
      <w:pgSz w:w="11906" w:h="16838"/>
      <w:pgMar w:top="426" w:right="1080" w:bottom="709" w:left="108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4380" w:rsidRDefault="00AE4380">
      <w:r>
        <w:separator/>
      </w:r>
    </w:p>
  </w:endnote>
  <w:endnote w:type="continuationSeparator" w:id="0">
    <w:p w:rsidR="00AE4380" w:rsidRDefault="00AE43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GaramondC">
    <w:altName w:val="Arial"/>
    <w:panose1 w:val="00000000000000000000"/>
    <w:charset w:val="00"/>
    <w:family w:val="decorative"/>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4380" w:rsidRDefault="00AE4380">
      <w:r>
        <w:separator/>
      </w:r>
    </w:p>
  </w:footnote>
  <w:footnote w:type="continuationSeparator" w:id="0">
    <w:p w:rsidR="00AE4380" w:rsidRDefault="00AE43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0712147"/>
    <w:multiLevelType w:val="hybridMultilevel"/>
    <w:tmpl w:val="7984573C"/>
    <w:lvl w:ilvl="0" w:tplc="4BA4504E">
      <w:numFmt w:val="bullet"/>
      <w:lvlText w:val="•"/>
      <w:lvlJc w:val="left"/>
      <w:pPr>
        <w:ind w:left="720" w:hanging="360"/>
      </w:pPr>
      <w:rPr>
        <w:rFonts w:ascii="Calibri" w:eastAsia="Times New Roman"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5">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3E871C2"/>
    <w:multiLevelType w:val="hybridMultilevel"/>
    <w:tmpl w:val="C8201B3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4B80C87"/>
    <w:multiLevelType w:val="hybridMultilevel"/>
    <w:tmpl w:val="A0266BDA"/>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A957491"/>
    <w:multiLevelType w:val="hybridMultilevel"/>
    <w:tmpl w:val="6C6626BC"/>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1FAA71A0"/>
    <w:multiLevelType w:val="hybridMultilevel"/>
    <w:tmpl w:val="946C8FA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BE01AE"/>
    <w:multiLevelType w:val="hybridMultilevel"/>
    <w:tmpl w:val="57C0BA7E"/>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36424ACD"/>
    <w:multiLevelType w:val="hybridMultilevel"/>
    <w:tmpl w:val="A252C5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C36201"/>
    <w:multiLevelType w:val="hybridMultilevel"/>
    <w:tmpl w:val="F7CA9E8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3E882AB1"/>
    <w:multiLevelType w:val="hybridMultilevel"/>
    <w:tmpl w:val="2CB816B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3F421A95"/>
    <w:multiLevelType w:val="hybridMultilevel"/>
    <w:tmpl w:val="EAB47DD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40E963ED"/>
    <w:multiLevelType w:val="hybridMultilevel"/>
    <w:tmpl w:val="889AF014"/>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22">
    <w:nsid w:val="54A17F29"/>
    <w:multiLevelType w:val="hybridMultilevel"/>
    <w:tmpl w:val="36FA6A3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5C6318B0"/>
    <w:multiLevelType w:val="hybridMultilevel"/>
    <w:tmpl w:val="2E549F36"/>
    <w:lvl w:ilvl="0" w:tplc="CD96987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26">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0E7007"/>
    <w:multiLevelType w:val="hybridMultilevel"/>
    <w:tmpl w:val="2BF0EBCA"/>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61C46878"/>
    <w:multiLevelType w:val="hybridMultilevel"/>
    <w:tmpl w:val="BF9EBAEA"/>
    <w:lvl w:ilvl="0" w:tplc="CC546C38">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0F6051"/>
    <w:multiLevelType w:val="hybridMultilevel"/>
    <w:tmpl w:val="EE4A55C0"/>
    <w:lvl w:ilvl="0" w:tplc="ED489DE6">
      <w:numFmt w:val="bullet"/>
      <w:lvlText w:val="•"/>
      <w:lvlJc w:val="left"/>
      <w:pPr>
        <w:ind w:left="720" w:hanging="360"/>
      </w:pPr>
      <w:rPr>
        <w:rFonts w:ascii="Calibri" w:eastAsia="Times New Roman"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98F6196"/>
    <w:multiLevelType w:val="hybridMultilevel"/>
    <w:tmpl w:val="26AACE66"/>
    <w:lvl w:ilvl="0" w:tplc="FFC2532C">
      <w:start w:val="1"/>
      <w:numFmt w:val="decimal"/>
      <w:suff w:val="space"/>
      <w:lvlText w:val="%1."/>
      <w:lvlJc w:val="left"/>
      <w:pPr>
        <w:ind w:left="1728" w:hanging="10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1">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3">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21"/>
  </w:num>
  <w:num w:numId="2">
    <w:abstractNumId w:val="4"/>
  </w:num>
  <w:num w:numId="3">
    <w:abstractNumId w:val="31"/>
  </w:num>
  <w:num w:numId="4">
    <w:abstractNumId w:val="1"/>
  </w:num>
  <w:num w:numId="5">
    <w:abstractNumId w:val="5"/>
  </w:num>
  <w:num w:numId="6">
    <w:abstractNumId w:val="23"/>
  </w:num>
  <w:num w:numId="7">
    <w:abstractNumId w:val="15"/>
  </w:num>
  <w:num w:numId="8">
    <w:abstractNumId w:val="0"/>
  </w:num>
  <w:num w:numId="9">
    <w:abstractNumId w:val="33"/>
  </w:num>
  <w:num w:numId="10">
    <w:abstractNumId w:val="9"/>
  </w:num>
  <w:num w:numId="11">
    <w:abstractNumId w:val="25"/>
  </w:num>
  <w:num w:numId="12">
    <w:abstractNumId w:val="35"/>
  </w:num>
  <w:num w:numId="13">
    <w:abstractNumId w:val="32"/>
  </w:num>
  <w:num w:numId="14">
    <w:abstractNumId w:val="34"/>
  </w:num>
  <w:num w:numId="15">
    <w:abstractNumId w:val="20"/>
  </w:num>
  <w:num w:numId="16">
    <w:abstractNumId w:val="12"/>
  </w:num>
  <w:num w:numId="17">
    <w:abstractNumId w:val="24"/>
  </w:num>
  <w:num w:numId="18">
    <w:abstractNumId w:val="26"/>
  </w:num>
  <w:num w:numId="19">
    <w:abstractNumId w:val="3"/>
  </w:num>
  <w:num w:numId="20">
    <w:abstractNumId w:val="19"/>
  </w:num>
  <w:num w:numId="21">
    <w:abstractNumId w:val="28"/>
  </w:num>
  <w:num w:numId="22">
    <w:abstractNumId w:val="2"/>
  </w:num>
  <w:num w:numId="23">
    <w:abstractNumId w:val="29"/>
  </w:num>
  <w:num w:numId="24">
    <w:abstractNumId w:val="30"/>
  </w:num>
  <w:num w:numId="25">
    <w:abstractNumId w:val="10"/>
  </w:num>
  <w:num w:numId="26">
    <w:abstractNumId w:val="18"/>
  </w:num>
  <w:num w:numId="27">
    <w:abstractNumId w:val="16"/>
  </w:num>
  <w:num w:numId="28">
    <w:abstractNumId w:val="14"/>
  </w:num>
  <w:num w:numId="29">
    <w:abstractNumId w:val="6"/>
  </w:num>
  <w:num w:numId="30">
    <w:abstractNumId w:val="22"/>
  </w:num>
  <w:num w:numId="31">
    <w:abstractNumId w:val="11"/>
  </w:num>
  <w:num w:numId="32">
    <w:abstractNumId w:val="8"/>
  </w:num>
  <w:num w:numId="33">
    <w:abstractNumId w:val="7"/>
  </w:num>
  <w:num w:numId="34">
    <w:abstractNumId w:val="27"/>
  </w:num>
  <w:num w:numId="35">
    <w:abstractNumId w:val="17"/>
  </w:num>
  <w:num w:numId="36">
    <w:abstractNumId w:val="1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00E"/>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682B"/>
    <w:rsid w:val="00166E08"/>
    <w:rsid w:val="0016766E"/>
    <w:rsid w:val="00171F22"/>
    <w:rsid w:val="00174349"/>
    <w:rsid w:val="001775A1"/>
    <w:rsid w:val="00177CFB"/>
    <w:rsid w:val="00181371"/>
    <w:rsid w:val="00184F15"/>
    <w:rsid w:val="00186B2F"/>
    <w:rsid w:val="001871A2"/>
    <w:rsid w:val="00190122"/>
    <w:rsid w:val="00191915"/>
    <w:rsid w:val="00194A4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435F"/>
    <w:rsid w:val="001C4A61"/>
    <w:rsid w:val="001C5AB9"/>
    <w:rsid w:val="001C5BD9"/>
    <w:rsid w:val="001C5C7C"/>
    <w:rsid w:val="001C6BE9"/>
    <w:rsid w:val="001C73FB"/>
    <w:rsid w:val="001D0EC2"/>
    <w:rsid w:val="001D28D1"/>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16D"/>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2A"/>
    <w:rsid w:val="004872D0"/>
    <w:rsid w:val="004908FA"/>
    <w:rsid w:val="004917B4"/>
    <w:rsid w:val="00492696"/>
    <w:rsid w:val="00494217"/>
    <w:rsid w:val="004957E0"/>
    <w:rsid w:val="00496BD8"/>
    <w:rsid w:val="004A244D"/>
    <w:rsid w:val="004A3B73"/>
    <w:rsid w:val="004A3C2B"/>
    <w:rsid w:val="004A3E87"/>
    <w:rsid w:val="004A4BDC"/>
    <w:rsid w:val="004A7702"/>
    <w:rsid w:val="004B0189"/>
    <w:rsid w:val="004B024F"/>
    <w:rsid w:val="004B0B3E"/>
    <w:rsid w:val="004B2204"/>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4BA3"/>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30A5E"/>
    <w:rsid w:val="00530BEA"/>
    <w:rsid w:val="00531C30"/>
    <w:rsid w:val="0053476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6D9"/>
    <w:rsid w:val="005C7ADF"/>
    <w:rsid w:val="005C7CA2"/>
    <w:rsid w:val="005D0113"/>
    <w:rsid w:val="005D04AA"/>
    <w:rsid w:val="005D0EBB"/>
    <w:rsid w:val="005D1764"/>
    <w:rsid w:val="005D188E"/>
    <w:rsid w:val="005D1F85"/>
    <w:rsid w:val="005D37CD"/>
    <w:rsid w:val="005D3E64"/>
    <w:rsid w:val="005D3F4C"/>
    <w:rsid w:val="005D505B"/>
    <w:rsid w:val="005D6F3B"/>
    <w:rsid w:val="005D764D"/>
    <w:rsid w:val="005E002B"/>
    <w:rsid w:val="005E0913"/>
    <w:rsid w:val="005E395A"/>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90"/>
    <w:rsid w:val="006171CB"/>
    <w:rsid w:val="0061799A"/>
    <w:rsid w:val="00617E74"/>
    <w:rsid w:val="006206F4"/>
    <w:rsid w:val="006208DF"/>
    <w:rsid w:val="00621243"/>
    <w:rsid w:val="00622F6B"/>
    <w:rsid w:val="00622F92"/>
    <w:rsid w:val="00622FD5"/>
    <w:rsid w:val="006249D2"/>
    <w:rsid w:val="00626CCB"/>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6276D"/>
    <w:rsid w:val="006631FA"/>
    <w:rsid w:val="00666756"/>
    <w:rsid w:val="00666A05"/>
    <w:rsid w:val="00667712"/>
    <w:rsid w:val="00667896"/>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5011"/>
    <w:rsid w:val="008D5A8F"/>
    <w:rsid w:val="008D610F"/>
    <w:rsid w:val="008D6DD2"/>
    <w:rsid w:val="008E02E8"/>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460"/>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1F1"/>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6B44"/>
    <w:rsid w:val="00AB0DF5"/>
    <w:rsid w:val="00AB122C"/>
    <w:rsid w:val="00AB2BAC"/>
    <w:rsid w:val="00AB3C38"/>
    <w:rsid w:val="00AB4F9D"/>
    <w:rsid w:val="00AB580B"/>
    <w:rsid w:val="00AB6324"/>
    <w:rsid w:val="00AB6A17"/>
    <w:rsid w:val="00AB7107"/>
    <w:rsid w:val="00AB7372"/>
    <w:rsid w:val="00AC3EC7"/>
    <w:rsid w:val="00AC539A"/>
    <w:rsid w:val="00AC65E2"/>
    <w:rsid w:val="00AC6862"/>
    <w:rsid w:val="00AC6B27"/>
    <w:rsid w:val="00AC715A"/>
    <w:rsid w:val="00AD03F2"/>
    <w:rsid w:val="00AD6A12"/>
    <w:rsid w:val="00AD6B14"/>
    <w:rsid w:val="00AD7139"/>
    <w:rsid w:val="00AE2823"/>
    <w:rsid w:val="00AE3748"/>
    <w:rsid w:val="00AE4380"/>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531EA"/>
    <w:rsid w:val="00B53BFF"/>
    <w:rsid w:val="00B54FD3"/>
    <w:rsid w:val="00B5792D"/>
    <w:rsid w:val="00B60098"/>
    <w:rsid w:val="00B604DA"/>
    <w:rsid w:val="00B6200C"/>
    <w:rsid w:val="00B67005"/>
    <w:rsid w:val="00B67BAB"/>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4E8"/>
    <w:rsid w:val="00C521D7"/>
    <w:rsid w:val="00C52B55"/>
    <w:rsid w:val="00C5316E"/>
    <w:rsid w:val="00C54A39"/>
    <w:rsid w:val="00C55027"/>
    <w:rsid w:val="00C611F9"/>
    <w:rsid w:val="00C61AB1"/>
    <w:rsid w:val="00C61B02"/>
    <w:rsid w:val="00C65872"/>
    <w:rsid w:val="00C66A97"/>
    <w:rsid w:val="00C6782A"/>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48DE"/>
    <w:rsid w:val="00C95DFB"/>
    <w:rsid w:val="00C9710E"/>
    <w:rsid w:val="00CA0D0A"/>
    <w:rsid w:val="00CA1800"/>
    <w:rsid w:val="00CA3A45"/>
    <w:rsid w:val="00CA40C0"/>
    <w:rsid w:val="00CA4169"/>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1D9"/>
    <w:rsid w:val="00CE5B23"/>
    <w:rsid w:val="00CE676E"/>
    <w:rsid w:val="00CF1381"/>
    <w:rsid w:val="00CF169C"/>
    <w:rsid w:val="00CF25EF"/>
    <w:rsid w:val="00CF288C"/>
    <w:rsid w:val="00CF2C8C"/>
    <w:rsid w:val="00CF3FB9"/>
    <w:rsid w:val="00CF46C4"/>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0839"/>
    <w:rsid w:val="00D21F8E"/>
    <w:rsid w:val="00D25757"/>
    <w:rsid w:val="00D30A16"/>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DA8"/>
    <w:rsid w:val="00DE023A"/>
    <w:rsid w:val="00DE0B99"/>
    <w:rsid w:val="00DE21EE"/>
    <w:rsid w:val="00DE29DE"/>
    <w:rsid w:val="00DE362D"/>
    <w:rsid w:val="00DE4DD1"/>
    <w:rsid w:val="00DE6138"/>
    <w:rsid w:val="00DE63BC"/>
    <w:rsid w:val="00DE6D19"/>
    <w:rsid w:val="00DE73EC"/>
    <w:rsid w:val="00DF174F"/>
    <w:rsid w:val="00DF5180"/>
    <w:rsid w:val="00DF584A"/>
    <w:rsid w:val="00E002F2"/>
    <w:rsid w:val="00E00F03"/>
    <w:rsid w:val="00E00F18"/>
    <w:rsid w:val="00E0703B"/>
    <w:rsid w:val="00E11A85"/>
    <w:rsid w:val="00E1406A"/>
    <w:rsid w:val="00E16925"/>
    <w:rsid w:val="00E16E90"/>
    <w:rsid w:val="00E239F4"/>
    <w:rsid w:val="00E23F22"/>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 w:type="character" w:customStyle="1" w:styleId="HTML10">
    <w:name w:val="Стандартный HTML Знак1"/>
    <w:semiHidden/>
    <w:locked/>
    <w:rsid w:val="001C6BE9"/>
    <w:rPr>
      <w:rFonts w:ascii="Courier New" w:eastAsia="Calibri" w:hAnsi="Courier New" w:cs="Courier New"/>
      <w:sz w:val="20"/>
      <w:szCs w:val="20"/>
      <w:lang w:eastAsia="ru-RU"/>
    </w:rPr>
  </w:style>
  <w:style w:type="paragraph" w:customStyle="1" w:styleId="msonormalcxspmiddle">
    <w:name w:val="msonormalcxspmiddle"/>
    <w:basedOn w:val="a1"/>
    <w:uiPriority w:val="99"/>
    <w:rsid w:val="005D764D"/>
    <w:pPr>
      <w:spacing w:before="100" w:beforeAutospacing="1" w:after="100" w:afterAutospacing="1"/>
      <w:jc w:val="left"/>
    </w:pPr>
  </w:style>
  <w:style w:type="paragraph" w:customStyle="1" w:styleId="affffff0">
    <w:name w:val="фриизз начало"/>
    <w:basedOn w:val="a1"/>
    <w:rsid w:val="00CE51D9"/>
    <w:pPr>
      <w:suppressAutoHyphens/>
      <w:autoSpaceDE w:val="0"/>
      <w:spacing w:after="0"/>
      <w:jc w:val="right"/>
    </w:pPr>
    <w:rPr>
      <w:rFonts w:ascii="GaramondC" w:hAnsi="GaramondC" w:cs="GaramondC"/>
      <w:b/>
      <w:bCs/>
      <w:sz w:val="22"/>
      <w:szCs w:val="22"/>
      <w:lang w:eastAsia="zh-CN"/>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3BE8F-CC84-41AD-BC9F-31C2FB349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2301</Words>
  <Characters>16844</Characters>
  <Application>Microsoft Office Word</Application>
  <DocSecurity>0</DocSecurity>
  <Lines>140</Lines>
  <Paragraphs>38</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19107</CharactersWithSpaces>
  <SharedDoc>false</SharedDoc>
  <HLinks>
    <vt:vector size="6" baseType="variant">
      <vt:variant>
        <vt:i4>6553648</vt:i4>
      </vt:variant>
      <vt:variant>
        <vt:i4>0</vt:i4>
      </vt:variant>
      <vt:variant>
        <vt:i4>0</vt:i4>
      </vt:variant>
      <vt:variant>
        <vt:i4>5</vt:i4>
      </vt:variant>
      <vt:variant>
        <vt:lpwstr/>
      </vt:variant>
      <vt:variant>
        <vt:lpwstr>Par326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2020-01-27T08:38:00Z</cp:lastPrinted>
  <dcterms:created xsi:type="dcterms:W3CDTF">2024-11-11T05:46:00Z</dcterms:created>
  <dcterms:modified xsi:type="dcterms:W3CDTF">2024-11-11T05:46:00Z</dcterms:modified>
</cp:coreProperties>
</file>