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EA2FB7" w:rsidRPr="004A3C69" w:rsidTr="00247183">
        <w:trPr>
          <w:trHeight w:val="89"/>
          <w:jc w:val="right"/>
        </w:trPr>
        <w:tc>
          <w:tcPr>
            <w:tcW w:w="4851" w:type="dxa"/>
          </w:tcPr>
          <w:p w:rsidR="00247183" w:rsidRDefault="00EA2FB7" w:rsidP="00247183">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00247183">
              <w:rPr>
                <w:rFonts w:ascii="Times New Roman" w:hAnsi="Times New Roman"/>
                <w:b w:val="0"/>
                <w:bCs w:val="0"/>
                <w:i w:val="0"/>
                <w:sz w:val="24"/>
                <w:szCs w:val="24"/>
              </w:rPr>
              <w:t xml:space="preserve"> </w:t>
            </w:r>
          </w:p>
          <w:p w:rsidR="00247183" w:rsidRDefault="00247183" w:rsidP="00247183">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EA2FB7" w:rsidRPr="004A3C69">
              <w:rPr>
                <w:rFonts w:ascii="Times New Roman" w:hAnsi="Times New Roman"/>
                <w:b w:val="0"/>
                <w:bCs w:val="0"/>
                <w:i w:val="0"/>
                <w:sz w:val="24"/>
                <w:szCs w:val="24"/>
              </w:rPr>
              <w:t xml:space="preserve">распоряжению Администрации </w:t>
            </w:r>
          </w:p>
          <w:p w:rsidR="00EA2FB7" w:rsidRPr="004A3C69" w:rsidRDefault="00EA2FB7" w:rsidP="00247183">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EA2FB7" w:rsidRPr="007A2502" w:rsidRDefault="00247183" w:rsidP="00247183">
            <w:pPr>
              <w:pStyle w:val="2"/>
              <w:keepNext w:val="0"/>
              <w:spacing w:before="0" w:after="0"/>
              <w:jc w:val="right"/>
              <w:rPr>
                <w:rFonts w:ascii="Times New Roman" w:hAnsi="Times New Roman"/>
                <w:i w:val="0"/>
                <w:sz w:val="24"/>
                <w:szCs w:val="24"/>
              </w:rPr>
            </w:pPr>
            <w:r w:rsidRPr="00247183">
              <w:rPr>
                <w:rFonts w:ascii="Times New Roman" w:hAnsi="Times New Roman"/>
                <w:b w:val="0"/>
                <w:bCs w:val="0"/>
                <w:i w:val="0"/>
                <w:sz w:val="24"/>
                <w:szCs w:val="24"/>
              </w:rPr>
              <w:t>от 8 ноября 2024 года № 400</w:t>
            </w:r>
          </w:p>
        </w:tc>
      </w:tr>
    </w:tbl>
    <w:p w:rsidR="00EA2FB7" w:rsidRDefault="00EA2FB7" w:rsidP="00247183">
      <w:pPr>
        <w:rPr>
          <w:b/>
        </w:rPr>
      </w:pPr>
    </w:p>
    <w:p w:rsidR="00EA2FB7" w:rsidRPr="00582B5C" w:rsidRDefault="00EA2FB7" w:rsidP="00247183">
      <w:pPr>
        <w:jc w:val="center"/>
        <w:rPr>
          <w:b/>
        </w:rPr>
      </w:pPr>
      <w:r w:rsidRPr="00582B5C">
        <w:rPr>
          <w:b/>
        </w:rPr>
        <w:t>МУНИЦИПАЛЬНЫЙ  КОНТРАКТ (ПРОЕКТ)</w:t>
      </w:r>
    </w:p>
    <w:p w:rsidR="00EA2FB7" w:rsidRDefault="00EA2FB7" w:rsidP="00247183">
      <w:pPr>
        <w:jc w:val="center"/>
        <w:rPr>
          <w:b/>
        </w:rPr>
      </w:pPr>
      <w:r w:rsidRPr="00074E43">
        <w:rPr>
          <w:b/>
        </w:rPr>
        <w:t xml:space="preserve">на оказание </w:t>
      </w:r>
      <w:r>
        <w:rPr>
          <w:b/>
        </w:rPr>
        <w:t>у</w:t>
      </w:r>
      <w:r w:rsidRPr="00885119">
        <w:rPr>
          <w:b/>
        </w:rPr>
        <w:t xml:space="preserve">слуг </w:t>
      </w:r>
      <w:bookmarkStart w:id="0" w:name="_Hlk151461661"/>
      <w:r w:rsidRPr="00885119">
        <w:rPr>
          <w:b/>
        </w:rPr>
        <w:t xml:space="preserve">адаптации и сопровождения экземпляров Системы КонсультантПлюс, оказываемые на основе специального лицензионного сервисного программного обеспечения, обеспечивающего совместимость (взаимодействие) услуг с ранее установленными у Заказчика экземплярами Системы </w:t>
      </w:r>
      <w:proofErr w:type="spellStart"/>
      <w:r w:rsidRPr="00885119">
        <w:rPr>
          <w:b/>
        </w:rPr>
        <w:t>КонсультантПлюс</w:t>
      </w:r>
      <w:bookmarkEnd w:id="0"/>
      <w:proofErr w:type="spellEnd"/>
    </w:p>
    <w:p w:rsidR="00247183" w:rsidRDefault="00247183" w:rsidP="00247183">
      <w:pPr>
        <w:jc w:val="center"/>
        <w:rPr>
          <w:b/>
        </w:rPr>
      </w:pPr>
    </w:p>
    <w:p w:rsidR="00EA2FB7" w:rsidRDefault="00EA2FB7" w:rsidP="00247183">
      <w:pPr>
        <w:jc w:val="center"/>
        <w:rPr>
          <w:b/>
        </w:rPr>
      </w:pPr>
      <w:r w:rsidRPr="00F84929">
        <w:rPr>
          <w:b/>
        </w:rPr>
        <w:t>Регистрационный №</w:t>
      </w:r>
      <w:r>
        <w:rPr>
          <w:b/>
        </w:rPr>
        <w:t xml:space="preserve"> _________</w:t>
      </w:r>
    </w:p>
    <w:p w:rsidR="00EA2FB7" w:rsidRDefault="00EA2FB7" w:rsidP="00247183">
      <w:pPr>
        <w:jc w:val="center"/>
        <w:rPr>
          <w:b/>
          <w:snapToGrid w:val="0"/>
        </w:rPr>
      </w:pPr>
      <w:r w:rsidRPr="00082590">
        <w:rPr>
          <w:rFonts w:eastAsia="Calibri"/>
          <w:b/>
          <w:bCs/>
        </w:rPr>
        <w:t>Идентификационный код закупки: ____________________</w:t>
      </w:r>
    </w:p>
    <w:p w:rsidR="00EA2FB7" w:rsidRPr="00F84929" w:rsidRDefault="00EA2FB7" w:rsidP="00EA2FB7">
      <w:pPr>
        <w:jc w:val="center"/>
      </w:pPr>
    </w:p>
    <w:p w:rsidR="00EA2FB7" w:rsidRPr="00F84929" w:rsidRDefault="00EA2FB7" w:rsidP="00EA2FB7">
      <w:r>
        <w:t xml:space="preserve">С. Яренск </w:t>
      </w:r>
      <w:r w:rsidRPr="00F84929">
        <w:tab/>
      </w:r>
      <w:r w:rsidRPr="00F84929">
        <w:tab/>
      </w:r>
      <w:r w:rsidRPr="00F84929">
        <w:tab/>
      </w:r>
      <w:r w:rsidRPr="00F84929">
        <w:tab/>
        <w:t xml:space="preserve">     </w:t>
      </w:r>
      <w:r>
        <w:t xml:space="preserve">                                         </w:t>
      </w:r>
      <w:r w:rsidRPr="00F84929">
        <w:t>«___» _________ 20</w:t>
      </w:r>
      <w:r>
        <w:t>2</w:t>
      </w:r>
      <w:r w:rsidR="006541C0">
        <w:t>4</w:t>
      </w:r>
      <w:r w:rsidRPr="00F84929">
        <w:t xml:space="preserve"> года</w:t>
      </w:r>
    </w:p>
    <w:p w:rsidR="00EA2FB7" w:rsidRDefault="00EA2FB7" w:rsidP="005E22CF">
      <w:pPr>
        <w:autoSpaceDE w:val="0"/>
        <w:autoSpaceDN w:val="0"/>
        <w:adjustRightInd w:val="0"/>
        <w:rPr>
          <w:szCs w:val="24"/>
        </w:rPr>
      </w:pPr>
    </w:p>
    <w:p w:rsidR="00EA2FB7" w:rsidRDefault="00EA2FB7" w:rsidP="00EA2FB7">
      <w:r>
        <w:t xml:space="preserve">             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t>Посохова</w:t>
      </w:r>
      <w:proofErr w:type="spellEnd"/>
      <w:r>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w:t>
      </w:r>
      <w:r>
        <w:t>Исполнитель</w:t>
      </w:r>
      <w:r w:rsidRPr="00F84929">
        <w:t>»,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8C42FC">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 _____________ 20__г. № _______</w:t>
      </w:r>
      <w:r w:rsidRPr="00F84929">
        <w:t xml:space="preserve"> заключили настоящий </w:t>
      </w:r>
      <w:r>
        <w:t>муниципальный контракт  (далее- Контракт) о нижеследующем.</w:t>
      </w:r>
    </w:p>
    <w:p w:rsidR="005E22CF" w:rsidRPr="009154B9" w:rsidRDefault="005E22CF" w:rsidP="001139F4">
      <w:pPr>
        <w:jc w:val="left"/>
        <w:rPr>
          <w:b/>
          <w:szCs w:val="24"/>
        </w:rPr>
      </w:pPr>
    </w:p>
    <w:p w:rsidR="00AE20C5" w:rsidRPr="009154B9" w:rsidRDefault="00AE20C5" w:rsidP="001139F4">
      <w:pPr>
        <w:numPr>
          <w:ilvl w:val="0"/>
          <w:numId w:val="1"/>
        </w:numPr>
        <w:autoSpaceDE w:val="0"/>
        <w:autoSpaceDN w:val="0"/>
        <w:adjustRightInd w:val="0"/>
        <w:jc w:val="center"/>
        <w:rPr>
          <w:szCs w:val="24"/>
        </w:rPr>
      </w:pPr>
      <w:r w:rsidRPr="009154B9">
        <w:rPr>
          <w:szCs w:val="24"/>
        </w:rPr>
        <w:t>ОСНОВНЫЕ ПОНЯТИЯ</w:t>
      </w:r>
    </w:p>
    <w:p w:rsidR="001139F4" w:rsidRPr="009154B9" w:rsidRDefault="001139F4" w:rsidP="001139F4">
      <w:pPr>
        <w:autoSpaceDE w:val="0"/>
        <w:autoSpaceDN w:val="0"/>
        <w:adjustRightInd w:val="0"/>
        <w:ind w:left="720"/>
        <w:rPr>
          <w:szCs w:val="24"/>
        </w:rPr>
      </w:pPr>
    </w:p>
    <w:p w:rsidR="001139F4" w:rsidRPr="009154B9" w:rsidRDefault="00AE20C5" w:rsidP="0053653C">
      <w:pPr>
        <w:widowControl w:val="0"/>
        <w:autoSpaceDE w:val="0"/>
        <w:autoSpaceDN w:val="0"/>
        <w:adjustRightInd w:val="0"/>
        <w:ind w:firstLine="851"/>
        <w:contextualSpacing/>
        <w:jc w:val="left"/>
        <w:rPr>
          <w:szCs w:val="24"/>
        </w:rPr>
      </w:pPr>
      <w:r w:rsidRPr="009154B9">
        <w:rPr>
          <w:szCs w:val="24"/>
        </w:rPr>
        <w:t>1.1. Справочная Правовая Система КонсультантПлюс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AE20C5" w:rsidRPr="009154B9" w:rsidRDefault="00AE20C5" w:rsidP="0053653C">
      <w:pPr>
        <w:widowControl w:val="0"/>
        <w:autoSpaceDE w:val="0"/>
        <w:autoSpaceDN w:val="0"/>
        <w:adjustRightInd w:val="0"/>
        <w:ind w:firstLine="851"/>
        <w:contextualSpacing/>
        <w:jc w:val="left"/>
        <w:rPr>
          <w:szCs w:val="24"/>
        </w:rPr>
      </w:pPr>
      <w:r w:rsidRPr="009154B9">
        <w:rPr>
          <w:szCs w:val="24"/>
        </w:rPr>
        <w:t>1.2. 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r w:rsidR="00FA3BAF" w:rsidRPr="009154B9">
        <w:rPr>
          <w:szCs w:val="24"/>
        </w:rPr>
        <w:t xml:space="preserve"> </w:t>
      </w:r>
    </w:p>
    <w:p w:rsidR="001139F4" w:rsidRPr="009154B9" w:rsidRDefault="00675144" w:rsidP="0053653C">
      <w:pPr>
        <w:widowControl w:val="0"/>
        <w:autoSpaceDE w:val="0"/>
        <w:autoSpaceDN w:val="0"/>
        <w:adjustRightInd w:val="0"/>
        <w:ind w:firstLine="851"/>
        <w:contextualSpacing/>
        <w:jc w:val="left"/>
        <w:rPr>
          <w:szCs w:val="24"/>
        </w:rPr>
      </w:pPr>
      <w:r w:rsidRPr="009154B9">
        <w:rPr>
          <w:szCs w:val="24"/>
        </w:rPr>
        <w:t>1.3. Комплект С</w:t>
      </w:r>
      <w:r w:rsidR="00FA3BAF" w:rsidRPr="009154B9">
        <w:rPr>
          <w:szCs w:val="24"/>
        </w:rPr>
        <w:t xml:space="preserve">истем </w:t>
      </w:r>
      <w:r w:rsidRPr="009154B9">
        <w:rPr>
          <w:szCs w:val="24"/>
        </w:rPr>
        <w:t>–</w:t>
      </w:r>
      <w:r w:rsidR="00FA3BAF" w:rsidRPr="009154B9">
        <w:rPr>
          <w:szCs w:val="24"/>
        </w:rPr>
        <w:t xml:space="preserve"> </w:t>
      </w:r>
      <w:r w:rsidRPr="009154B9">
        <w:rPr>
          <w:szCs w:val="24"/>
        </w:rPr>
        <w:t xml:space="preserve">совокупность </w:t>
      </w:r>
      <w:r w:rsidR="00030306" w:rsidRPr="009154B9">
        <w:rPr>
          <w:szCs w:val="24"/>
        </w:rPr>
        <w:t xml:space="preserve">Экземпляров систем, </w:t>
      </w:r>
      <w:r w:rsidR="00E031F4" w:rsidRPr="009154B9">
        <w:rPr>
          <w:szCs w:val="24"/>
        </w:rPr>
        <w:t>сопровождаемых</w:t>
      </w:r>
      <w:r w:rsidR="00030306" w:rsidRPr="009154B9">
        <w:rPr>
          <w:szCs w:val="24"/>
        </w:rPr>
        <w:t xml:space="preserve"> Исполнителем в рамках данного контракта.</w:t>
      </w:r>
    </w:p>
    <w:p w:rsidR="001139F4" w:rsidRPr="009154B9" w:rsidRDefault="00AE20C5" w:rsidP="0053653C">
      <w:pPr>
        <w:widowControl w:val="0"/>
        <w:autoSpaceDE w:val="0"/>
        <w:autoSpaceDN w:val="0"/>
        <w:adjustRightInd w:val="0"/>
        <w:ind w:firstLine="851"/>
        <w:contextualSpacing/>
        <w:jc w:val="left"/>
        <w:rPr>
          <w:szCs w:val="24"/>
        </w:rPr>
      </w:pPr>
      <w:r w:rsidRPr="009154B9">
        <w:rPr>
          <w:szCs w:val="24"/>
        </w:rPr>
        <w:t>1.</w:t>
      </w:r>
      <w:r w:rsidR="00FA3BAF" w:rsidRPr="009154B9">
        <w:rPr>
          <w:szCs w:val="24"/>
        </w:rPr>
        <w:t>4</w:t>
      </w:r>
      <w:r w:rsidRPr="009154B9">
        <w:rPr>
          <w:szCs w:val="24"/>
        </w:rPr>
        <w:t>. Учетная запись - логин и пароль.</w:t>
      </w:r>
    </w:p>
    <w:p w:rsidR="001139F4" w:rsidRPr="009154B9" w:rsidRDefault="00AE20C5" w:rsidP="0053653C">
      <w:pPr>
        <w:widowControl w:val="0"/>
        <w:autoSpaceDE w:val="0"/>
        <w:autoSpaceDN w:val="0"/>
        <w:adjustRightInd w:val="0"/>
        <w:ind w:firstLine="851"/>
        <w:contextualSpacing/>
        <w:jc w:val="left"/>
        <w:rPr>
          <w:szCs w:val="24"/>
        </w:rPr>
      </w:pPr>
      <w:r w:rsidRPr="009154B9">
        <w:rPr>
          <w:szCs w:val="24"/>
        </w:rPr>
        <w:t>1.</w:t>
      </w:r>
      <w:r w:rsidR="00FA3BAF" w:rsidRPr="009154B9">
        <w:rPr>
          <w:szCs w:val="24"/>
        </w:rPr>
        <w:t>5</w:t>
      </w:r>
      <w:r w:rsidRPr="009154B9">
        <w:rPr>
          <w:szCs w:val="24"/>
        </w:rPr>
        <w:t>. Порядок использования Систем - совокупность технических параметров, разрешенных способов и условий использования комплекта Систем.</w:t>
      </w:r>
    </w:p>
    <w:p w:rsidR="001139F4" w:rsidRPr="009154B9" w:rsidRDefault="00AE20C5" w:rsidP="0053653C">
      <w:pPr>
        <w:widowControl w:val="0"/>
        <w:autoSpaceDE w:val="0"/>
        <w:autoSpaceDN w:val="0"/>
        <w:adjustRightInd w:val="0"/>
        <w:ind w:firstLine="851"/>
        <w:contextualSpacing/>
        <w:jc w:val="left"/>
        <w:rPr>
          <w:szCs w:val="24"/>
        </w:rPr>
      </w:pPr>
      <w:r w:rsidRPr="009154B9">
        <w:rPr>
          <w:szCs w:val="24"/>
        </w:rPr>
        <w:t>1.</w:t>
      </w:r>
      <w:r w:rsidR="00FA3BAF" w:rsidRPr="009154B9">
        <w:rPr>
          <w:szCs w:val="24"/>
        </w:rPr>
        <w:t>6</w:t>
      </w:r>
      <w:r w:rsidRPr="009154B9">
        <w:rPr>
          <w:szCs w:val="24"/>
        </w:rPr>
        <w:t>. Уникальный пользователь - физическое лицо, состоящее в трудовых отношениях с Заказчиком (работник), являющееся пользователем Системы.</w:t>
      </w:r>
    </w:p>
    <w:p w:rsidR="001139F4" w:rsidRPr="009154B9" w:rsidRDefault="00AE20C5" w:rsidP="0053653C">
      <w:pPr>
        <w:widowControl w:val="0"/>
        <w:autoSpaceDE w:val="0"/>
        <w:autoSpaceDN w:val="0"/>
        <w:adjustRightInd w:val="0"/>
        <w:ind w:firstLine="851"/>
        <w:contextualSpacing/>
        <w:jc w:val="left"/>
        <w:rPr>
          <w:szCs w:val="24"/>
        </w:rPr>
      </w:pPr>
      <w:r w:rsidRPr="009154B9">
        <w:rPr>
          <w:szCs w:val="24"/>
        </w:rPr>
        <w:t>1.</w:t>
      </w:r>
      <w:r w:rsidR="00114903" w:rsidRPr="009154B9">
        <w:rPr>
          <w:szCs w:val="24"/>
        </w:rPr>
        <w:t>7</w:t>
      </w:r>
      <w:r w:rsidRPr="009154B9">
        <w:rPr>
          <w:szCs w:val="24"/>
        </w:rPr>
        <w:t>. Регистрация - процедура, при которой запоминаются параметры конкретного электронного устройства и в экземпляр Системы вносятся определенные изменения (адаптация Системы), после чего становится возможным использование экземпляра Системы. По выбору Заказчика экземпляр Системы может быть зарегистрирован на ЭВМ Заказчика, на ЭВМ Исполнителя, на ЭВМ разработчика Систем. Особенности регистрации определяются Контрактом, а также отдельными соглашениями Сторон.</w:t>
      </w:r>
    </w:p>
    <w:p w:rsidR="001139F4" w:rsidRPr="009154B9" w:rsidRDefault="00AE20C5" w:rsidP="0053653C">
      <w:pPr>
        <w:widowControl w:val="0"/>
        <w:autoSpaceDE w:val="0"/>
        <w:autoSpaceDN w:val="0"/>
        <w:adjustRightInd w:val="0"/>
        <w:ind w:firstLine="851"/>
        <w:rPr>
          <w:szCs w:val="24"/>
        </w:rPr>
      </w:pPr>
      <w:r w:rsidRPr="009154B9">
        <w:rPr>
          <w:szCs w:val="24"/>
        </w:rPr>
        <w:t>1.</w:t>
      </w:r>
      <w:r w:rsidR="00114903" w:rsidRPr="009154B9">
        <w:rPr>
          <w:szCs w:val="24"/>
        </w:rPr>
        <w:t>8</w:t>
      </w:r>
      <w:r w:rsidRPr="009154B9">
        <w:rPr>
          <w:szCs w:val="24"/>
        </w:rPr>
        <w:t>. КЦ КонсультантПлюс - организация, на основании договора с которой Дистрибьютор осуществляет поставку и оказание услуг по адаптации и сопровождению экземпляров Систем.</w:t>
      </w:r>
    </w:p>
    <w:p w:rsidR="000C11F4" w:rsidRPr="009154B9" w:rsidRDefault="00AE20C5" w:rsidP="0053653C">
      <w:pPr>
        <w:widowControl w:val="0"/>
        <w:autoSpaceDE w:val="0"/>
        <w:autoSpaceDN w:val="0"/>
        <w:adjustRightInd w:val="0"/>
        <w:ind w:firstLine="851"/>
        <w:rPr>
          <w:szCs w:val="24"/>
        </w:rPr>
      </w:pPr>
      <w:r w:rsidRPr="009154B9">
        <w:rPr>
          <w:szCs w:val="24"/>
        </w:rPr>
        <w:t>1.</w:t>
      </w:r>
      <w:r w:rsidR="00114903" w:rsidRPr="009154B9">
        <w:rPr>
          <w:szCs w:val="24"/>
        </w:rPr>
        <w:t>9</w:t>
      </w:r>
      <w:r w:rsidRPr="009154B9">
        <w:rPr>
          <w:szCs w:val="24"/>
        </w:rPr>
        <w:t xml:space="preserve">. Правомерный приобретатель экземпляра Системы (Заказчик) - физическое/юридическое лицо, приобретшее экземпляр Системы у официального Представителя Сети КонсультантПлюс или получившее на законных основаниях от </w:t>
      </w:r>
      <w:r w:rsidRPr="009154B9">
        <w:rPr>
          <w:szCs w:val="24"/>
        </w:rPr>
        <w:lastRenderedPageBreak/>
        <w:t>физического/юридического лица экземпляр Системы, ранее приобретенный у официального Представителя Сети КонсультантПлюс (от правомерного приобретателя экземпляра Системы).</w:t>
      </w:r>
    </w:p>
    <w:p w:rsidR="000C11F4" w:rsidRPr="009154B9" w:rsidRDefault="000C11F4" w:rsidP="0053653C">
      <w:pPr>
        <w:widowControl w:val="0"/>
        <w:autoSpaceDE w:val="0"/>
        <w:autoSpaceDN w:val="0"/>
        <w:adjustRightInd w:val="0"/>
        <w:ind w:firstLine="851"/>
        <w:rPr>
          <w:szCs w:val="24"/>
        </w:rPr>
      </w:pPr>
      <w:r w:rsidRPr="009154B9">
        <w:rPr>
          <w:szCs w:val="24"/>
        </w:rPr>
        <w:t>1.</w:t>
      </w:r>
      <w:r w:rsidR="00114903" w:rsidRPr="00B279C1">
        <w:rPr>
          <w:szCs w:val="24"/>
        </w:rPr>
        <w:t>10</w:t>
      </w:r>
      <w:r w:rsidRPr="009154B9">
        <w:rPr>
          <w:szCs w:val="24"/>
        </w:rPr>
        <w:t>. Число одновременных доступов (число ОД) - параметр, определяющий максимальное количество ЭВМ, с которых может быть осуществлен одновременный доступ к Системе. Число ОД комплекта Систем не может превышать число ОД Системы, по которой предоставлено наибольшее число ОД среди установленных в комплект Систем</w:t>
      </w:r>
      <w:r w:rsidR="00000AEA" w:rsidRPr="009154B9">
        <w:rPr>
          <w:szCs w:val="24"/>
        </w:rPr>
        <w:t>.</w:t>
      </w:r>
    </w:p>
    <w:p w:rsidR="000C11F4" w:rsidRPr="009154B9" w:rsidRDefault="000C11F4" w:rsidP="0053653C">
      <w:pPr>
        <w:widowControl w:val="0"/>
        <w:autoSpaceDE w:val="0"/>
        <w:autoSpaceDN w:val="0"/>
        <w:adjustRightInd w:val="0"/>
        <w:rPr>
          <w:szCs w:val="24"/>
        </w:rPr>
      </w:pPr>
    </w:p>
    <w:p w:rsidR="00AE20C5" w:rsidRPr="009154B9" w:rsidRDefault="00AE20C5" w:rsidP="001139F4">
      <w:pPr>
        <w:widowControl w:val="0"/>
        <w:autoSpaceDE w:val="0"/>
        <w:autoSpaceDN w:val="0"/>
        <w:adjustRightInd w:val="0"/>
        <w:jc w:val="center"/>
        <w:rPr>
          <w:szCs w:val="24"/>
        </w:rPr>
      </w:pPr>
      <w:r w:rsidRPr="009154B9">
        <w:rPr>
          <w:szCs w:val="24"/>
        </w:rPr>
        <w:t>2. ПРЕДМЕТ КОНТРАКТА</w:t>
      </w:r>
    </w:p>
    <w:p w:rsidR="001902CC" w:rsidRPr="009154B9" w:rsidRDefault="001902CC" w:rsidP="001139F4">
      <w:pPr>
        <w:widowControl w:val="0"/>
        <w:autoSpaceDE w:val="0"/>
        <w:autoSpaceDN w:val="0"/>
        <w:adjustRightInd w:val="0"/>
        <w:jc w:val="center"/>
        <w:rPr>
          <w:szCs w:val="24"/>
        </w:rPr>
      </w:pPr>
    </w:p>
    <w:p w:rsidR="005030FF" w:rsidRPr="00604797" w:rsidRDefault="005030FF" w:rsidP="005030FF">
      <w:pPr>
        <w:ind w:right="-2"/>
      </w:pPr>
      <w:r>
        <w:rPr>
          <w:szCs w:val="24"/>
        </w:rPr>
        <w:t xml:space="preserve">                </w:t>
      </w:r>
      <w:r w:rsidR="00AE20C5" w:rsidRPr="009154B9">
        <w:rPr>
          <w:szCs w:val="24"/>
        </w:rPr>
        <w:t xml:space="preserve">2.1. </w:t>
      </w:r>
      <w:r w:rsidRPr="00604797">
        <w:t>Исполнитель обязуется по заданию Заказчика оказывать</w:t>
      </w:r>
      <w:r>
        <w:t xml:space="preserve"> </w:t>
      </w:r>
      <w:r w:rsidRPr="00E835A0">
        <w:t>услуг</w:t>
      </w:r>
      <w:r>
        <w:t>и</w:t>
      </w:r>
      <w:r w:rsidRPr="00E835A0">
        <w:t xml:space="preserve">  </w:t>
      </w:r>
      <w:r w:rsidRPr="005030FF">
        <w:t>адаптации и сопровождения экземпляров Системы КонсультантПлюс, оказываемые на основе специального лицензионного сервисного программного обеспечения, обеспечивающего совместимость (взаимодействие) услуг с ранее установленными у Заказчика экземплярами Системы КонсультантПлюс</w:t>
      </w:r>
      <w:r>
        <w:rPr>
          <w:kern w:val="32"/>
        </w:rPr>
        <w:t xml:space="preserve"> (дале</w:t>
      </w:r>
      <w:proofErr w:type="gramStart"/>
      <w:r>
        <w:rPr>
          <w:kern w:val="32"/>
        </w:rPr>
        <w:t>е-</w:t>
      </w:r>
      <w:proofErr w:type="gramEnd"/>
      <w:r>
        <w:rPr>
          <w:kern w:val="32"/>
        </w:rPr>
        <w:t xml:space="preserve"> Услуга)</w:t>
      </w:r>
      <w:r>
        <w:t>.</w:t>
      </w:r>
      <w:r w:rsidRPr="00604797">
        <w:t xml:space="preserve"> Заказчик обязуется оплачивать указанные услуги. </w:t>
      </w:r>
    </w:p>
    <w:p w:rsidR="00026CA7" w:rsidRPr="009154B9" w:rsidRDefault="005030FF" w:rsidP="00444CB8">
      <w:pPr>
        <w:widowControl w:val="0"/>
        <w:autoSpaceDE w:val="0"/>
        <w:autoSpaceDN w:val="0"/>
        <w:adjustRightInd w:val="0"/>
        <w:ind w:firstLine="851"/>
        <w:rPr>
          <w:szCs w:val="24"/>
        </w:rPr>
      </w:pPr>
      <w:r>
        <w:rPr>
          <w:szCs w:val="24"/>
        </w:rPr>
        <w:t xml:space="preserve"> </w:t>
      </w:r>
      <w:r w:rsidR="00AE20C5" w:rsidRPr="009154B9">
        <w:rPr>
          <w:szCs w:val="24"/>
        </w:rPr>
        <w:t>2.1.1. Исполнитель обязуется</w:t>
      </w:r>
      <w:r w:rsidR="00026CA7" w:rsidRPr="009154B9">
        <w:rPr>
          <w:szCs w:val="24"/>
        </w:rPr>
        <w:t xml:space="preserve"> </w:t>
      </w:r>
      <w:r w:rsidR="00AE20C5" w:rsidRPr="009154B9">
        <w:rPr>
          <w:szCs w:val="24"/>
        </w:rPr>
        <w:t>оказывать</w:t>
      </w:r>
      <w:r w:rsidR="00026CA7" w:rsidRPr="009154B9">
        <w:rPr>
          <w:szCs w:val="24"/>
        </w:rPr>
        <w:t xml:space="preserve"> Заказчику </w:t>
      </w:r>
      <w:r w:rsidR="00AE20C5" w:rsidRPr="009154B9">
        <w:rPr>
          <w:szCs w:val="24"/>
        </w:rPr>
        <w:t xml:space="preserve">услуги по адаптации и сопровождению экземпляров Системы КонсультантПлюс, </w:t>
      </w:r>
      <w:r w:rsidR="00026CA7" w:rsidRPr="009154B9">
        <w:rPr>
          <w:szCs w:val="24"/>
        </w:rPr>
        <w:t>адаптировать (устанавливать, регистрировать, тестировать, формировать в комплекты и выполнять другие настройки)</w:t>
      </w:r>
      <w:r w:rsidR="00026CA7" w:rsidRPr="009154B9">
        <w:rPr>
          <w:szCs w:val="24"/>
          <w:lang w:eastAsia="ru-RU"/>
        </w:rPr>
        <w:t xml:space="preserve">, принадлежащих Заказчику на основании ранее заключенных </w:t>
      </w:r>
      <w:r w:rsidR="00007D8F" w:rsidRPr="009154B9">
        <w:rPr>
          <w:szCs w:val="24"/>
          <w:lang w:eastAsia="ru-RU"/>
        </w:rPr>
        <w:t>Контрактов</w:t>
      </w:r>
      <w:r w:rsidR="00026CA7" w:rsidRPr="009154B9">
        <w:rPr>
          <w:szCs w:val="24"/>
          <w:lang w:eastAsia="ru-RU"/>
        </w:rPr>
        <w:t>, на основе специального лицензионного программного обеспечения, обеспечивающего совместимость услуг с установленными у Заказчика экземплярами Системы КонсультантПлюс</w:t>
      </w:r>
      <w:r w:rsidR="00F37DC0" w:rsidRPr="009154B9">
        <w:rPr>
          <w:szCs w:val="24"/>
          <w:lang w:eastAsia="ru-RU"/>
        </w:rPr>
        <w:t xml:space="preserve"> (далее - Услуг)</w:t>
      </w:r>
      <w:r w:rsidR="00026CA7" w:rsidRPr="009154B9">
        <w:rPr>
          <w:szCs w:val="24"/>
          <w:lang w:eastAsia="ru-RU"/>
        </w:rPr>
        <w:t xml:space="preserve"> </w:t>
      </w:r>
      <w:r w:rsidR="00026CA7" w:rsidRPr="009154B9">
        <w:rPr>
          <w:szCs w:val="24"/>
        </w:rPr>
        <w:t xml:space="preserve">в течение срока действия настоящего Контракта в порядке, указанном </w:t>
      </w:r>
      <w:r w:rsidR="0093745A" w:rsidRPr="009154B9">
        <w:rPr>
          <w:szCs w:val="24"/>
        </w:rPr>
        <w:t xml:space="preserve">в </w:t>
      </w:r>
      <w:r w:rsidR="00235659">
        <w:rPr>
          <w:szCs w:val="24"/>
        </w:rPr>
        <w:t>Описании объекта закупки</w:t>
      </w:r>
      <w:r w:rsidR="0093745A" w:rsidRPr="009154B9">
        <w:rPr>
          <w:szCs w:val="24"/>
        </w:rPr>
        <w:t xml:space="preserve"> </w:t>
      </w:r>
      <w:r w:rsidR="00444CB8">
        <w:rPr>
          <w:szCs w:val="24"/>
        </w:rPr>
        <w:t>П</w:t>
      </w:r>
      <w:r w:rsidR="0093745A" w:rsidRPr="009154B9">
        <w:rPr>
          <w:szCs w:val="24"/>
        </w:rPr>
        <w:t>риложении</w:t>
      </w:r>
      <w:r w:rsidR="00114903" w:rsidRPr="009154B9">
        <w:rPr>
          <w:szCs w:val="24"/>
        </w:rPr>
        <w:t xml:space="preserve"> № 1</w:t>
      </w:r>
      <w:r w:rsidR="00444CB8">
        <w:rPr>
          <w:szCs w:val="24"/>
        </w:rPr>
        <w:t>( далее -Приложение №1</w:t>
      </w:r>
      <w:r w:rsidR="0093745A" w:rsidRPr="009154B9">
        <w:rPr>
          <w:szCs w:val="24"/>
        </w:rPr>
        <w:t xml:space="preserve">), которое является неотъемлемой частью </w:t>
      </w:r>
      <w:r w:rsidR="00026CA7" w:rsidRPr="009154B9">
        <w:rPr>
          <w:szCs w:val="24"/>
        </w:rPr>
        <w:t>настояще</w:t>
      </w:r>
      <w:r w:rsidR="0093745A" w:rsidRPr="009154B9">
        <w:rPr>
          <w:szCs w:val="24"/>
        </w:rPr>
        <w:t>го</w:t>
      </w:r>
      <w:r w:rsidR="00026CA7" w:rsidRPr="009154B9">
        <w:rPr>
          <w:szCs w:val="24"/>
        </w:rPr>
        <w:t xml:space="preserve"> Контракт</w:t>
      </w:r>
      <w:r w:rsidR="0093745A" w:rsidRPr="009154B9">
        <w:rPr>
          <w:szCs w:val="24"/>
        </w:rPr>
        <w:t>а</w:t>
      </w:r>
      <w:r w:rsidR="00026CA7" w:rsidRPr="009154B9">
        <w:rPr>
          <w:szCs w:val="24"/>
        </w:rPr>
        <w:t>.</w:t>
      </w:r>
    </w:p>
    <w:p w:rsidR="005E22CF" w:rsidRPr="00AB5DCB" w:rsidRDefault="0004453A" w:rsidP="005E22CF">
      <w:pPr>
        <w:widowControl w:val="0"/>
        <w:autoSpaceDE w:val="0"/>
        <w:autoSpaceDN w:val="0"/>
        <w:adjustRightInd w:val="0"/>
        <w:rPr>
          <w:szCs w:val="24"/>
        </w:rPr>
      </w:pPr>
      <w:r>
        <w:rPr>
          <w:szCs w:val="24"/>
        </w:rPr>
        <w:t xml:space="preserve">               </w:t>
      </w:r>
      <w:r w:rsidR="005E22CF" w:rsidRPr="00AB5DCB">
        <w:rPr>
          <w:szCs w:val="24"/>
        </w:rPr>
        <w:t xml:space="preserve">2.2. Период оказания услуг: с </w:t>
      </w:r>
      <w:r w:rsidR="00951F81" w:rsidRPr="00951F81">
        <w:rPr>
          <w:szCs w:val="24"/>
          <w:u w:val="single"/>
        </w:rPr>
        <w:t xml:space="preserve">1 </w:t>
      </w:r>
      <w:r w:rsidR="008971E6">
        <w:rPr>
          <w:szCs w:val="24"/>
          <w:u w:val="single"/>
        </w:rPr>
        <w:t>января</w:t>
      </w:r>
      <w:r w:rsidR="00951F81" w:rsidRPr="00951F81">
        <w:rPr>
          <w:szCs w:val="24"/>
          <w:u w:val="single"/>
        </w:rPr>
        <w:t xml:space="preserve"> 202</w:t>
      </w:r>
      <w:r w:rsidR="006541C0">
        <w:rPr>
          <w:szCs w:val="24"/>
          <w:u w:val="single"/>
        </w:rPr>
        <w:t>5</w:t>
      </w:r>
      <w:r w:rsidR="005E22CF" w:rsidRPr="00AB5DCB">
        <w:rPr>
          <w:szCs w:val="24"/>
        </w:rPr>
        <w:t xml:space="preserve"> г. по </w:t>
      </w:r>
      <w:r w:rsidR="00951F81" w:rsidRPr="00951F81">
        <w:rPr>
          <w:szCs w:val="24"/>
          <w:u w:val="single"/>
        </w:rPr>
        <w:t>31 декабря 202</w:t>
      </w:r>
      <w:r w:rsidR="006541C0">
        <w:rPr>
          <w:szCs w:val="24"/>
          <w:u w:val="single"/>
        </w:rPr>
        <w:t>5</w:t>
      </w:r>
      <w:r w:rsidR="005E22CF" w:rsidRPr="00AB5DCB">
        <w:rPr>
          <w:szCs w:val="24"/>
        </w:rPr>
        <w:t xml:space="preserve"> г</w:t>
      </w:r>
      <w:r w:rsidR="005E22CF">
        <w:rPr>
          <w:szCs w:val="24"/>
        </w:rPr>
        <w:t>.</w:t>
      </w:r>
    </w:p>
    <w:p w:rsidR="00AE20C5" w:rsidRPr="009154B9" w:rsidRDefault="00AE20C5" w:rsidP="001139F4">
      <w:pPr>
        <w:widowControl w:val="0"/>
        <w:autoSpaceDE w:val="0"/>
        <w:autoSpaceDN w:val="0"/>
        <w:adjustRightInd w:val="0"/>
        <w:rPr>
          <w:szCs w:val="24"/>
        </w:rPr>
      </w:pPr>
    </w:p>
    <w:p w:rsidR="00AE20C5" w:rsidRPr="009154B9" w:rsidRDefault="00AE20C5" w:rsidP="001139F4">
      <w:pPr>
        <w:widowControl w:val="0"/>
        <w:autoSpaceDE w:val="0"/>
        <w:autoSpaceDN w:val="0"/>
        <w:adjustRightInd w:val="0"/>
        <w:jc w:val="center"/>
        <w:rPr>
          <w:szCs w:val="24"/>
        </w:rPr>
      </w:pPr>
      <w:r w:rsidRPr="009154B9">
        <w:rPr>
          <w:szCs w:val="24"/>
        </w:rPr>
        <w:t>3. ИСПОЛЬЗОВАНИЕ ЗАКАЗЧИКОМ ПЕРЕДАВАЕМОЙ ИНФОРМАЦИИ</w:t>
      </w:r>
    </w:p>
    <w:p w:rsidR="001902CC" w:rsidRPr="009154B9" w:rsidRDefault="001902CC" w:rsidP="001139F4">
      <w:pPr>
        <w:widowControl w:val="0"/>
        <w:autoSpaceDE w:val="0"/>
        <w:autoSpaceDN w:val="0"/>
        <w:adjustRightInd w:val="0"/>
        <w:jc w:val="center"/>
        <w:rPr>
          <w:szCs w:val="24"/>
        </w:rPr>
      </w:pPr>
    </w:p>
    <w:p w:rsidR="00AE20C5" w:rsidRPr="009154B9" w:rsidRDefault="00AE20C5" w:rsidP="008B6989">
      <w:pPr>
        <w:widowControl w:val="0"/>
        <w:autoSpaceDE w:val="0"/>
        <w:autoSpaceDN w:val="0"/>
        <w:adjustRightInd w:val="0"/>
        <w:ind w:firstLine="851"/>
        <w:contextualSpacing/>
        <w:rPr>
          <w:szCs w:val="24"/>
        </w:rPr>
      </w:pPr>
      <w:r w:rsidRPr="009154B9">
        <w:rPr>
          <w:szCs w:val="24"/>
        </w:rPr>
        <w:t>3.1. 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как источника информации.</w:t>
      </w:r>
    </w:p>
    <w:p w:rsidR="001902CC" w:rsidRPr="009154B9" w:rsidRDefault="00AE20C5" w:rsidP="008B6989">
      <w:pPr>
        <w:widowControl w:val="0"/>
        <w:autoSpaceDE w:val="0"/>
        <w:autoSpaceDN w:val="0"/>
        <w:adjustRightInd w:val="0"/>
        <w:ind w:firstLine="851"/>
        <w:contextualSpacing/>
        <w:rPr>
          <w:szCs w:val="24"/>
        </w:rPr>
      </w:pPr>
      <w:r w:rsidRPr="009154B9">
        <w:rPr>
          <w:szCs w:val="24"/>
        </w:rPr>
        <w:t>3.2. Использование в печатном виде информации, являющейся самостоятельным объектом авторского права (комментарии, разъяснения экспертов, аналитические статьи и т.п.), возможно только после получения письменного согласия КЦ КонсультантПлюс. Под использованием информации в печатном виде в настоящем 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114903" w:rsidRPr="009154B9" w:rsidRDefault="00AE20C5" w:rsidP="008B6989">
      <w:pPr>
        <w:widowControl w:val="0"/>
        <w:autoSpaceDE w:val="0"/>
        <w:autoSpaceDN w:val="0"/>
        <w:adjustRightInd w:val="0"/>
        <w:ind w:firstLine="851"/>
        <w:contextualSpacing/>
        <w:rPr>
          <w:szCs w:val="24"/>
        </w:rPr>
      </w:pPr>
      <w:r w:rsidRPr="009154B9">
        <w:rPr>
          <w:szCs w:val="24"/>
        </w:rPr>
        <w:t>3.3. 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114903" w:rsidRPr="009154B9" w:rsidRDefault="00114903" w:rsidP="008B6989">
      <w:pPr>
        <w:widowControl w:val="0"/>
        <w:autoSpaceDE w:val="0"/>
        <w:autoSpaceDN w:val="0"/>
        <w:adjustRightInd w:val="0"/>
        <w:ind w:firstLine="851"/>
        <w:contextualSpacing/>
        <w:rPr>
          <w:szCs w:val="24"/>
        </w:rPr>
      </w:pPr>
      <w:r w:rsidRPr="009154B9">
        <w:rPr>
          <w:szCs w:val="24"/>
        </w:rPr>
        <w:t>3.4. При использовании Конструктора договоров, в том числе встроенного в многофункциональную программу для ЭВМ, являющуюся частью Системы КонсультантПлюс, использование материалов, созданных с помощью Конструктора договоров, возможно в форме их выгрузки, экспорта и сохранения в специальном файловом формате для создания Заказчиком собственной базы данных проектов типовых договоров и дальнейшего ее использования Заказчиком для собственных нужд, за исключением любого распространения указанных материалов на магнитных носителях, по телекоммуникационным сетям, посредством их размещения в Интернете и другим способом, а также иного предоставления к ним доступа третьим лицам.</w:t>
      </w:r>
    </w:p>
    <w:p w:rsidR="00AE20C5" w:rsidRPr="009154B9" w:rsidRDefault="00AE20C5" w:rsidP="001139F4">
      <w:pPr>
        <w:widowControl w:val="0"/>
        <w:autoSpaceDE w:val="0"/>
        <w:autoSpaceDN w:val="0"/>
        <w:adjustRightInd w:val="0"/>
        <w:jc w:val="center"/>
        <w:rPr>
          <w:szCs w:val="24"/>
        </w:rPr>
      </w:pPr>
      <w:r w:rsidRPr="009154B9">
        <w:rPr>
          <w:szCs w:val="24"/>
        </w:rPr>
        <w:t>4. ПОРЯДОК ИСПОЛЬЗОВАНИЯ ЭКЗЕМПЛЯРА СИСТЕМЫ</w:t>
      </w:r>
    </w:p>
    <w:p w:rsidR="0093745A" w:rsidRPr="009154B9" w:rsidRDefault="0093745A" w:rsidP="001139F4">
      <w:pPr>
        <w:widowControl w:val="0"/>
        <w:autoSpaceDE w:val="0"/>
        <w:autoSpaceDN w:val="0"/>
        <w:adjustRightInd w:val="0"/>
        <w:jc w:val="center"/>
        <w:rPr>
          <w:szCs w:val="24"/>
        </w:rPr>
      </w:pPr>
    </w:p>
    <w:p w:rsidR="001902CC" w:rsidRPr="009154B9" w:rsidRDefault="00AE20C5" w:rsidP="000341EB">
      <w:pPr>
        <w:pStyle w:val="ConsPlusNormal"/>
        <w:ind w:firstLine="851"/>
        <w:contextualSpacing/>
        <w:jc w:val="both"/>
        <w:rPr>
          <w:rFonts w:ascii="Times New Roman" w:hAnsi="Times New Roman" w:cs="Times New Roman"/>
          <w:sz w:val="24"/>
          <w:szCs w:val="24"/>
        </w:rPr>
      </w:pPr>
      <w:r w:rsidRPr="009154B9">
        <w:rPr>
          <w:rFonts w:ascii="Times New Roman" w:hAnsi="Times New Roman" w:cs="Times New Roman"/>
          <w:sz w:val="24"/>
          <w:szCs w:val="24"/>
        </w:rPr>
        <w:t>4.1. Порядок использования экземпляра Системы определяется Приложением № 1.</w:t>
      </w:r>
    </w:p>
    <w:p w:rsidR="001902CC" w:rsidRPr="009154B9" w:rsidRDefault="00AE20C5" w:rsidP="002D72FD">
      <w:pPr>
        <w:pStyle w:val="ConsPlusNormal"/>
        <w:ind w:firstLine="851"/>
        <w:contextualSpacing/>
        <w:jc w:val="both"/>
        <w:rPr>
          <w:rFonts w:ascii="Times New Roman" w:hAnsi="Times New Roman" w:cs="Times New Roman"/>
          <w:sz w:val="24"/>
          <w:szCs w:val="24"/>
        </w:rPr>
      </w:pPr>
      <w:r w:rsidRPr="009154B9">
        <w:rPr>
          <w:rFonts w:ascii="Times New Roman" w:hAnsi="Times New Roman" w:cs="Times New Roman"/>
          <w:sz w:val="24"/>
          <w:szCs w:val="24"/>
        </w:rPr>
        <w:lastRenderedPageBreak/>
        <w:t xml:space="preserve">4.2. </w:t>
      </w:r>
      <w:r w:rsidRPr="00875394">
        <w:rPr>
          <w:rFonts w:ascii="Times New Roman" w:hAnsi="Times New Roman" w:cs="Times New Roman"/>
          <w:sz w:val="24"/>
          <w:szCs w:val="24"/>
        </w:rPr>
        <w:t>Если</w:t>
      </w:r>
      <w:r w:rsidR="00875394" w:rsidRPr="00875394">
        <w:rPr>
          <w:rFonts w:ascii="Times New Roman" w:hAnsi="Times New Roman" w:cs="Times New Roman"/>
          <w:sz w:val="24"/>
          <w:szCs w:val="24"/>
        </w:rPr>
        <w:t xml:space="preserve"> </w:t>
      </w:r>
      <w:r w:rsidRPr="009154B9">
        <w:rPr>
          <w:rFonts w:ascii="Times New Roman" w:hAnsi="Times New Roman" w:cs="Times New Roman"/>
          <w:sz w:val="24"/>
          <w:szCs w:val="24"/>
        </w:rPr>
        <w:t>Приложением № 1 предусмотрена учетная запись, Заказчик вправе передать реквизиты учетной записи только своим Уникальным пользователям в соответствии с условиями Технического задания. По запросу Исполнителя Заказчик обязан предоставлять Исполнителю информацию об Уникальных пользователях, которым была передана учетная запись. Заказчик обязан обеспечить конфиденциальность учетной записи.</w:t>
      </w:r>
    </w:p>
    <w:p w:rsidR="001902CC" w:rsidRPr="009154B9" w:rsidRDefault="00AE20C5" w:rsidP="002D72FD">
      <w:pPr>
        <w:pStyle w:val="ConsPlusNormal"/>
        <w:ind w:firstLine="851"/>
        <w:contextualSpacing/>
        <w:jc w:val="both"/>
        <w:rPr>
          <w:rFonts w:ascii="Times New Roman" w:hAnsi="Times New Roman" w:cs="Times New Roman"/>
          <w:sz w:val="24"/>
          <w:szCs w:val="24"/>
        </w:rPr>
      </w:pPr>
      <w:r w:rsidRPr="009154B9">
        <w:rPr>
          <w:rFonts w:ascii="Times New Roman" w:hAnsi="Times New Roman" w:cs="Times New Roman"/>
          <w:sz w:val="24"/>
          <w:szCs w:val="24"/>
        </w:rPr>
        <w:t xml:space="preserve">4.3. Заказчик не вправе предоставлять возможность использования Системы(м) лицам и/или способами, не предусмотренными в </w:t>
      </w:r>
      <w:hyperlink w:anchor="Par1019" w:tooltip="4.3. Если Спецификацией предусмотрена учетная запись и в отношении учетной записи не предусмотрено иное, Заказчик вправе передать логин и пароль только одному Уникальному пользователю. По запросу Исполнителя Заказчик обязан предоставлять Исполнителю информацию" w:history="1">
        <w:r w:rsidRPr="009154B9">
          <w:rPr>
            <w:rFonts w:ascii="Times New Roman" w:hAnsi="Times New Roman" w:cs="Times New Roman"/>
            <w:sz w:val="24"/>
            <w:szCs w:val="24"/>
          </w:rPr>
          <w:t>п. 4.2</w:t>
        </w:r>
      </w:hyperlink>
      <w:r w:rsidRPr="009154B9">
        <w:rPr>
          <w:rFonts w:ascii="Times New Roman" w:hAnsi="Times New Roman" w:cs="Times New Roman"/>
          <w:sz w:val="24"/>
          <w:szCs w:val="24"/>
        </w:rPr>
        <w:t xml:space="preserve"> настоящего Контракта.</w:t>
      </w:r>
    </w:p>
    <w:p w:rsidR="001902CC" w:rsidRPr="009154B9" w:rsidRDefault="00AE20C5" w:rsidP="002D72FD">
      <w:pPr>
        <w:pStyle w:val="ConsPlusNormal"/>
        <w:ind w:firstLine="851"/>
        <w:contextualSpacing/>
        <w:jc w:val="both"/>
        <w:rPr>
          <w:rFonts w:ascii="Times New Roman" w:hAnsi="Times New Roman" w:cs="Times New Roman"/>
          <w:sz w:val="24"/>
          <w:szCs w:val="24"/>
        </w:rPr>
      </w:pPr>
      <w:r w:rsidRPr="009154B9">
        <w:rPr>
          <w:rFonts w:ascii="Times New Roman" w:hAnsi="Times New Roman" w:cs="Times New Roman"/>
          <w:sz w:val="24"/>
          <w:szCs w:val="24"/>
        </w:rPr>
        <w:t>4.4. Заказчик вправе в любое время заблокировать учетную запись путем смены ее реквизитов.</w:t>
      </w:r>
    </w:p>
    <w:p w:rsidR="001902CC" w:rsidRPr="009154B9" w:rsidRDefault="00AE20C5" w:rsidP="002D72FD">
      <w:pPr>
        <w:pStyle w:val="ConsPlusNormal"/>
        <w:ind w:firstLine="851"/>
        <w:contextualSpacing/>
        <w:jc w:val="both"/>
        <w:rPr>
          <w:rFonts w:ascii="Times New Roman" w:hAnsi="Times New Roman" w:cs="Times New Roman"/>
          <w:sz w:val="24"/>
          <w:szCs w:val="24"/>
        </w:rPr>
      </w:pPr>
      <w:r w:rsidRPr="009154B9">
        <w:rPr>
          <w:rFonts w:ascii="Times New Roman" w:hAnsi="Times New Roman" w:cs="Times New Roman"/>
          <w:sz w:val="24"/>
          <w:szCs w:val="24"/>
        </w:rPr>
        <w:t>4.5. Заказчик обязан заблокировать учетную запись в следующих случаях:</w:t>
      </w:r>
    </w:p>
    <w:p w:rsidR="001902CC" w:rsidRPr="009154B9" w:rsidRDefault="00AE20C5" w:rsidP="002D72FD">
      <w:pPr>
        <w:pStyle w:val="ConsPlusNormal"/>
        <w:ind w:firstLine="851"/>
        <w:contextualSpacing/>
        <w:jc w:val="both"/>
        <w:rPr>
          <w:rFonts w:ascii="Times New Roman" w:hAnsi="Times New Roman" w:cs="Times New Roman"/>
          <w:sz w:val="24"/>
          <w:szCs w:val="24"/>
        </w:rPr>
      </w:pPr>
      <w:r w:rsidRPr="009154B9">
        <w:rPr>
          <w:rFonts w:ascii="Times New Roman" w:hAnsi="Times New Roman" w:cs="Times New Roman"/>
          <w:sz w:val="24"/>
          <w:szCs w:val="24"/>
        </w:rPr>
        <w:t>4.5.1. В случае прекращения трудовых отношений с Уникальным пользователем, получившим учетную запись, - в течение одного рабочего дня с момента прекращения трудовых отношений;</w:t>
      </w:r>
    </w:p>
    <w:p w:rsidR="001902CC" w:rsidRPr="009154B9" w:rsidRDefault="00AE20C5" w:rsidP="002D72FD">
      <w:pPr>
        <w:pStyle w:val="ConsPlusNormal"/>
        <w:ind w:firstLine="851"/>
        <w:contextualSpacing/>
        <w:jc w:val="both"/>
        <w:rPr>
          <w:rFonts w:ascii="Times New Roman" w:hAnsi="Times New Roman" w:cs="Times New Roman"/>
          <w:sz w:val="24"/>
          <w:szCs w:val="24"/>
        </w:rPr>
      </w:pPr>
      <w:r w:rsidRPr="009154B9">
        <w:rPr>
          <w:rFonts w:ascii="Times New Roman" w:hAnsi="Times New Roman" w:cs="Times New Roman"/>
          <w:sz w:val="24"/>
          <w:szCs w:val="24"/>
        </w:rPr>
        <w:t>4.5.2. В случае действительного или потенциального нарушения конфиденциальности реквизитов учетной записи - незамедлительно при получении соответствующей информации.</w:t>
      </w:r>
    </w:p>
    <w:p w:rsidR="00AE20C5" w:rsidRPr="009154B9" w:rsidRDefault="00AE20C5" w:rsidP="002D72FD">
      <w:pPr>
        <w:pStyle w:val="ConsPlusNormal"/>
        <w:ind w:firstLine="851"/>
        <w:contextualSpacing/>
        <w:jc w:val="both"/>
        <w:rPr>
          <w:rFonts w:ascii="Times New Roman" w:hAnsi="Times New Roman" w:cs="Times New Roman"/>
          <w:sz w:val="24"/>
          <w:szCs w:val="24"/>
        </w:rPr>
      </w:pPr>
      <w:r w:rsidRPr="009154B9">
        <w:rPr>
          <w:rFonts w:ascii="Times New Roman" w:hAnsi="Times New Roman" w:cs="Times New Roman"/>
          <w:sz w:val="24"/>
          <w:szCs w:val="24"/>
        </w:rPr>
        <w:t>4.6. Заказчик не вправе передавать экземпляр Системы третьему лицу, если иное не предусмотрено</w:t>
      </w:r>
      <w:r w:rsidR="00875394">
        <w:rPr>
          <w:rFonts w:ascii="Times New Roman" w:hAnsi="Times New Roman" w:cs="Times New Roman"/>
          <w:sz w:val="24"/>
          <w:szCs w:val="24"/>
        </w:rPr>
        <w:t xml:space="preserve"> </w:t>
      </w:r>
      <w:r w:rsidRPr="009154B9">
        <w:rPr>
          <w:rFonts w:ascii="Times New Roman" w:hAnsi="Times New Roman" w:cs="Times New Roman"/>
          <w:sz w:val="24"/>
          <w:szCs w:val="24"/>
        </w:rPr>
        <w:t>Приложением № 1.</w:t>
      </w:r>
    </w:p>
    <w:p w:rsidR="00AE20C5" w:rsidRPr="009154B9" w:rsidRDefault="00AE20C5" w:rsidP="002D72FD">
      <w:pPr>
        <w:widowControl w:val="0"/>
        <w:autoSpaceDE w:val="0"/>
        <w:autoSpaceDN w:val="0"/>
        <w:adjustRightInd w:val="0"/>
        <w:ind w:firstLine="851"/>
        <w:contextualSpacing/>
        <w:rPr>
          <w:szCs w:val="24"/>
        </w:rPr>
      </w:pPr>
    </w:p>
    <w:p w:rsidR="00AE20C5" w:rsidRPr="009154B9" w:rsidRDefault="00AE20C5" w:rsidP="001139F4">
      <w:pPr>
        <w:widowControl w:val="0"/>
        <w:autoSpaceDE w:val="0"/>
        <w:autoSpaceDN w:val="0"/>
        <w:adjustRightInd w:val="0"/>
        <w:jc w:val="center"/>
        <w:rPr>
          <w:szCs w:val="24"/>
        </w:rPr>
      </w:pPr>
      <w:r w:rsidRPr="009154B9">
        <w:rPr>
          <w:szCs w:val="24"/>
        </w:rPr>
        <w:t>5. ПОРЯДОК ОКАЗАНИЯ УСЛУГ</w:t>
      </w:r>
      <w:r w:rsidR="00AA52A6">
        <w:rPr>
          <w:szCs w:val="24"/>
        </w:rPr>
        <w:t>. ПОРЯДОК И СРОКИ ПРИЕМКИ ОКАЗАННЫХ УСЛУГ.</w:t>
      </w:r>
    </w:p>
    <w:p w:rsidR="001902CC" w:rsidRPr="009154B9" w:rsidRDefault="001902CC" w:rsidP="001139F4">
      <w:pPr>
        <w:widowControl w:val="0"/>
        <w:autoSpaceDE w:val="0"/>
        <w:autoSpaceDN w:val="0"/>
        <w:adjustRightInd w:val="0"/>
        <w:jc w:val="center"/>
        <w:rPr>
          <w:szCs w:val="24"/>
        </w:rPr>
      </w:pP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 xml:space="preserve">5.1. </w:t>
      </w:r>
      <w:r w:rsidRPr="009154B9">
        <w:rPr>
          <w:rFonts w:ascii="Times New Roman" w:hAnsi="Times New Roman" w:cs="Times New Roman"/>
          <w:bCs/>
          <w:sz w:val="24"/>
          <w:szCs w:val="24"/>
        </w:rPr>
        <w:t xml:space="preserve">Оказание услуг </w:t>
      </w:r>
      <w:r w:rsidRPr="009154B9">
        <w:rPr>
          <w:rFonts w:ascii="Times New Roman" w:hAnsi="Times New Roman" w:cs="Times New Roman"/>
          <w:sz w:val="24"/>
          <w:szCs w:val="24"/>
        </w:rPr>
        <w:t>предусматривает:</w:t>
      </w: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5.1.1. Адаптацию (установку, тестирование, регистрацию, формирование в комплекты, внесение других изменений, необходимых для работоспособности на оборудовании Заказчика) экземпляров Систем;</w:t>
      </w: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5.1.2. Сопровождение адаптированных Исполнителем экземпляров Систем, в т.ч.:</w:t>
      </w: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5.1.2.1. Передачу Заказчику актуальной информации (актуальных наборов текстовой информации, адаптированных к имеющимся у Заказчика экземплярам Систем);</w:t>
      </w: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5.1.2.2. Техническую профилактику работоспособности Систем и восстановление работоспособности Систем в случае сбоев компьютерного оборудования после их устранения Заказчиком (тестирование, переустановка);</w:t>
      </w: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5.1.2.3. Подключение к дополнительной информации, состав которой определяется Исполнителем;</w:t>
      </w: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5.1.2.4. Мониторинг данных об использовании Систем с целью предотвращения их противоправного и контрафактного использования, а также замедления работы;</w:t>
      </w: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5.1.2.5. Консультирование по работе с Системами, в т.ч. обучение Заказчика работе с Системами по методикам Сети КонсультантПлюс с возможностью получения специального сертификата об обучении;</w:t>
      </w: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5.1.2.6. Предоставление возможности получения Заказчиком консультаций по работе Систем по телефону, по электронной почте, через специальные сервисы и базы данных либо в офисе Исполнителя;</w:t>
      </w: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5.1.2.7. Предоставление другой информации и материалов;</w:t>
      </w: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5.1.2.8. Предоставление иных услуг по сопровождению адаптированных Исполнителем экземпляров Систем.</w:t>
      </w:r>
    </w:p>
    <w:p w:rsidR="00AE20C5"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5.2. Оказание Заказчику текущих услуг с использованием экземпляров Систем осуществляется без выбора документов.</w:t>
      </w:r>
    </w:p>
    <w:p w:rsidR="00AA52A6" w:rsidRPr="00AA52A6" w:rsidRDefault="00AA52A6" w:rsidP="00AA52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5.3</w:t>
      </w:r>
      <w:r w:rsidRPr="00AA52A6">
        <w:rPr>
          <w:rFonts w:ascii="Times New Roman" w:hAnsi="Times New Roman" w:cs="Times New Roman"/>
          <w:sz w:val="24"/>
          <w:szCs w:val="24"/>
        </w:rPr>
        <w:t xml:space="preserve">. Приемка оказанных услуг осуществляется Заказчиком в соответствии с требованиями, указанными в Федеральном законе  № 44-ФЗ и настоящем Контракте. </w:t>
      </w:r>
    </w:p>
    <w:p w:rsidR="00AA52A6" w:rsidRPr="00AA52A6" w:rsidRDefault="00AA52A6" w:rsidP="00AA52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5.4. </w:t>
      </w:r>
      <w:r w:rsidRPr="00AA52A6">
        <w:rPr>
          <w:rFonts w:ascii="Times New Roman" w:hAnsi="Times New Roman" w:cs="Times New Roman"/>
          <w:sz w:val="24"/>
          <w:szCs w:val="24"/>
        </w:rPr>
        <w:t>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AA52A6" w:rsidRPr="00AA52A6" w:rsidRDefault="00AA52A6" w:rsidP="00AA52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5.5</w:t>
      </w:r>
      <w:r w:rsidRPr="00AA52A6">
        <w:rPr>
          <w:rFonts w:ascii="Times New Roman" w:hAnsi="Times New Roman" w:cs="Times New Roman"/>
          <w:sz w:val="24"/>
          <w:szCs w:val="24"/>
        </w:rPr>
        <w:t xml:space="preserve">.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w:t>
      </w:r>
      <w:r w:rsidRPr="00AA52A6">
        <w:rPr>
          <w:rFonts w:ascii="Times New Roman" w:hAnsi="Times New Roman" w:cs="Times New Roman"/>
          <w:sz w:val="24"/>
          <w:szCs w:val="24"/>
        </w:rPr>
        <w:lastRenderedPageBreak/>
        <w:t>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заключении могут содержаться предложения об устранении данных нарушений, в том числе с указанием срока их устранения.</w:t>
      </w:r>
    </w:p>
    <w:p w:rsidR="00AA52A6" w:rsidRPr="00AA52A6" w:rsidRDefault="00AA52A6" w:rsidP="00AA52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5.5</w:t>
      </w:r>
      <w:r w:rsidRPr="00AA52A6">
        <w:rPr>
          <w:rFonts w:ascii="Times New Roman" w:hAnsi="Times New Roman" w:cs="Times New Roman"/>
          <w:sz w:val="24"/>
          <w:szCs w:val="24"/>
        </w:rPr>
        <w:t>.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Pr>
          <w:rFonts w:ascii="Times New Roman" w:hAnsi="Times New Roman" w:cs="Times New Roman"/>
          <w:sz w:val="24"/>
          <w:szCs w:val="24"/>
        </w:rPr>
        <w:t>на</w:t>
      </w:r>
      <w:r w:rsidRPr="00AA52A6">
        <w:rPr>
          <w:rFonts w:ascii="Times New Roman" w:hAnsi="Times New Roman" w:cs="Times New Roman"/>
          <w:sz w:val="24"/>
          <w:szCs w:val="24"/>
        </w:rPr>
        <w:t xml:space="preserve"> приемочная комиссия, которая состоит не менее чем из пяти человек.</w:t>
      </w:r>
    </w:p>
    <w:p w:rsidR="00AA52A6" w:rsidRPr="00AA52A6" w:rsidRDefault="00AA52A6" w:rsidP="00AA52A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5.6</w:t>
      </w:r>
      <w:r w:rsidRPr="00AA52A6">
        <w:rPr>
          <w:rFonts w:ascii="Times New Roman" w:hAnsi="Times New Roman" w:cs="Times New Roman"/>
          <w:sz w:val="24"/>
          <w:szCs w:val="24"/>
        </w:rPr>
        <w:t>. Приемка оказанных услуг осуществляется Заказчиком по месту оказания услуг, указанному в настоящем Контракте, и подтверждается подписанием документа о приемке.</w:t>
      </w:r>
    </w:p>
    <w:p w:rsidR="00AA52A6" w:rsidRPr="00AA52A6" w:rsidRDefault="00AA52A6" w:rsidP="00AA52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5.7</w:t>
      </w:r>
      <w:r w:rsidRPr="00AA52A6">
        <w:rPr>
          <w:rFonts w:ascii="Times New Roman" w:hAnsi="Times New Roman" w:cs="Times New Roman"/>
          <w:sz w:val="24"/>
          <w:szCs w:val="24"/>
        </w:rPr>
        <w:t>.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3 рабочих дней с даты окончания оказания услуг Заказчику.</w:t>
      </w:r>
      <w:r w:rsidR="006541C0">
        <w:rPr>
          <w:rFonts w:ascii="Times New Roman" w:hAnsi="Times New Roman" w:cs="Times New Roman"/>
          <w:sz w:val="24"/>
          <w:szCs w:val="24"/>
        </w:rPr>
        <w:t xml:space="preserve"> Документ о приемке за декабрь 2025 года формируется Исполнителем до 20 декабря 2025 года.</w:t>
      </w:r>
    </w:p>
    <w:p w:rsidR="00AA52A6" w:rsidRPr="00AA52A6" w:rsidRDefault="00AA52A6" w:rsidP="00AA52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5.8</w:t>
      </w:r>
      <w:r w:rsidRPr="00AA52A6">
        <w:rPr>
          <w:rFonts w:ascii="Times New Roman" w:hAnsi="Times New Roman" w:cs="Times New Roman"/>
          <w:sz w:val="24"/>
          <w:szCs w:val="24"/>
        </w:rPr>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AA52A6" w:rsidRPr="00AA52A6" w:rsidRDefault="00AA52A6" w:rsidP="00AA52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5.9</w:t>
      </w:r>
      <w:r w:rsidRPr="00AA52A6">
        <w:rPr>
          <w:rFonts w:ascii="Times New Roman" w:hAnsi="Times New Roman" w:cs="Times New Roman"/>
          <w:sz w:val="24"/>
          <w:szCs w:val="24"/>
        </w:rPr>
        <w:t>. Созданная в соответствии с пунктом 6.4 настоящего Контракта приемочная комиссия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r>
        <w:rPr>
          <w:rFonts w:ascii="Times New Roman" w:hAnsi="Times New Roman" w:cs="Times New Roman"/>
          <w:sz w:val="24"/>
          <w:szCs w:val="24"/>
        </w:rPr>
        <w:t xml:space="preserve"> </w:t>
      </w:r>
      <w:r w:rsidRPr="00AA52A6">
        <w:rPr>
          <w:rFonts w:ascii="Times New Roman" w:hAnsi="Times New Roman" w:cs="Times New Roman"/>
          <w:sz w:val="24"/>
          <w:szCs w:val="24"/>
        </w:rPr>
        <w:t>выполняет следующие действия:</w:t>
      </w:r>
    </w:p>
    <w:p w:rsidR="00AA52A6" w:rsidRPr="00AA52A6" w:rsidRDefault="00AA52A6" w:rsidP="00AA52A6">
      <w:pPr>
        <w:pStyle w:val="ConsPlusNormal"/>
        <w:ind w:firstLine="851"/>
        <w:jc w:val="both"/>
        <w:rPr>
          <w:rFonts w:ascii="Times New Roman" w:hAnsi="Times New Roman" w:cs="Times New Roman"/>
          <w:sz w:val="24"/>
          <w:szCs w:val="24"/>
        </w:rPr>
      </w:pPr>
      <w:r w:rsidRPr="00AA52A6">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AA52A6" w:rsidRPr="00AA52A6" w:rsidRDefault="00AA52A6" w:rsidP="00AA52A6">
      <w:pPr>
        <w:pStyle w:val="ConsPlusNormal"/>
        <w:ind w:firstLine="851"/>
        <w:jc w:val="both"/>
        <w:rPr>
          <w:rFonts w:ascii="Times New Roman" w:hAnsi="Times New Roman" w:cs="Times New Roman"/>
          <w:sz w:val="24"/>
          <w:szCs w:val="24"/>
        </w:rPr>
      </w:pPr>
      <w:r w:rsidRPr="00AA52A6">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AA52A6" w:rsidRPr="00AA52A6" w:rsidRDefault="00F642C8" w:rsidP="00AA52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5.10</w:t>
      </w:r>
      <w:r w:rsidR="00AA52A6" w:rsidRPr="00AA52A6">
        <w:rPr>
          <w:rFonts w:ascii="Times New Roman" w:hAnsi="Times New Roman" w:cs="Times New Roman"/>
          <w:sz w:val="24"/>
          <w:szCs w:val="24"/>
        </w:rPr>
        <w:t>.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AA52A6" w:rsidRPr="00AA52A6" w:rsidRDefault="00F642C8" w:rsidP="00AA52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5.11</w:t>
      </w:r>
      <w:r w:rsidR="00AA52A6" w:rsidRPr="00AA52A6">
        <w:rPr>
          <w:rFonts w:ascii="Times New Roman" w:hAnsi="Times New Roman" w:cs="Times New Roman"/>
          <w:sz w:val="24"/>
          <w:szCs w:val="24"/>
        </w:rPr>
        <w:t>. Датой приемки оказанной услуги считается дата размещения в единой информационной системе документа о приемке, подписанного Заказчиком.</w:t>
      </w:r>
    </w:p>
    <w:p w:rsidR="00AA52A6" w:rsidRPr="009154B9" w:rsidRDefault="00F642C8" w:rsidP="00AA52A6">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5.12</w:t>
      </w:r>
      <w:r w:rsidR="00AA52A6" w:rsidRPr="00AA52A6">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AE20C5" w:rsidRPr="009154B9" w:rsidRDefault="00AE20C5" w:rsidP="00AA52A6">
      <w:pPr>
        <w:widowControl w:val="0"/>
        <w:autoSpaceDE w:val="0"/>
        <w:autoSpaceDN w:val="0"/>
        <w:adjustRightInd w:val="0"/>
        <w:ind w:firstLine="851"/>
        <w:rPr>
          <w:szCs w:val="24"/>
        </w:rPr>
      </w:pPr>
    </w:p>
    <w:p w:rsidR="00AE20C5" w:rsidRPr="009154B9" w:rsidRDefault="00AE20C5" w:rsidP="0014260C">
      <w:pPr>
        <w:widowControl w:val="0"/>
        <w:autoSpaceDE w:val="0"/>
        <w:autoSpaceDN w:val="0"/>
        <w:adjustRightInd w:val="0"/>
        <w:ind w:firstLine="851"/>
        <w:jc w:val="center"/>
        <w:rPr>
          <w:szCs w:val="24"/>
        </w:rPr>
      </w:pPr>
      <w:r w:rsidRPr="009154B9">
        <w:rPr>
          <w:szCs w:val="24"/>
        </w:rPr>
        <w:t>6. СТОИМОСТЬ УСЛУГ. ПОРЯДОК РАСЧЕТОВ</w:t>
      </w:r>
    </w:p>
    <w:p w:rsidR="001902CC" w:rsidRPr="009154B9" w:rsidRDefault="001902CC" w:rsidP="0014260C">
      <w:pPr>
        <w:widowControl w:val="0"/>
        <w:autoSpaceDE w:val="0"/>
        <w:autoSpaceDN w:val="0"/>
        <w:adjustRightInd w:val="0"/>
        <w:ind w:firstLine="851"/>
        <w:jc w:val="center"/>
        <w:rPr>
          <w:szCs w:val="24"/>
        </w:rPr>
      </w:pP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6.1. Цена контракта является твердой и определяется на весь срок исполнения контракта, за исключением случаев, предусмотренных в п. 11.2.</w:t>
      </w:r>
    </w:p>
    <w:p w:rsidR="001902CC" w:rsidRPr="00B842C8" w:rsidRDefault="00160E4F" w:rsidP="00B842C8">
      <w:pPr>
        <w:rPr>
          <w:snapToGrid w:val="0"/>
        </w:rPr>
      </w:pPr>
      <w:r>
        <w:rPr>
          <w:szCs w:val="24"/>
        </w:rPr>
        <w:t xml:space="preserve">               </w:t>
      </w:r>
      <w:r w:rsidR="00AE20C5" w:rsidRPr="009154B9">
        <w:rPr>
          <w:szCs w:val="24"/>
        </w:rPr>
        <w:t xml:space="preserve">6.2. Стоимость оказания услуг на период действия контракта составляет </w:t>
      </w:r>
      <w:r w:rsidR="00B279C1">
        <w:rPr>
          <w:szCs w:val="24"/>
        </w:rPr>
        <w:t>________________</w:t>
      </w:r>
      <w:r w:rsidR="005E22CF" w:rsidRPr="00AB5DCB">
        <w:rPr>
          <w:szCs w:val="24"/>
        </w:rPr>
        <w:t>руб.</w:t>
      </w:r>
      <w:r w:rsidR="00AE20C5" w:rsidRPr="009154B9">
        <w:rPr>
          <w:szCs w:val="24"/>
        </w:rPr>
        <w:t xml:space="preserve"> (НДС не облагается).</w:t>
      </w:r>
      <w:r w:rsidR="00B842C8" w:rsidRPr="00B842C8">
        <w:t xml:space="preserve"> </w:t>
      </w:r>
      <w:r w:rsidR="00B842C8" w:rsidRPr="00FE56D5">
        <w:t xml:space="preserve">Стоимость услуг с использованием экземпляров Специального Выпуска Системы КонсультантПлюс на период действия Контракта в месяц </w:t>
      </w:r>
      <w:r w:rsidR="00B842C8" w:rsidRPr="00FE56D5">
        <w:lastRenderedPageBreak/>
        <w:t xml:space="preserve">составляет </w:t>
      </w:r>
      <w:r w:rsidR="00B842C8">
        <w:t xml:space="preserve">_______________________ рублей 00 копеек, без НДС.  Объем объекта закупки </w:t>
      </w:r>
      <w:r w:rsidR="00B842C8" w:rsidRPr="00D74FC5">
        <w:t xml:space="preserve"> – </w:t>
      </w:r>
      <w:r w:rsidR="00B842C8">
        <w:t>12</w:t>
      </w:r>
      <w:r w:rsidR="00B842C8" w:rsidRPr="00D74FC5">
        <w:t xml:space="preserve"> (</w:t>
      </w:r>
      <w:r w:rsidR="00B842C8">
        <w:t>двенадцать</w:t>
      </w:r>
      <w:r w:rsidR="00B842C8" w:rsidRPr="00D74FC5">
        <w:t xml:space="preserve">) </w:t>
      </w:r>
      <w:r w:rsidR="00B842C8">
        <w:t>месяцев</w:t>
      </w:r>
      <w:r w:rsidR="00B842C8" w:rsidRPr="00D74FC5">
        <w:t>.</w:t>
      </w:r>
    </w:p>
    <w:p w:rsidR="001902CC" w:rsidRPr="009154B9" w:rsidRDefault="00AE20C5" w:rsidP="00DA0686">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 xml:space="preserve">6.3. </w:t>
      </w:r>
      <w:r w:rsidR="00DA0686" w:rsidRPr="00DA0686">
        <w:rPr>
          <w:rFonts w:ascii="Times New Roman" w:hAnsi="Times New Roman" w:cs="Times New Roman"/>
          <w:sz w:val="24"/>
          <w:szCs w:val="24"/>
        </w:rPr>
        <w:t>Оплата оказанных услуг по настоящему Контракту производится перечислением денежных средств на расчетный счет Исполнителю в течение 7 рабочих  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w:t>
      </w:r>
      <w:r w:rsidR="00DA0686">
        <w:rPr>
          <w:rFonts w:ascii="Times New Roman" w:hAnsi="Times New Roman" w:cs="Times New Roman"/>
          <w:sz w:val="24"/>
          <w:szCs w:val="24"/>
        </w:rPr>
        <w:t>ого</w:t>
      </w:r>
      <w:r w:rsidR="00DA0686" w:rsidRPr="00DA0686">
        <w:rPr>
          <w:rFonts w:ascii="Times New Roman" w:hAnsi="Times New Roman" w:cs="Times New Roman"/>
          <w:sz w:val="24"/>
          <w:szCs w:val="24"/>
        </w:rPr>
        <w:t xml:space="preserve"> закон</w:t>
      </w:r>
      <w:r w:rsidR="00DA0686">
        <w:rPr>
          <w:rFonts w:ascii="Times New Roman" w:hAnsi="Times New Roman" w:cs="Times New Roman"/>
          <w:sz w:val="24"/>
          <w:szCs w:val="24"/>
        </w:rPr>
        <w:t>а</w:t>
      </w:r>
      <w:r w:rsidR="00DA0686" w:rsidRPr="00DA0686">
        <w:rPr>
          <w:rFonts w:ascii="Times New Roman" w:hAnsi="Times New Roman" w:cs="Times New Roman"/>
          <w:sz w:val="24"/>
          <w:szCs w:val="24"/>
        </w:rPr>
        <w:t xml:space="preserve"> № 44-ФЗ (далее – документ о приемке). Авансовый платеж не предусмотрен.</w:t>
      </w:r>
      <w:r w:rsidR="00DA22D3">
        <w:rPr>
          <w:rFonts w:ascii="Times New Roman" w:hAnsi="Times New Roman" w:cs="Times New Roman"/>
          <w:sz w:val="24"/>
          <w:szCs w:val="24"/>
        </w:rPr>
        <w:t xml:space="preserve"> </w:t>
      </w:r>
      <w:r w:rsidRPr="009154B9">
        <w:rPr>
          <w:rFonts w:ascii="Times New Roman" w:hAnsi="Times New Roman" w:cs="Times New Roman"/>
          <w:sz w:val="24"/>
          <w:szCs w:val="24"/>
        </w:rPr>
        <w:t>Под датой оплаты понимается дата списания денежных средств с расчетного счета Заказчика.</w:t>
      </w: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 xml:space="preserve">6.4. </w:t>
      </w:r>
      <w:r w:rsidR="001902CC" w:rsidRPr="009154B9">
        <w:rPr>
          <w:rFonts w:ascii="Times New Roman" w:hAnsi="Times New Roman" w:cs="Times New Roman"/>
          <w:sz w:val="24"/>
          <w:szCs w:val="24"/>
        </w:rPr>
        <w:t xml:space="preserve">Основанием для расчетов является </w:t>
      </w:r>
      <w:r w:rsidR="00A73A59" w:rsidRPr="009154B9">
        <w:rPr>
          <w:rFonts w:ascii="Times New Roman" w:hAnsi="Times New Roman" w:cs="Times New Roman"/>
          <w:sz w:val="24"/>
          <w:szCs w:val="24"/>
        </w:rPr>
        <w:t>документ, указанный в п. 6.3</w:t>
      </w:r>
      <w:r w:rsidR="001902CC" w:rsidRPr="009154B9">
        <w:rPr>
          <w:rFonts w:ascii="Times New Roman" w:hAnsi="Times New Roman" w:cs="Times New Roman"/>
          <w:sz w:val="24"/>
          <w:szCs w:val="24"/>
        </w:rPr>
        <w:t>, который исполните</w:t>
      </w:r>
      <w:r w:rsidR="00A73A59" w:rsidRPr="009154B9">
        <w:rPr>
          <w:rFonts w:ascii="Times New Roman" w:hAnsi="Times New Roman" w:cs="Times New Roman"/>
          <w:sz w:val="24"/>
          <w:szCs w:val="24"/>
        </w:rPr>
        <w:t>ль предоставляет Заказчику</w:t>
      </w:r>
      <w:r w:rsidR="001902CC" w:rsidRPr="009154B9">
        <w:rPr>
          <w:rFonts w:ascii="Times New Roman" w:hAnsi="Times New Roman" w:cs="Times New Roman"/>
          <w:sz w:val="24"/>
          <w:szCs w:val="24"/>
        </w:rPr>
        <w:t xml:space="preserve">. В </w:t>
      </w:r>
      <w:r w:rsidR="00A73A59" w:rsidRPr="009154B9">
        <w:rPr>
          <w:rFonts w:ascii="Times New Roman" w:hAnsi="Times New Roman" w:cs="Times New Roman"/>
          <w:sz w:val="24"/>
          <w:szCs w:val="24"/>
        </w:rPr>
        <w:t xml:space="preserve">этом документе </w:t>
      </w:r>
      <w:r w:rsidR="001902CC" w:rsidRPr="009154B9">
        <w:rPr>
          <w:rFonts w:ascii="Times New Roman" w:hAnsi="Times New Roman" w:cs="Times New Roman"/>
          <w:sz w:val="24"/>
          <w:szCs w:val="24"/>
        </w:rPr>
        <w:t>указывается стоимость Услуг за месяц, в котором были оказаны услуги по Контракту.</w:t>
      </w:r>
    </w:p>
    <w:p w:rsidR="00AE20C5"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6.5. 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за наиболее ранний период</w:t>
      </w:r>
      <w:r w:rsidR="0014260C">
        <w:rPr>
          <w:rFonts w:ascii="Times New Roman" w:hAnsi="Times New Roman" w:cs="Times New Roman"/>
          <w:sz w:val="24"/>
          <w:szCs w:val="24"/>
        </w:rPr>
        <w:t>.</w:t>
      </w:r>
    </w:p>
    <w:p w:rsidR="00DA0686" w:rsidRPr="0014260C" w:rsidRDefault="00DA0686" w:rsidP="0014260C">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6.6.</w:t>
      </w:r>
      <w:r w:rsidRPr="00DA0686">
        <w:rPr>
          <w:rFonts w:ascii="Times New Roman" w:hAnsi="Times New Roman" w:cs="Times New Roman"/>
          <w:sz w:val="24"/>
          <w:szCs w:val="24"/>
        </w:rPr>
        <w:t xml:space="preserve"> Оплата осуществляется за счет муниципального бюджета МО «Ленский муниципальный район».</w:t>
      </w:r>
    </w:p>
    <w:p w:rsidR="00AE20C5" w:rsidRPr="009154B9" w:rsidRDefault="00AE20C5" w:rsidP="001139F4">
      <w:pPr>
        <w:widowControl w:val="0"/>
        <w:autoSpaceDE w:val="0"/>
        <w:autoSpaceDN w:val="0"/>
        <w:adjustRightInd w:val="0"/>
        <w:jc w:val="center"/>
        <w:rPr>
          <w:szCs w:val="24"/>
        </w:rPr>
      </w:pPr>
      <w:r w:rsidRPr="009154B9">
        <w:rPr>
          <w:szCs w:val="24"/>
        </w:rPr>
        <w:t>7. СРОК ДЕЙСТВИЯ КОНТРАКТА</w:t>
      </w:r>
    </w:p>
    <w:p w:rsidR="0046681E" w:rsidRPr="00B279C1" w:rsidRDefault="0046681E" w:rsidP="001139F4">
      <w:pPr>
        <w:widowControl w:val="0"/>
        <w:autoSpaceDE w:val="0"/>
        <w:autoSpaceDN w:val="0"/>
        <w:adjustRightInd w:val="0"/>
        <w:rPr>
          <w:szCs w:val="24"/>
        </w:rPr>
      </w:pPr>
    </w:p>
    <w:p w:rsidR="00B842C8" w:rsidRPr="00AF6D45" w:rsidRDefault="00B842C8" w:rsidP="00B842C8">
      <w:pPr>
        <w:autoSpaceDE w:val="0"/>
        <w:autoSpaceDN w:val="0"/>
        <w:adjustRightInd w:val="0"/>
        <w:ind w:firstLine="709"/>
        <w:rPr>
          <w:snapToGrid w:val="0"/>
        </w:rPr>
      </w:pPr>
      <w:r>
        <w:rPr>
          <w:bCs/>
          <w:snapToGrid w:val="0"/>
        </w:rPr>
        <w:t>6</w:t>
      </w:r>
      <w:r w:rsidRPr="00AF6D45">
        <w:rPr>
          <w:snapToGrid w:val="0"/>
        </w:rPr>
        <w:t xml:space="preserve">.1. Контракт вступает в силу с </w:t>
      </w:r>
      <w:r w:rsidRPr="00AF6D45">
        <w:t xml:space="preserve">даты его подписания </w:t>
      </w:r>
      <w:r w:rsidRPr="00AF6D45">
        <w:rPr>
          <w:snapToGrid w:val="0"/>
        </w:rPr>
        <w:t xml:space="preserve">и действует </w:t>
      </w:r>
      <w:r>
        <w:rPr>
          <w:snapToGrid w:val="0"/>
        </w:rPr>
        <w:t>по</w:t>
      </w:r>
      <w:r w:rsidRPr="00AF6D45">
        <w:rPr>
          <w:snapToGrid w:val="0"/>
        </w:rPr>
        <w:t xml:space="preserve"> </w:t>
      </w:r>
      <w:r>
        <w:rPr>
          <w:snapToGrid w:val="0"/>
        </w:rPr>
        <w:t>31 декабря 202</w:t>
      </w:r>
      <w:r w:rsidR="006541C0">
        <w:rPr>
          <w:snapToGrid w:val="0"/>
        </w:rPr>
        <w:t>5</w:t>
      </w:r>
      <w:r>
        <w:rPr>
          <w:snapToGrid w:val="0"/>
        </w:rPr>
        <w:t xml:space="preserve"> года или до </w:t>
      </w:r>
      <w:r w:rsidRPr="00AF6D45">
        <w:rPr>
          <w:snapToGrid w:val="0"/>
        </w:rPr>
        <w:t>полного исполнения Сторонами принятых на себя обязательств по настоящему Контракту либо до его расторжения.</w:t>
      </w:r>
    </w:p>
    <w:p w:rsidR="00B842C8" w:rsidRDefault="00B842C8" w:rsidP="00B842C8">
      <w:pPr>
        <w:ind w:firstLine="709"/>
        <w:rPr>
          <w:snapToGrid w:val="0"/>
        </w:rPr>
      </w:pPr>
      <w:r>
        <w:rPr>
          <w:snapToGrid w:val="0"/>
        </w:rPr>
        <w:t>6</w:t>
      </w:r>
      <w:r w:rsidRPr="00AF6D45">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46681E" w:rsidRPr="00792F24" w:rsidRDefault="0046681E" w:rsidP="001139F4">
      <w:pPr>
        <w:widowControl w:val="0"/>
        <w:autoSpaceDE w:val="0"/>
        <w:autoSpaceDN w:val="0"/>
        <w:adjustRightInd w:val="0"/>
        <w:jc w:val="center"/>
        <w:rPr>
          <w:szCs w:val="24"/>
        </w:rPr>
      </w:pPr>
    </w:p>
    <w:p w:rsidR="00AE20C5" w:rsidRPr="009154B9" w:rsidRDefault="00AE20C5" w:rsidP="001139F4">
      <w:pPr>
        <w:widowControl w:val="0"/>
        <w:autoSpaceDE w:val="0"/>
        <w:autoSpaceDN w:val="0"/>
        <w:adjustRightInd w:val="0"/>
        <w:jc w:val="center"/>
        <w:rPr>
          <w:szCs w:val="24"/>
        </w:rPr>
      </w:pPr>
      <w:r w:rsidRPr="009154B9">
        <w:rPr>
          <w:szCs w:val="24"/>
        </w:rPr>
        <w:t>8. ОТВЕТСТВЕННОСТЬ СТОРОН</w:t>
      </w:r>
    </w:p>
    <w:p w:rsidR="00F37DC0" w:rsidRPr="009154B9" w:rsidRDefault="00F37DC0" w:rsidP="001139F4">
      <w:pPr>
        <w:widowControl w:val="0"/>
        <w:autoSpaceDE w:val="0"/>
        <w:autoSpaceDN w:val="0"/>
        <w:adjustRightInd w:val="0"/>
        <w:jc w:val="center"/>
        <w:rPr>
          <w:szCs w:val="24"/>
        </w:rPr>
      </w:pPr>
    </w:p>
    <w:p w:rsidR="001902CC" w:rsidRPr="009154B9" w:rsidRDefault="00AE20C5" w:rsidP="0014260C">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 xml:space="preserve">8.1. В случае если у Заказчика возникнут обоснованные претензии к Системе в частях качества включенной в нее информации и/или некорректной работы программных средств и/или иной предоставленной информации и материалов, подготовленных Исполнителем с использованием экземпляра Системы, Исполнитель обязуется рассмотреть Претензию Заказчика в течение 15 (пятнадцати) дней с момента ее получения. Претензии принимаются Исполнителем только в оплаченном периоде пополнения экземпляра Системы. В случае признания Претензии обоснованной Исполнитель обязан устранить недостатки в разумный срок. В случае </w:t>
      </w:r>
      <w:proofErr w:type="spellStart"/>
      <w:r w:rsidRPr="009154B9">
        <w:rPr>
          <w:rFonts w:ascii="Times New Roman" w:hAnsi="Times New Roman" w:cs="Times New Roman"/>
          <w:sz w:val="24"/>
          <w:szCs w:val="24"/>
        </w:rPr>
        <w:t>неустранения</w:t>
      </w:r>
      <w:proofErr w:type="spellEnd"/>
      <w:r w:rsidRPr="009154B9">
        <w:rPr>
          <w:rFonts w:ascii="Times New Roman" w:hAnsi="Times New Roman" w:cs="Times New Roman"/>
          <w:sz w:val="24"/>
          <w:szCs w:val="24"/>
        </w:rPr>
        <w:t xml:space="preserve"> недостатков в указанный срок Заказчик будет вправе потребовать выплаты исключительной неустойки (штрафа) в размере, не превышающем стоимости одного месяца оказания услуг с использованием соответствующего экземпляра Системы, и/или досрочного расторжения настоящего Контракта путем составления дополнительной Претензии. Исполнитель обязуется в пятнадцатидневный срок со дня получения дополнительной Претензии письменно ответить на нее.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(штраф) и/или расторгнуть настоящий Контракт.</w:t>
      </w:r>
    </w:p>
    <w:p w:rsidR="001902CC" w:rsidRPr="009154B9" w:rsidRDefault="00AE20C5" w:rsidP="0014260C">
      <w:pPr>
        <w:pStyle w:val="ConsPlusNormal"/>
        <w:ind w:firstLine="851"/>
        <w:jc w:val="both"/>
        <w:rPr>
          <w:rFonts w:ascii="Times New Roman" w:hAnsi="Times New Roman" w:cs="Times New Roman"/>
          <w:sz w:val="24"/>
          <w:szCs w:val="24"/>
        </w:rPr>
      </w:pPr>
      <w:bookmarkStart w:id="1" w:name="Par917"/>
      <w:bookmarkEnd w:id="1"/>
      <w:r w:rsidRPr="009154B9">
        <w:rPr>
          <w:rFonts w:ascii="Times New Roman" w:hAnsi="Times New Roman" w:cs="Times New Roman"/>
          <w:sz w:val="24"/>
          <w:szCs w:val="24"/>
        </w:rPr>
        <w:t>8.2. Исполнитель не несет ответственности за качество отключенного от сопровождения экземпляра Системы.</w:t>
      </w:r>
    </w:p>
    <w:p w:rsidR="00DA22D3" w:rsidRDefault="003C1309" w:rsidP="00DA22D3">
      <w:pPr>
        <w:autoSpaceDE w:val="0"/>
        <w:autoSpaceDN w:val="0"/>
        <w:adjustRightInd w:val="0"/>
        <w:ind w:firstLine="540"/>
        <w:contextualSpacing/>
        <w:rPr>
          <w:snapToGrid w:val="0"/>
        </w:rPr>
      </w:pPr>
      <w:bookmarkStart w:id="2" w:name="Par919"/>
      <w:bookmarkEnd w:id="2"/>
      <w:r>
        <w:rPr>
          <w:szCs w:val="24"/>
        </w:rPr>
        <w:t xml:space="preserve">     </w:t>
      </w:r>
      <w:r w:rsidR="00AE20C5" w:rsidRPr="009154B9">
        <w:rPr>
          <w:szCs w:val="24"/>
        </w:rPr>
        <w:t xml:space="preserve">8.3. </w:t>
      </w:r>
      <w:r w:rsidR="00DA22D3" w:rsidRPr="002E4076">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DA22D3" w:rsidRPr="007762B4" w:rsidRDefault="003C1309" w:rsidP="00DA22D3">
      <w:pPr>
        <w:pStyle w:val="1"/>
        <w:jc w:val="both"/>
        <w:rPr>
          <w:rFonts w:ascii="Times New Roman" w:hAnsi="Times New Roman"/>
          <w:sz w:val="24"/>
          <w:szCs w:val="24"/>
        </w:rPr>
      </w:pPr>
      <w:r>
        <w:rPr>
          <w:rFonts w:ascii="Times New Roman" w:hAnsi="Times New Roman"/>
          <w:bCs/>
          <w:sz w:val="24"/>
          <w:szCs w:val="24"/>
        </w:rPr>
        <w:t xml:space="preserve">              8.4</w:t>
      </w:r>
      <w:r w:rsidR="00DA22D3" w:rsidRPr="007762B4">
        <w:rPr>
          <w:rFonts w:ascii="Times New Roman" w:hAnsi="Times New Roman"/>
          <w:bCs/>
          <w:sz w:val="24"/>
          <w:szCs w:val="24"/>
        </w:rPr>
        <w:t xml:space="preserve">. </w:t>
      </w:r>
      <w:r w:rsidR="00DA22D3"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DA22D3">
        <w:rPr>
          <w:rFonts w:ascii="Times New Roman" w:hAnsi="Times New Roman"/>
          <w:sz w:val="24"/>
          <w:szCs w:val="24"/>
        </w:rPr>
        <w:t xml:space="preserve">Исполнитель </w:t>
      </w:r>
      <w:r w:rsidR="00DA22D3" w:rsidRPr="007762B4">
        <w:rPr>
          <w:rFonts w:ascii="Times New Roman" w:hAnsi="Times New Roman"/>
          <w:sz w:val="24"/>
          <w:szCs w:val="24"/>
        </w:rPr>
        <w:t xml:space="preserve"> вправе потребовать уплаты неустоек (штрафов, пеней). </w:t>
      </w:r>
    </w:p>
    <w:p w:rsidR="00DA22D3" w:rsidRPr="006C0842" w:rsidRDefault="00DA22D3" w:rsidP="00DA22D3">
      <w:pPr>
        <w:autoSpaceDE w:val="0"/>
        <w:autoSpaceDN w:val="0"/>
        <w:adjustRightInd w:val="0"/>
      </w:pPr>
      <w:r>
        <w:t xml:space="preserve">          </w:t>
      </w:r>
      <w:r w:rsidR="003C1309">
        <w:t xml:space="preserve"> 8.5</w:t>
      </w:r>
      <w:r w:rsidRPr="006C0842">
        <w:t xml:space="preserve">.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w:t>
      </w:r>
      <w:r w:rsidRPr="006C0842">
        <w:lastRenderedPageBreak/>
        <w:t xml:space="preserve">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A22D3" w:rsidRPr="006C0842" w:rsidRDefault="00DA22D3" w:rsidP="00DA22D3">
      <w:pPr>
        <w:autoSpaceDE w:val="0"/>
        <w:autoSpaceDN w:val="0"/>
        <w:adjustRightInd w:val="0"/>
        <w:contextualSpacing/>
        <w:rPr>
          <w:b/>
          <w:bCs/>
        </w:rPr>
      </w:pPr>
      <w:r w:rsidRPr="006C0842">
        <w:t xml:space="preserve">       </w:t>
      </w:r>
      <w:r w:rsidR="00BE3EF3">
        <w:t xml:space="preserve">   </w:t>
      </w:r>
      <w:r w:rsidRPr="006C0842">
        <w:t xml:space="preserve">  </w:t>
      </w:r>
      <w:r w:rsidR="003C1309">
        <w:t>8.6.</w:t>
      </w:r>
      <w:r w:rsidRPr="006C0842">
        <w:t xml:space="preserve">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DA22D3" w:rsidRPr="006C0842" w:rsidRDefault="00DA22D3" w:rsidP="00DA22D3">
      <w:pPr>
        <w:autoSpaceDE w:val="0"/>
        <w:autoSpaceDN w:val="0"/>
        <w:adjustRightInd w:val="0"/>
        <w:ind w:firstLine="540"/>
        <w:contextualSpacing/>
      </w:pPr>
      <w:r w:rsidRPr="006C0842">
        <w:rPr>
          <w:bCs/>
        </w:rPr>
        <w:t xml:space="preserve"> </w:t>
      </w:r>
      <w:r w:rsidR="003C1309">
        <w:rPr>
          <w:bCs/>
        </w:rPr>
        <w:t>8.7</w:t>
      </w:r>
      <w:r w:rsidRPr="006C0842">
        <w:rPr>
          <w:bCs/>
        </w:rPr>
        <w:t xml:space="preserve">. </w:t>
      </w:r>
      <w:r w:rsidRPr="006C0842">
        <w:t xml:space="preserve">В случае просрочки исполнения </w:t>
      </w:r>
      <w:r>
        <w:t xml:space="preserve">Исполнителем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Исполнителем</w:t>
      </w:r>
      <w:r w:rsidRPr="006C0842">
        <w:t xml:space="preserve"> обязательств, предусмотренных Контрактом, Заказчик направляет </w:t>
      </w:r>
      <w:r>
        <w:t xml:space="preserve">Исполнителю </w:t>
      </w:r>
      <w:r w:rsidRPr="006C0842">
        <w:t>требование об уплате неустоек (штрафов, пеней).</w:t>
      </w:r>
    </w:p>
    <w:p w:rsidR="00DA22D3" w:rsidRPr="006C0842" w:rsidRDefault="003C1309" w:rsidP="00DA22D3">
      <w:pPr>
        <w:autoSpaceDE w:val="0"/>
        <w:autoSpaceDN w:val="0"/>
        <w:adjustRightInd w:val="0"/>
        <w:ind w:firstLine="540"/>
        <w:contextualSpacing/>
      </w:pPr>
      <w:r>
        <w:t>8.8</w:t>
      </w:r>
      <w:r w:rsidR="00DA22D3" w:rsidRPr="006C0842">
        <w:t xml:space="preserve">. Пеня начисляется за каждый день просрочки исполнения </w:t>
      </w:r>
      <w:r w:rsidR="00DA22D3">
        <w:t xml:space="preserve">Исполнителем </w:t>
      </w:r>
      <w:r w:rsidR="00DA22D3"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rsidR="00DA22D3">
        <w:t>Исполнителем</w:t>
      </w:r>
      <w:r w:rsidR="00DA22D3" w:rsidRPr="006C0842">
        <w:t>.</w:t>
      </w:r>
    </w:p>
    <w:p w:rsidR="00DA22D3" w:rsidRPr="006C0842" w:rsidRDefault="00DA22D3" w:rsidP="00DA22D3">
      <w:pPr>
        <w:autoSpaceDE w:val="0"/>
        <w:autoSpaceDN w:val="0"/>
        <w:adjustRightInd w:val="0"/>
        <w:contextualSpacing/>
      </w:pPr>
      <w:r w:rsidRPr="006C0842">
        <w:rPr>
          <w:b/>
          <w:bCs/>
        </w:rPr>
        <w:t xml:space="preserve">     </w:t>
      </w:r>
      <w:r w:rsidRPr="006C0842">
        <w:rPr>
          <w:bCs/>
        </w:rPr>
        <w:t xml:space="preserve">  </w:t>
      </w:r>
      <w:r w:rsidR="003C1309">
        <w:rPr>
          <w:bCs/>
        </w:rPr>
        <w:t>8.9</w:t>
      </w:r>
      <w:r w:rsidRPr="006C0842">
        <w:rPr>
          <w:bCs/>
        </w:rPr>
        <w:t xml:space="preserve">. </w:t>
      </w:r>
      <w:r w:rsidRPr="006C0842">
        <w:t xml:space="preserve">За каждый факт неисполнения или ненадлежащего исполнения </w:t>
      </w:r>
      <w:r>
        <w:t>Исполнителем</w:t>
      </w:r>
      <w:r w:rsidRPr="006C0842">
        <w:t xml:space="preserve"> обязательств, предусмотренных Контрактом, заключенным по результатам определения </w:t>
      </w:r>
      <w:r>
        <w:t xml:space="preserve">Исполнителя </w:t>
      </w:r>
      <w:r w:rsidRPr="006C0842">
        <w:t xml:space="preserve"> в соответствии с </w:t>
      </w:r>
      <w:hyperlink r:id="rId8"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t>, в размере ____________.</w:t>
      </w:r>
    </w:p>
    <w:p w:rsidR="00DA22D3" w:rsidRPr="006C0842" w:rsidRDefault="003C1309" w:rsidP="00DA22D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8.10</w:t>
      </w:r>
      <w:r w:rsidR="00DA22D3" w:rsidRPr="006C0842">
        <w:rPr>
          <w:rFonts w:ascii="Times New Roman" w:hAnsi="Times New Roman" w:cs="Times New Roman"/>
          <w:sz w:val="24"/>
          <w:szCs w:val="24"/>
        </w:rPr>
        <w:t xml:space="preserve">. Общая сумма начисленных штрафов  за неисполнение или ненадлежащее исполнение </w:t>
      </w:r>
      <w:r w:rsidR="00DA22D3">
        <w:rPr>
          <w:rFonts w:ascii="Times New Roman" w:hAnsi="Times New Roman" w:cs="Times New Roman"/>
          <w:sz w:val="24"/>
          <w:szCs w:val="24"/>
        </w:rPr>
        <w:t>Исполнителем</w:t>
      </w:r>
      <w:r w:rsidR="00DA22D3"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DA22D3" w:rsidRDefault="003C1309" w:rsidP="00DA22D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8.11</w:t>
      </w:r>
      <w:r w:rsidR="00DA22D3" w:rsidRPr="006C0842">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A22D3" w:rsidRPr="006C0842" w:rsidRDefault="003C1309" w:rsidP="00DA22D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8.12</w:t>
      </w:r>
      <w:r w:rsidR="00DA22D3" w:rsidRPr="004E7BC0">
        <w:rPr>
          <w:rFonts w:ascii="Times New Roman" w:hAnsi="Times New Roman" w:cs="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A22D3" w:rsidRPr="004E7BC0" w:rsidRDefault="00DA22D3" w:rsidP="00DA22D3">
      <w:pPr>
        <w:pStyle w:val="1"/>
        <w:contextualSpacing/>
        <w:jc w:val="both"/>
        <w:rPr>
          <w:rFonts w:ascii="Times New Roman" w:hAnsi="Times New Roman"/>
          <w:sz w:val="24"/>
          <w:szCs w:val="24"/>
        </w:rPr>
      </w:pPr>
      <w:r w:rsidRPr="006C0842">
        <w:rPr>
          <w:rFonts w:ascii="Times New Roman" w:hAnsi="Times New Roman"/>
          <w:sz w:val="24"/>
          <w:szCs w:val="24"/>
        </w:rPr>
        <w:t xml:space="preserve">         </w:t>
      </w:r>
      <w:r w:rsidR="003C1309">
        <w:rPr>
          <w:rFonts w:ascii="Times New Roman" w:hAnsi="Times New Roman"/>
          <w:sz w:val="24"/>
          <w:szCs w:val="24"/>
        </w:rPr>
        <w:t>8.13</w:t>
      </w:r>
      <w:r w:rsidRPr="004E7BC0">
        <w:rPr>
          <w:rFonts w:ascii="Times New Roman" w:hAnsi="Times New Roman"/>
          <w:sz w:val="24"/>
          <w:szCs w:val="24"/>
        </w:rPr>
        <w:t>. 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Pr="004E7BC0">
        <w:t xml:space="preserve"> </w:t>
      </w:r>
      <w:r w:rsidRPr="004E7BC0">
        <w:rPr>
          <w:rFonts w:ascii="Times New Roman" w:hAnsi="Times New Roman"/>
          <w:sz w:val="24"/>
          <w:szCs w:val="24"/>
        </w:rPr>
        <w:t>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6541C0">
        <w:rPr>
          <w:rFonts w:ascii="Times New Roman" w:hAnsi="Times New Roman"/>
          <w:sz w:val="24"/>
          <w:szCs w:val="24"/>
        </w:rPr>
        <w:t>»</w:t>
      </w:r>
      <w:r w:rsidRPr="004E7BC0">
        <w:rPr>
          <w:rFonts w:ascii="Times New Roman" w:hAnsi="Times New Roman"/>
          <w:sz w:val="24"/>
          <w:szCs w:val="24"/>
        </w:rPr>
        <w:t xml:space="preserve"> л/сч.04243021810)   ИНН 2915000962   КПП 291501001</w:t>
      </w:r>
    </w:p>
    <w:p w:rsidR="00DA22D3" w:rsidRPr="004E7BC0" w:rsidRDefault="00DA22D3" w:rsidP="00DA22D3">
      <w:pPr>
        <w:pStyle w:val="1"/>
        <w:contextualSpacing/>
        <w:jc w:val="both"/>
        <w:rPr>
          <w:rFonts w:ascii="Times New Roman" w:hAnsi="Times New Roman"/>
          <w:sz w:val="24"/>
          <w:szCs w:val="24"/>
        </w:rPr>
      </w:pPr>
      <w:r w:rsidRPr="004E7BC0">
        <w:rPr>
          <w:rFonts w:ascii="Times New Roman" w:hAnsi="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DA22D3" w:rsidRPr="004E7BC0" w:rsidRDefault="00DA22D3" w:rsidP="00DA22D3">
      <w:pPr>
        <w:pStyle w:val="1"/>
        <w:contextualSpacing/>
        <w:jc w:val="both"/>
        <w:rPr>
          <w:rFonts w:ascii="Times New Roman" w:hAnsi="Times New Roman"/>
          <w:sz w:val="24"/>
          <w:szCs w:val="24"/>
        </w:rPr>
      </w:pPr>
      <w:r w:rsidRPr="004E7BC0">
        <w:rPr>
          <w:rFonts w:ascii="Times New Roman" w:hAnsi="Times New Roman"/>
          <w:sz w:val="24"/>
          <w:szCs w:val="24"/>
        </w:rPr>
        <w:t>Корреспондирующий счет или единый казначейский счет: 40102810045370000016</w:t>
      </w:r>
    </w:p>
    <w:p w:rsidR="00DA22D3" w:rsidRPr="004E7BC0" w:rsidRDefault="00DA22D3" w:rsidP="00DA22D3">
      <w:pPr>
        <w:pStyle w:val="1"/>
        <w:contextualSpacing/>
        <w:jc w:val="both"/>
        <w:rPr>
          <w:rFonts w:ascii="Times New Roman" w:hAnsi="Times New Roman"/>
          <w:sz w:val="24"/>
          <w:szCs w:val="24"/>
        </w:rPr>
      </w:pPr>
      <w:r w:rsidRPr="004E7BC0">
        <w:rPr>
          <w:rFonts w:ascii="Times New Roman" w:hAnsi="Times New Roman"/>
          <w:sz w:val="24"/>
          <w:szCs w:val="24"/>
        </w:rPr>
        <w:t>Расчетный счет или казначейский: 03100643000000012400</w:t>
      </w:r>
    </w:p>
    <w:p w:rsidR="00DA22D3" w:rsidRPr="004E7BC0" w:rsidRDefault="00DA22D3" w:rsidP="00DA22D3">
      <w:pPr>
        <w:pStyle w:val="1"/>
        <w:contextualSpacing/>
        <w:jc w:val="both"/>
        <w:rPr>
          <w:rFonts w:ascii="Times New Roman" w:hAnsi="Times New Roman"/>
          <w:sz w:val="24"/>
          <w:szCs w:val="24"/>
        </w:rPr>
      </w:pPr>
      <w:r w:rsidRPr="004E7BC0">
        <w:rPr>
          <w:rFonts w:ascii="Times New Roman" w:hAnsi="Times New Roman"/>
          <w:sz w:val="24"/>
          <w:szCs w:val="24"/>
        </w:rPr>
        <w:t>КБК 312 11607090050000140   ОКТМО 11635420.</w:t>
      </w:r>
    </w:p>
    <w:p w:rsidR="00DA22D3" w:rsidRPr="004E7BC0" w:rsidRDefault="00DA22D3" w:rsidP="00DA22D3">
      <w:pPr>
        <w:pStyle w:val="1"/>
        <w:contextualSpacing/>
        <w:jc w:val="both"/>
        <w:rPr>
          <w:rFonts w:ascii="Times New Roman" w:hAnsi="Times New Roman"/>
          <w:sz w:val="24"/>
          <w:szCs w:val="24"/>
        </w:rPr>
      </w:pPr>
      <w:r>
        <w:rPr>
          <w:rFonts w:ascii="Times New Roman" w:hAnsi="Times New Roman"/>
          <w:sz w:val="24"/>
          <w:szCs w:val="24"/>
        </w:rPr>
        <w:t xml:space="preserve">         </w:t>
      </w:r>
      <w:r w:rsidR="003C1309">
        <w:rPr>
          <w:rFonts w:ascii="Times New Roman" w:hAnsi="Times New Roman"/>
          <w:sz w:val="24"/>
          <w:szCs w:val="24"/>
        </w:rPr>
        <w:t>8.14</w:t>
      </w:r>
      <w:r w:rsidRPr="004E7BC0">
        <w:rPr>
          <w:rFonts w:ascii="Times New Roman" w:hAnsi="Times New Roman"/>
          <w:sz w:val="24"/>
          <w:szCs w:val="24"/>
        </w:rPr>
        <w:t xml:space="preserve">.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w:t>
      </w:r>
      <w:r w:rsidRPr="004E7BC0">
        <w:rPr>
          <w:rFonts w:ascii="Times New Roman" w:hAnsi="Times New Roman"/>
          <w:sz w:val="24"/>
          <w:szCs w:val="24"/>
        </w:rPr>
        <w:lastRenderedPageBreak/>
        <w:t>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DA22D3" w:rsidRPr="004E7BC0" w:rsidRDefault="00DA22D3" w:rsidP="00DA22D3">
      <w:pPr>
        <w:pStyle w:val="1"/>
        <w:contextualSpacing/>
        <w:jc w:val="both"/>
        <w:rPr>
          <w:rFonts w:ascii="Times New Roman" w:hAnsi="Times New Roman"/>
          <w:sz w:val="24"/>
          <w:szCs w:val="24"/>
        </w:rPr>
      </w:pPr>
      <w:r w:rsidRPr="004E7BC0">
        <w:rPr>
          <w:rFonts w:ascii="Times New Roman" w:hAnsi="Times New Roman"/>
          <w:sz w:val="24"/>
          <w:szCs w:val="24"/>
        </w:rPr>
        <w:t xml:space="preserve">По полученному </w:t>
      </w:r>
      <w:proofErr w:type="gramStart"/>
      <w:r w:rsidRPr="004E7BC0">
        <w:rPr>
          <w:rFonts w:ascii="Times New Roman" w:hAnsi="Times New Roman"/>
          <w:sz w:val="24"/>
          <w:szCs w:val="24"/>
        </w:rPr>
        <w:t>электронном</w:t>
      </w:r>
      <w:proofErr w:type="gramEnd"/>
      <w:r w:rsidRPr="004E7BC0">
        <w:rPr>
          <w:rFonts w:ascii="Times New Roman" w:hAnsi="Times New Roman"/>
          <w:sz w:val="24"/>
          <w:szCs w:val="24"/>
        </w:rPr>
        <w:t xml:space="preserve"> уведомлению Сторона должна дать ответ по существу в срок не позднее 3 рабочих дней с даты его получения.</w:t>
      </w:r>
    </w:p>
    <w:p w:rsidR="00DA22D3" w:rsidRPr="004E7BC0" w:rsidRDefault="00DA22D3" w:rsidP="00DA22D3">
      <w:pPr>
        <w:pStyle w:val="1"/>
        <w:contextualSpacing/>
        <w:jc w:val="both"/>
        <w:rPr>
          <w:rFonts w:ascii="Times New Roman" w:hAnsi="Times New Roman"/>
          <w:sz w:val="24"/>
          <w:szCs w:val="24"/>
        </w:rPr>
      </w:pPr>
      <w:r w:rsidRPr="004E7BC0">
        <w:rPr>
          <w:rFonts w:ascii="Times New Roman" w:hAnsi="Times New Roman"/>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DA22D3" w:rsidRDefault="00DA22D3" w:rsidP="00DA22D3">
      <w:pPr>
        <w:pStyle w:val="1"/>
        <w:contextualSpacing/>
        <w:jc w:val="both"/>
        <w:rPr>
          <w:rFonts w:ascii="Times New Roman" w:hAnsi="Times New Roman"/>
          <w:sz w:val="24"/>
          <w:szCs w:val="24"/>
        </w:rPr>
      </w:pPr>
      <w:r w:rsidRPr="004E7BC0">
        <w:rPr>
          <w:rFonts w:ascii="Times New Roman" w:hAnsi="Times New Roman"/>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F77043" w:rsidRPr="009154B9" w:rsidRDefault="00AE20C5" w:rsidP="00DA22D3">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8.</w:t>
      </w:r>
      <w:r w:rsidR="003C1309">
        <w:rPr>
          <w:rFonts w:ascii="Times New Roman" w:hAnsi="Times New Roman" w:cs="Times New Roman"/>
          <w:sz w:val="24"/>
          <w:szCs w:val="24"/>
        </w:rPr>
        <w:t>15</w:t>
      </w:r>
      <w:r w:rsidRPr="009154B9">
        <w:rPr>
          <w:rFonts w:ascii="Times New Roman" w:hAnsi="Times New Roman" w:cs="Times New Roman"/>
          <w:sz w:val="24"/>
          <w:szCs w:val="24"/>
        </w:rPr>
        <w:t>. Исполнитель имеет право отказаться от исполнения настоящего Контракта в судебном порядке в случаях:</w:t>
      </w:r>
    </w:p>
    <w:p w:rsidR="00F77043" w:rsidRPr="009154B9" w:rsidRDefault="00AE20C5" w:rsidP="00291E1D">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8.</w:t>
      </w:r>
      <w:r w:rsidR="003C1309">
        <w:rPr>
          <w:rFonts w:ascii="Times New Roman" w:hAnsi="Times New Roman" w:cs="Times New Roman"/>
          <w:sz w:val="24"/>
          <w:szCs w:val="24"/>
        </w:rPr>
        <w:t>15</w:t>
      </w:r>
      <w:r w:rsidRPr="009154B9">
        <w:rPr>
          <w:rFonts w:ascii="Times New Roman" w:hAnsi="Times New Roman" w:cs="Times New Roman"/>
          <w:sz w:val="24"/>
          <w:szCs w:val="24"/>
        </w:rPr>
        <w:t>.1. Нарушения Заказчиком условий, которые согласно Приложению 1 позволяют Исполнителю отказаться от Контракта, а также п.п. 3.1 - 3.3, 4.2, 4.4, 4.5, 4.6 настоящего Контракта. Любое из указанных нарушений признается грубым нарушением исключительного права на Систему как объект интеллектуальной собственности и является основанием для применения предусмотренных действующим законодательством мер защиты интеллектуальных прав;</w:t>
      </w:r>
    </w:p>
    <w:p w:rsidR="00F77043" w:rsidRPr="009154B9" w:rsidRDefault="00AE20C5" w:rsidP="00291E1D">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8.</w:t>
      </w:r>
      <w:r w:rsidR="003C1309">
        <w:rPr>
          <w:rFonts w:ascii="Times New Roman" w:hAnsi="Times New Roman" w:cs="Times New Roman"/>
          <w:sz w:val="24"/>
          <w:szCs w:val="24"/>
        </w:rPr>
        <w:t>15</w:t>
      </w:r>
      <w:r w:rsidRPr="009154B9">
        <w:rPr>
          <w:rFonts w:ascii="Times New Roman" w:hAnsi="Times New Roman" w:cs="Times New Roman"/>
          <w:sz w:val="24"/>
          <w:szCs w:val="24"/>
        </w:rPr>
        <w:t>.2. Внесения Заказчиком изменений в средства программной защиты Системы, приводящих к ее декомпилированию или модификации;</w:t>
      </w:r>
    </w:p>
    <w:p w:rsidR="00F77043" w:rsidRPr="009154B9" w:rsidRDefault="00AE20C5" w:rsidP="00291E1D">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8.</w:t>
      </w:r>
      <w:r w:rsidR="003C1309">
        <w:rPr>
          <w:rFonts w:ascii="Times New Roman" w:hAnsi="Times New Roman" w:cs="Times New Roman"/>
          <w:sz w:val="24"/>
          <w:szCs w:val="24"/>
        </w:rPr>
        <w:t>15</w:t>
      </w:r>
      <w:r w:rsidRPr="009154B9">
        <w:rPr>
          <w:rFonts w:ascii="Times New Roman" w:hAnsi="Times New Roman" w:cs="Times New Roman"/>
          <w:sz w:val="24"/>
          <w:szCs w:val="24"/>
        </w:rPr>
        <w:t>.3. Изготовления, воспроизведения, распространения (любым способом) Заказчиком контрафактных экземпляров Систем.</w:t>
      </w:r>
    </w:p>
    <w:p w:rsidR="00F77043" w:rsidRPr="009154B9" w:rsidRDefault="00AE20C5" w:rsidP="00291E1D">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8.</w:t>
      </w:r>
      <w:r w:rsidR="003C1309">
        <w:rPr>
          <w:rFonts w:ascii="Times New Roman" w:hAnsi="Times New Roman" w:cs="Times New Roman"/>
          <w:sz w:val="24"/>
          <w:szCs w:val="24"/>
        </w:rPr>
        <w:t>16</w:t>
      </w:r>
      <w:r w:rsidRPr="009154B9">
        <w:rPr>
          <w:rFonts w:ascii="Times New Roman" w:hAnsi="Times New Roman" w:cs="Times New Roman"/>
          <w:sz w:val="24"/>
          <w:szCs w:val="24"/>
        </w:rPr>
        <w:t>. Исполнитель не несет ответственности за невозможность исполнения своих 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при недостаточном качестве или скорости соединения при выходе Заказчика в сеть Интернет, а также в иных согласованных Сторонами случаях.</w:t>
      </w:r>
    </w:p>
    <w:p w:rsidR="005F5AF6" w:rsidRPr="009154B9" w:rsidRDefault="00AE20C5" w:rsidP="00291E1D">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8.</w:t>
      </w:r>
      <w:r w:rsidR="003C1309">
        <w:rPr>
          <w:rFonts w:ascii="Times New Roman" w:hAnsi="Times New Roman" w:cs="Times New Roman"/>
          <w:sz w:val="24"/>
          <w:szCs w:val="24"/>
        </w:rPr>
        <w:t>17</w:t>
      </w:r>
      <w:r w:rsidRPr="009154B9">
        <w:rPr>
          <w:rFonts w:ascii="Times New Roman" w:hAnsi="Times New Roman" w:cs="Times New Roman"/>
          <w:sz w:val="24"/>
          <w:szCs w:val="24"/>
        </w:rPr>
        <w:t>. Заказчик самостоятельно определяет порядок использования Систем в пределах, установленных настоящим Контрактом и Приложением №1. Доступ к информации считается предоставленным вне зависимости от начала его осуществления Заказчиком.</w:t>
      </w:r>
    </w:p>
    <w:p w:rsidR="005F5AF6" w:rsidRPr="009154B9" w:rsidRDefault="00AE20C5" w:rsidP="00291E1D">
      <w:pPr>
        <w:ind w:firstLine="851"/>
        <w:rPr>
          <w:szCs w:val="24"/>
        </w:rPr>
      </w:pPr>
      <w:r w:rsidRPr="009154B9">
        <w:rPr>
          <w:szCs w:val="24"/>
        </w:rPr>
        <w:t>8.</w:t>
      </w:r>
      <w:r w:rsidR="003C1309">
        <w:rPr>
          <w:szCs w:val="24"/>
        </w:rPr>
        <w:t>18</w:t>
      </w:r>
      <w:r w:rsidRPr="009154B9">
        <w:rPr>
          <w:szCs w:val="24"/>
        </w:rPr>
        <w:t xml:space="preserve">. В срок не позднее 3 (трёх) рабочих дней с даты заключения контракта Исполнитель обязан предоставить </w:t>
      </w:r>
      <w:r w:rsidR="003C1309">
        <w:rPr>
          <w:szCs w:val="24"/>
        </w:rPr>
        <w:t>З</w:t>
      </w:r>
      <w:r w:rsidRPr="009154B9">
        <w:rPr>
          <w:szCs w:val="24"/>
        </w:rPr>
        <w:t xml:space="preserve">аказчику документы, подтверждающие наличие у исполнителя необходимых прав на использование технологий и иных результатов интеллектуальной деятельности, и, в частности, копию Лицензионного или </w:t>
      </w:r>
      <w:proofErr w:type="spellStart"/>
      <w:r w:rsidRPr="009154B9">
        <w:rPr>
          <w:szCs w:val="24"/>
        </w:rPr>
        <w:t>Сублицензионного</w:t>
      </w:r>
      <w:proofErr w:type="spellEnd"/>
      <w:r w:rsidRPr="009154B9">
        <w:rPr>
          <w:szCs w:val="24"/>
        </w:rPr>
        <w:t xml:space="preserve"> соглашения, подтверждающего, что специальное программное обеспечение, используемое исполнителем для оказания услуг </w:t>
      </w:r>
      <w:r w:rsidR="003C1309">
        <w:rPr>
          <w:szCs w:val="24"/>
        </w:rPr>
        <w:t>З</w:t>
      </w:r>
      <w:r w:rsidRPr="009154B9">
        <w:rPr>
          <w:szCs w:val="24"/>
        </w:rPr>
        <w:t xml:space="preserve">аказчику, полностью совместимо с установленными у </w:t>
      </w:r>
      <w:r w:rsidR="003C1309">
        <w:rPr>
          <w:szCs w:val="24"/>
        </w:rPr>
        <w:t>З</w:t>
      </w:r>
      <w:r w:rsidRPr="009154B9">
        <w:rPr>
          <w:szCs w:val="24"/>
        </w:rPr>
        <w:t xml:space="preserve">аказчика экземплярами Систем КонсультантПлюс, а также с самостоятельно подготовленными на основании технологии КонсультантПлюс внутренними информационными ресурсами </w:t>
      </w:r>
      <w:r w:rsidR="003C1309">
        <w:rPr>
          <w:szCs w:val="24"/>
        </w:rPr>
        <w:t>З</w:t>
      </w:r>
      <w:r w:rsidRPr="009154B9">
        <w:rPr>
          <w:szCs w:val="24"/>
        </w:rPr>
        <w:t xml:space="preserve">аказчика (отдельные документы и подборки, перечни документов «на контроле», комментарии, технологические взаимосвязи собственных документов </w:t>
      </w:r>
      <w:r w:rsidR="003C1309">
        <w:rPr>
          <w:szCs w:val="24"/>
        </w:rPr>
        <w:t>З</w:t>
      </w:r>
      <w:r w:rsidRPr="009154B9">
        <w:rPr>
          <w:szCs w:val="24"/>
        </w:rPr>
        <w:t xml:space="preserve">аказчика с Системами </w:t>
      </w:r>
      <w:proofErr w:type="spellStart"/>
      <w:r w:rsidRPr="009154B9">
        <w:rPr>
          <w:szCs w:val="24"/>
        </w:rPr>
        <w:t>КонсультанПлюс</w:t>
      </w:r>
      <w:proofErr w:type="spellEnd"/>
      <w:r w:rsidRPr="009154B9">
        <w:rPr>
          <w:szCs w:val="24"/>
        </w:rPr>
        <w:t xml:space="preserve"> и т.д.). </w:t>
      </w:r>
    </w:p>
    <w:p w:rsidR="00AE20C5" w:rsidRPr="009154B9" w:rsidRDefault="003C1309" w:rsidP="00E623A8">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8.19</w:t>
      </w:r>
      <w:r w:rsidR="00AE20C5" w:rsidRPr="009154B9">
        <w:rPr>
          <w:rFonts w:ascii="Times New Roman" w:hAnsi="Times New Roman" w:cs="Times New Roman"/>
          <w:sz w:val="24"/>
          <w:szCs w:val="24"/>
        </w:rPr>
        <w:t xml:space="preserve">. </w:t>
      </w:r>
      <w:r w:rsidR="005F0CD9" w:rsidRPr="00951518">
        <w:rPr>
          <w:rFonts w:ascii="Times New Roman" w:hAnsi="Times New Roman" w:cs="Times New Roman"/>
          <w:sz w:val="24"/>
          <w:szCs w:val="24"/>
        </w:rPr>
        <w:t xml:space="preserve">Участник обязуется предоставить достоверные сведения о совместимости оказываемых услуг по адаптации и сопровождению с установленными у </w:t>
      </w:r>
      <w:r>
        <w:rPr>
          <w:rFonts w:ascii="Times New Roman" w:hAnsi="Times New Roman" w:cs="Times New Roman"/>
          <w:sz w:val="24"/>
          <w:szCs w:val="24"/>
        </w:rPr>
        <w:t>З</w:t>
      </w:r>
      <w:r w:rsidR="005F0CD9" w:rsidRPr="00951518">
        <w:rPr>
          <w:rFonts w:ascii="Times New Roman" w:hAnsi="Times New Roman" w:cs="Times New Roman"/>
          <w:sz w:val="24"/>
          <w:szCs w:val="24"/>
        </w:rPr>
        <w:t>аказчика экземплярами Систем КонсультантПлюс и с внутренними информационными ресурсами Заказчика на основе специального лицензионного программного обеспечения, обеспечивающего такую совместимость, а также о возможности оказания указанных услуг</w:t>
      </w:r>
      <w:r w:rsidR="00AE20C5" w:rsidRPr="009154B9">
        <w:rPr>
          <w:rFonts w:ascii="Times New Roman" w:hAnsi="Times New Roman" w:cs="Times New Roman"/>
          <w:sz w:val="24"/>
          <w:szCs w:val="24"/>
        </w:rPr>
        <w:t>.</w:t>
      </w:r>
    </w:p>
    <w:p w:rsidR="00AE20C5" w:rsidRPr="009154B9" w:rsidRDefault="00AE20C5" w:rsidP="001139F4">
      <w:pPr>
        <w:widowControl w:val="0"/>
        <w:autoSpaceDE w:val="0"/>
        <w:autoSpaceDN w:val="0"/>
        <w:adjustRightInd w:val="0"/>
        <w:rPr>
          <w:szCs w:val="24"/>
        </w:rPr>
      </w:pPr>
    </w:p>
    <w:p w:rsidR="00AE20C5" w:rsidRPr="009154B9" w:rsidRDefault="00AE20C5" w:rsidP="001139F4">
      <w:pPr>
        <w:jc w:val="center"/>
        <w:rPr>
          <w:szCs w:val="24"/>
        </w:rPr>
      </w:pPr>
      <w:r w:rsidRPr="009154B9">
        <w:rPr>
          <w:szCs w:val="24"/>
        </w:rPr>
        <w:t>9. ПОРЯДОК РАЗРЕШЕНИЯ СПОРОВ</w:t>
      </w:r>
    </w:p>
    <w:p w:rsidR="001A1FD9" w:rsidRPr="009154B9" w:rsidRDefault="001A1FD9" w:rsidP="001139F4">
      <w:pPr>
        <w:jc w:val="center"/>
        <w:rPr>
          <w:szCs w:val="24"/>
        </w:rPr>
      </w:pPr>
    </w:p>
    <w:p w:rsidR="001A1FD9" w:rsidRPr="009154B9" w:rsidRDefault="00AE20C5" w:rsidP="000D7602">
      <w:pPr>
        <w:ind w:firstLine="851"/>
        <w:rPr>
          <w:szCs w:val="24"/>
        </w:rPr>
      </w:pPr>
      <w:r w:rsidRPr="009154B9">
        <w:rPr>
          <w:szCs w:val="24"/>
        </w:rPr>
        <w:lastRenderedPageBreak/>
        <w:t>9.1. Все споры или разногласия, возникающие между Сторонами по настоящему Контракту или в связи с ним, разрешаются путем переговоров между ними, в том числе путем направления претензий, требований об уплате неустоек (штрафов, пеней).</w:t>
      </w:r>
    </w:p>
    <w:p w:rsidR="001A1FD9" w:rsidRPr="009154B9" w:rsidRDefault="00AE20C5" w:rsidP="000D7602">
      <w:pPr>
        <w:ind w:firstLine="851"/>
        <w:rPr>
          <w:szCs w:val="24"/>
        </w:rPr>
      </w:pPr>
      <w:r w:rsidRPr="009154B9">
        <w:rPr>
          <w:szCs w:val="24"/>
        </w:rPr>
        <w:t>9.2. Претензия, требование об уплате неустоек (штрафов, пеней) оформляются в письменной форме и направляются той Стороне по Контракту, которой допущены нарушения его условий. В претензии, требовании об уплате неустоек (штрафов, пеней) перечисляются допущенные при исполнении Контракта нарушения со ссылкой на соответствующие положения Контракта или его приложений, а также действия, которые должны быть произведены Стороной для устранения нарушений, стоимостная оценка  ответственности  (неустойки). В случае применения обеспечения исполнения Контракта в виде банковской гарантии требование об уплате неустоек (штрафов, пеней) направляется Заказчиком гаранту.</w:t>
      </w:r>
    </w:p>
    <w:p w:rsidR="001A1FD9" w:rsidRPr="009154B9" w:rsidRDefault="00AE20C5" w:rsidP="000D7602">
      <w:pPr>
        <w:ind w:firstLine="851"/>
        <w:rPr>
          <w:szCs w:val="24"/>
        </w:rPr>
      </w:pPr>
      <w:r w:rsidRPr="009154B9">
        <w:rPr>
          <w:szCs w:val="24"/>
        </w:rPr>
        <w:t xml:space="preserve">9.3. Срок рассмотрения писем, уведомлений или претензий, требований об уплате неустоек (штрафов, пеней) не может превышать </w:t>
      </w:r>
      <w:r w:rsidR="0037686A" w:rsidRPr="009154B9">
        <w:rPr>
          <w:szCs w:val="24"/>
        </w:rPr>
        <w:t>10</w:t>
      </w:r>
      <w:r w:rsidRPr="009154B9">
        <w:rPr>
          <w:szCs w:val="24"/>
        </w:rPr>
        <w:t xml:space="preserve"> (</w:t>
      </w:r>
      <w:r w:rsidR="0037686A" w:rsidRPr="009154B9">
        <w:rPr>
          <w:szCs w:val="24"/>
        </w:rPr>
        <w:t>десять</w:t>
      </w:r>
      <w:r w:rsidRPr="009154B9">
        <w:rPr>
          <w:szCs w:val="24"/>
        </w:rPr>
        <w:t>) календарных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телеграммы, а в случае направления телекса, факса, иного электронного сообщения с последующим предоставлением оригинала документа.</w:t>
      </w:r>
    </w:p>
    <w:p w:rsidR="00AE20C5" w:rsidRPr="009154B9" w:rsidRDefault="00AE20C5" w:rsidP="000D7602">
      <w:pPr>
        <w:ind w:firstLine="851"/>
        <w:rPr>
          <w:szCs w:val="24"/>
        </w:rPr>
      </w:pPr>
      <w:r w:rsidRPr="009154B9">
        <w:rPr>
          <w:szCs w:val="24"/>
        </w:rPr>
        <w:t>9.4. В случае неудовлетворения (частичного удовлетворения) претензии спор подлежит рассмотрению в Арбитражном суде Архангельской области в порядке, установленном действующим законодательством Российской Федерации.</w:t>
      </w:r>
    </w:p>
    <w:p w:rsidR="00AE20C5" w:rsidRPr="009154B9" w:rsidRDefault="00AE20C5" w:rsidP="001139F4">
      <w:pPr>
        <w:rPr>
          <w:b/>
          <w:szCs w:val="24"/>
        </w:rPr>
      </w:pPr>
    </w:p>
    <w:p w:rsidR="00AE20C5" w:rsidRPr="009154B9" w:rsidRDefault="00AE20C5" w:rsidP="001139F4">
      <w:pPr>
        <w:jc w:val="center"/>
        <w:rPr>
          <w:szCs w:val="24"/>
        </w:rPr>
      </w:pPr>
      <w:r w:rsidRPr="009154B9">
        <w:rPr>
          <w:szCs w:val="24"/>
        </w:rPr>
        <w:t>10. ПОРЯДОК ИЗМЕНЕНИЯ И РАСТОРЖЕНИЯ КОНТРАКТА</w:t>
      </w:r>
    </w:p>
    <w:p w:rsidR="001A1FD9" w:rsidRPr="009154B9" w:rsidRDefault="001A1FD9" w:rsidP="001139F4">
      <w:pPr>
        <w:jc w:val="center"/>
        <w:rPr>
          <w:szCs w:val="24"/>
        </w:rPr>
      </w:pPr>
    </w:p>
    <w:p w:rsidR="001A1FD9" w:rsidRPr="009154B9" w:rsidRDefault="00AE20C5" w:rsidP="000D7602">
      <w:pPr>
        <w:ind w:firstLine="851"/>
        <w:rPr>
          <w:szCs w:val="24"/>
        </w:rPr>
      </w:pPr>
      <w:r w:rsidRPr="009154B9">
        <w:rPr>
          <w:szCs w:val="24"/>
        </w:rPr>
        <w:t>10.1. Любые изменения и дополнения к настоящему Контракту имеют силу только при условии их оформления в письменном виде и подписания Сторонами.</w:t>
      </w:r>
    </w:p>
    <w:p w:rsidR="00AE20C5" w:rsidRPr="009154B9" w:rsidRDefault="00AE20C5" w:rsidP="000D7602">
      <w:pPr>
        <w:ind w:firstLine="851"/>
        <w:rPr>
          <w:szCs w:val="24"/>
        </w:rPr>
      </w:pPr>
      <w:r w:rsidRPr="009154B9">
        <w:rPr>
          <w:szCs w:val="24"/>
        </w:rPr>
        <w:t xml:space="preserve">10.2. Досрочное расторжение настоящего Контракта может иметь место по соглашению Сторон либо решению суда, а также в случае одностороннего отказа Стороны Контракта от исполнения Контракта в соответствии с положениями </w:t>
      </w:r>
      <w:hyperlink r:id="rId9" w:history="1">
        <w:r w:rsidRPr="009154B9">
          <w:rPr>
            <w:rStyle w:val="a3"/>
            <w:color w:val="000000"/>
            <w:szCs w:val="24"/>
            <w:u w:val="none"/>
          </w:rPr>
          <w:t>частей 8</w:t>
        </w:r>
      </w:hyperlink>
      <w:r w:rsidRPr="009154B9">
        <w:rPr>
          <w:color w:val="000000"/>
          <w:szCs w:val="24"/>
        </w:rPr>
        <w:t xml:space="preserve"> - </w:t>
      </w:r>
      <w:hyperlink r:id="rId10" w:history="1">
        <w:r w:rsidRPr="009154B9">
          <w:rPr>
            <w:rStyle w:val="a3"/>
            <w:color w:val="000000"/>
            <w:szCs w:val="24"/>
            <w:u w:val="none"/>
          </w:rPr>
          <w:t>26 статьи 95</w:t>
        </w:r>
      </w:hyperlink>
      <w:r w:rsidRPr="009154B9">
        <w:rPr>
          <w:szCs w:val="24"/>
        </w:rPr>
        <w:t xml:space="preserve">  Федерального закона  № 44-ФЗ. </w:t>
      </w:r>
    </w:p>
    <w:p w:rsidR="00AE20C5" w:rsidRPr="009154B9" w:rsidRDefault="00AE20C5" w:rsidP="001139F4">
      <w:pPr>
        <w:pStyle w:val="ConsPlusNormal"/>
        <w:widowControl/>
        <w:ind w:firstLine="0"/>
        <w:jc w:val="center"/>
        <w:rPr>
          <w:rFonts w:ascii="Times New Roman" w:hAnsi="Times New Roman" w:cs="Times New Roman"/>
          <w:sz w:val="24"/>
          <w:szCs w:val="24"/>
        </w:rPr>
      </w:pPr>
    </w:p>
    <w:p w:rsidR="00AE20C5" w:rsidRPr="009154B9" w:rsidRDefault="00AE20C5" w:rsidP="001139F4">
      <w:pPr>
        <w:pStyle w:val="ConsPlusNormal"/>
        <w:ind w:firstLine="0"/>
        <w:jc w:val="center"/>
        <w:outlineLvl w:val="1"/>
        <w:rPr>
          <w:rFonts w:ascii="Times New Roman" w:hAnsi="Times New Roman" w:cs="Times New Roman"/>
          <w:sz w:val="24"/>
          <w:szCs w:val="24"/>
        </w:rPr>
      </w:pPr>
      <w:r w:rsidRPr="009154B9">
        <w:rPr>
          <w:rFonts w:ascii="Times New Roman" w:hAnsi="Times New Roman" w:cs="Times New Roman"/>
          <w:sz w:val="24"/>
          <w:szCs w:val="24"/>
        </w:rPr>
        <w:t>11. ОСОБЫЕ УСЛОВИЯ</w:t>
      </w:r>
    </w:p>
    <w:p w:rsidR="00F37DC0" w:rsidRPr="009154B9" w:rsidRDefault="00F37DC0" w:rsidP="006346C1">
      <w:pPr>
        <w:pStyle w:val="ConsPlusNormal"/>
        <w:ind w:firstLine="851"/>
        <w:jc w:val="center"/>
        <w:outlineLvl w:val="1"/>
        <w:rPr>
          <w:rFonts w:ascii="Times New Roman" w:hAnsi="Times New Roman" w:cs="Times New Roman"/>
          <w:sz w:val="24"/>
          <w:szCs w:val="24"/>
        </w:rPr>
      </w:pPr>
    </w:p>
    <w:p w:rsidR="005F5AF6" w:rsidRPr="009154B9"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11.1. Заказчик имеет право отказаться от услуг, оказываемых Исполнителем согласно п. 2.1 настоящего Контракта, до истечения срока действия Контракта. Заказчик обязан уведомить Исполнителя о таком отказе в письменном виде не позднее чем за 10 (десять) дней до начала месяца оказания услуг.</w:t>
      </w:r>
    </w:p>
    <w:p w:rsidR="005F5AF6" w:rsidRPr="009154B9"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11.2. Изменение условий настоящего Контракта допускается в соответствии с законодательством РФ, по соглашению Сторон, в том числе допускается изменение цены Контракта в соответствии со статьей 95 Федерального закона N 44-ФЗ, если по предложению Заказчика увеличивается или уменьшается предусмотренный Контрактом объем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предусмотренных Контрактом объема услуги стороны Контракта обязаны уменьшить цену контракта исходя из цены единицы услуги.</w:t>
      </w:r>
    </w:p>
    <w:p w:rsidR="005F5AF6" w:rsidRPr="009154B9"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11.3. Заказчик обязан обеспечить соблюдение Уникальными пользователями положений п.п. 3.1 - 3.3, 4.2, 4.3, 4.5, 4.6 настоящего Контракта.</w:t>
      </w:r>
    </w:p>
    <w:p w:rsidR="005F5AF6" w:rsidRPr="009154B9"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11.4. Условия настоящего Контракта, любых соглашений и приложений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5F5AF6" w:rsidRPr="009154B9"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 xml:space="preserve">11.5. Экземпляры Систем сопровождаются Исполнителем в виде «как есть» с параметрами, определяемыми разработчиком, и не подлежат изменению по желанию Заказчика, если иное не предусмотрено соглашением Сторон. 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w:t>
      </w:r>
      <w:r w:rsidRPr="009154B9">
        <w:rPr>
          <w:rFonts w:ascii="Times New Roman" w:hAnsi="Times New Roman" w:cs="Times New Roman"/>
          <w:sz w:val="24"/>
          <w:szCs w:val="24"/>
        </w:rPr>
        <w:lastRenderedPageBreak/>
        <w:t>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rsidR="005F5AF6" w:rsidRPr="009154B9"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11.6. В случае если в силу технических особенностей определенной Системы какие-либо условия настоящего Контракта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rsidR="005F5AF6" w:rsidRPr="009154B9"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11.7. Исполнитель может исполнять свои обязательства по настоящему Контракту с привлечением третьих лиц.</w:t>
      </w:r>
    </w:p>
    <w:p w:rsidR="005F5AF6" w:rsidRPr="009154B9" w:rsidRDefault="00AE20C5" w:rsidP="0040335A">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11.8. Исполнитель может получать служебные файлы и информацию с компьютера Заказчика, необходимые для надлежащего исполнения обязательств перед Заказчиком.</w:t>
      </w:r>
    </w:p>
    <w:p w:rsidR="005F5AF6" w:rsidRPr="009154B9"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11.9. С согласия Заказчика Исполнитель вправе изменить параметры и/или название экземпляра Системы, сопровождаемого по настоящему Контракту, путем передачи в адрес Заказчика письма с указанием новых параметров и/или названия экземпляра Системы. Соответствующие изменения в Контракт вступают в силу с момента получения Заказчиком указанного письма или иного момента, указанного в письме.</w:t>
      </w:r>
    </w:p>
    <w:p w:rsidR="005F5AF6" w:rsidRPr="009154B9"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11.10. Заказчик обязан обеспечить правомерность использования Исполнителем персональных данных физических лиц, которые Заказчик передает Исполнителю по настоящему Контракту.</w:t>
      </w:r>
    </w:p>
    <w:p w:rsidR="005F5AF6" w:rsidRPr="009154B9" w:rsidRDefault="001A1FD9" w:rsidP="006346C1">
      <w:pPr>
        <w:autoSpaceDE w:val="0"/>
        <w:autoSpaceDN w:val="0"/>
        <w:adjustRightInd w:val="0"/>
        <w:ind w:firstLine="851"/>
        <w:rPr>
          <w:szCs w:val="24"/>
          <w:lang w:eastAsia="ru-RU"/>
        </w:rPr>
      </w:pPr>
      <w:r w:rsidRPr="009154B9">
        <w:rPr>
          <w:szCs w:val="24"/>
          <w:lang w:eastAsia="ru-RU"/>
        </w:rPr>
        <w:t>11.1</w:t>
      </w:r>
      <w:r w:rsidR="0073749F" w:rsidRPr="009154B9">
        <w:rPr>
          <w:szCs w:val="24"/>
          <w:lang w:eastAsia="ru-RU"/>
        </w:rPr>
        <w:t>1.</w:t>
      </w:r>
      <w:r w:rsidRPr="009154B9">
        <w:rPr>
          <w:szCs w:val="24"/>
          <w:lang w:eastAsia="ru-RU"/>
        </w:rPr>
        <w:t xml:space="preserve"> </w:t>
      </w:r>
      <w:r w:rsidR="0037686A" w:rsidRPr="009154B9">
        <w:rPr>
          <w:szCs w:val="24"/>
        </w:rPr>
        <w:t>Если Приложением № 1</w:t>
      </w:r>
      <w:r w:rsidRPr="009154B9">
        <w:rPr>
          <w:szCs w:val="24"/>
        </w:rPr>
        <w:t xml:space="preserve"> к</w:t>
      </w:r>
      <w:r w:rsidR="005E6F7B" w:rsidRPr="009154B9">
        <w:rPr>
          <w:szCs w:val="24"/>
        </w:rPr>
        <w:t xml:space="preserve"> данному</w:t>
      </w:r>
      <w:r w:rsidRPr="009154B9">
        <w:rPr>
          <w:szCs w:val="24"/>
        </w:rPr>
        <w:t xml:space="preserve"> Контракту в отношении экземпляров Систем не предусмотрено оказание услуг, помимо услуг подключения, положения пункта 2.1.</w:t>
      </w:r>
      <w:r w:rsidR="00D45BE8" w:rsidRPr="009154B9">
        <w:rPr>
          <w:szCs w:val="24"/>
        </w:rPr>
        <w:t>1</w:t>
      </w:r>
      <w:r w:rsidRPr="009154B9">
        <w:rPr>
          <w:szCs w:val="24"/>
        </w:rPr>
        <w:t xml:space="preserve">, разделов 5, 6, а также пунктов 11.1, 11.2 Контракта не применяются в отношении данных экземпляров Систем до исчерпания </w:t>
      </w:r>
      <w:r w:rsidR="005E6F7B" w:rsidRPr="009154B9">
        <w:rPr>
          <w:szCs w:val="24"/>
        </w:rPr>
        <w:t>обязательств Сторон согласно</w:t>
      </w:r>
      <w:r w:rsidRPr="009154B9">
        <w:rPr>
          <w:szCs w:val="24"/>
        </w:rPr>
        <w:t xml:space="preserve"> </w:t>
      </w:r>
      <w:r w:rsidR="005E6F7B" w:rsidRPr="009154B9">
        <w:rPr>
          <w:szCs w:val="24"/>
        </w:rPr>
        <w:t>Приложению № 1</w:t>
      </w:r>
      <w:r w:rsidRPr="009154B9">
        <w:rPr>
          <w:szCs w:val="24"/>
        </w:rPr>
        <w:t xml:space="preserve">. Порядок адаптации и сопровождения таких экземпляров Систем, порядок оплаты и другие условия определяются </w:t>
      </w:r>
      <w:r w:rsidR="005E6F7B" w:rsidRPr="009154B9">
        <w:rPr>
          <w:szCs w:val="24"/>
        </w:rPr>
        <w:t>Приложением № 1</w:t>
      </w:r>
      <w:r w:rsidRPr="009154B9">
        <w:rPr>
          <w:szCs w:val="24"/>
        </w:rPr>
        <w:t>.</w:t>
      </w:r>
    </w:p>
    <w:p w:rsidR="001A1FD9" w:rsidRPr="009154B9"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11.1</w:t>
      </w:r>
      <w:r w:rsidR="001A1FD9" w:rsidRPr="009154B9">
        <w:rPr>
          <w:rFonts w:ascii="Times New Roman" w:hAnsi="Times New Roman" w:cs="Times New Roman"/>
          <w:sz w:val="24"/>
          <w:szCs w:val="24"/>
        </w:rPr>
        <w:t>2</w:t>
      </w:r>
      <w:r w:rsidRPr="009154B9">
        <w:rPr>
          <w:rFonts w:ascii="Times New Roman" w:hAnsi="Times New Roman" w:cs="Times New Roman"/>
          <w:sz w:val="24"/>
          <w:szCs w:val="24"/>
        </w:rPr>
        <w:t xml:space="preserve">. Оформление и обмен любыми документами по настоящему Контракту (включая, но не ограничиваясь, счета, акты, накладные, УПД) допускаются в электронном виде, с использованием электронного документооборота. Такие документы оформляются в соответствии с требованиями действующих нормативно-правовых актов, в т.ч. Федерального закона от 6 апреля </w:t>
      </w:r>
      <w:smartTag w:uri="urn:schemas-microsoft-com:office:smarttags" w:element="metricconverter">
        <w:smartTagPr>
          <w:attr w:name="ProductID" w:val="2011 г"/>
        </w:smartTagPr>
        <w:r w:rsidRPr="009154B9">
          <w:rPr>
            <w:rFonts w:ascii="Times New Roman" w:hAnsi="Times New Roman" w:cs="Times New Roman"/>
            <w:sz w:val="24"/>
            <w:szCs w:val="24"/>
          </w:rPr>
          <w:t>2011 г</w:t>
        </w:r>
      </w:smartTag>
      <w:r w:rsidRPr="009154B9">
        <w:rPr>
          <w:rFonts w:ascii="Times New Roman" w:hAnsi="Times New Roman" w:cs="Times New Roman"/>
          <w:sz w:val="24"/>
          <w:szCs w:val="24"/>
        </w:rPr>
        <w:t>. N 63-ФЗ "Об электронной подписи", и подписываются квалифицированной электронной подписью. Заказчик и Исполнитель признают указанные документы равнозначными документам на бумажном носителе, подписанным соответствующими собственноручными подписями своих уполномоченных представителей и заверенным печатями (при необходимости). Стороны несут ответственность за обеспечение конфиденциальности ключей электронной подписи и за их несанкционированное использование. Стороны также вправе производить оформление и обмен документами по настоящему Контракту на бумажном носителе с подписанием собственноручной подписью уполномоченных представителей и приложением оттиска печати (при необходимости), при этом по требованию любой из Сторон оформление и обмен такими документами и/или дубликатами документов являются обязательными.</w:t>
      </w:r>
    </w:p>
    <w:p w:rsidR="00D45BE8" w:rsidRPr="009154B9"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11.1</w:t>
      </w:r>
      <w:r w:rsidR="005E6F7B" w:rsidRPr="009154B9">
        <w:rPr>
          <w:rFonts w:ascii="Times New Roman" w:hAnsi="Times New Roman" w:cs="Times New Roman"/>
          <w:sz w:val="24"/>
          <w:szCs w:val="24"/>
        </w:rPr>
        <w:t>3</w:t>
      </w:r>
      <w:r w:rsidRPr="009154B9">
        <w:rPr>
          <w:rFonts w:ascii="Times New Roman" w:hAnsi="Times New Roman" w:cs="Times New Roman"/>
          <w:sz w:val="24"/>
          <w:szCs w:val="24"/>
        </w:rPr>
        <w:t>. Системы по заказу Разработчика Систем могут модифицироваться официальными Представителями Сети КонсультантПлюс либо иными организациями в соответствии с технологическими процедурами и политикой Разработчика Систем. Исполнитель оказывает Заказчику услуги по адаптации и сопровождению Систем, модифицированных Исполнителем.</w:t>
      </w:r>
    </w:p>
    <w:p w:rsidR="00AE20C5" w:rsidRDefault="00AE20C5" w:rsidP="006346C1">
      <w:pPr>
        <w:pStyle w:val="ConsPlusNormal"/>
        <w:ind w:firstLine="851"/>
        <w:jc w:val="both"/>
        <w:rPr>
          <w:rFonts w:ascii="Times New Roman" w:hAnsi="Times New Roman" w:cs="Times New Roman"/>
          <w:sz w:val="24"/>
          <w:szCs w:val="24"/>
        </w:rPr>
      </w:pPr>
      <w:r w:rsidRPr="009154B9">
        <w:rPr>
          <w:rFonts w:ascii="Times New Roman" w:hAnsi="Times New Roman" w:cs="Times New Roman"/>
          <w:sz w:val="24"/>
          <w:szCs w:val="24"/>
        </w:rPr>
        <w:t>11.1</w:t>
      </w:r>
      <w:r w:rsidR="005E6F7B" w:rsidRPr="009154B9">
        <w:rPr>
          <w:rFonts w:ascii="Times New Roman" w:hAnsi="Times New Roman" w:cs="Times New Roman"/>
          <w:sz w:val="24"/>
          <w:szCs w:val="24"/>
        </w:rPr>
        <w:t>4</w:t>
      </w:r>
      <w:r w:rsidRPr="009154B9">
        <w:rPr>
          <w:rFonts w:ascii="Times New Roman" w:hAnsi="Times New Roman" w:cs="Times New Roman"/>
          <w:sz w:val="24"/>
          <w:szCs w:val="24"/>
        </w:rPr>
        <w:t xml:space="preserve">. Исполнитель вправе передать все права и обязанности по настоящему </w:t>
      </w:r>
      <w:r w:rsidR="00007D8F" w:rsidRPr="009154B9">
        <w:rPr>
          <w:rFonts w:ascii="Times New Roman" w:hAnsi="Times New Roman" w:cs="Times New Roman"/>
          <w:sz w:val="24"/>
          <w:szCs w:val="24"/>
        </w:rPr>
        <w:t>Контракту</w:t>
      </w:r>
      <w:r w:rsidRPr="009154B9">
        <w:rPr>
          <w:rFonts w:ascii="Times New Roman" w:hAnsi="Times New Roman" w:cs="Times New Roman"/>
          <w:sz w:val="24"/>
          <w:szCs w:val="24"/>
        </w:rPr>
        <w:t xml:space="preserve"> другому официальному Представителю Сети КонсультантПлюс с уведомлением Заказчика за 10 (десять) дней до момента передачи.</w:t>
      </w:r>
    </w:p>
    <w:p w:rsidR="00C96B7B" w:rsidRDefault="00C96B7B" w:rsidP="006346C1">
      <w:pPr>
        <w:pStyle w:val="ConsPlusNormal"/>
        <w:ind w:firstLine="851"/>
        <w:jc w:val="both"/>
        <w:rPr>
          <w:rFonts w:ascii="Times New Roman" w:hAnsi="Times New Roman" w:cs="Times New Roman"/>
          <w:sz w:val="24"/>
          <w:szCs w:val="24"/>
        </w:rPr>
      </w:pPr>
    </w:p>
    <w:p w:rsidR="00C96B7B" w:rsidRPr="00C96B7B" w:rsidRDefault="00C96B7B" w:rsidP="00C96B7B">
      <w:pPr>
        <w:pStyle w:val="ConsPlusNormal"/>
        <w:ind w:firstLine="851"/>
        <w:rPr>
          <w:rFonts w:ascii="Times New Roman" w:hAnsi="Times New Roman" w:cs="Times New Roman"/>
          <w:sz w:val="24"/>
          <w:szCs w:val="24"/>
        </w:rPr>
      </w:pPr>
      <w:r>
        <w:rPr>
          <w:rFonts w:ascii="Times New Roman" w:hAnsi="Times New Roman" w:cs="Times New Roman"/>
          <w:sz w:val="24"/>
          <w:szCs w:val="24"/>
        </w:rPr>
        <w:t xml:space="preserve">                     12 </w:t>
      </w:r>
      <w:r w:rsidRPr="00C96B7B">
        <w:rPr>
          <w:rFonts w:ascii="Times New Roman" w:hAnsi="Times New Roman" w:cs="Times New Roman"/>
          <w:sz w:val="24"/>
          <w:szCs w:val="24"/>
        </w:rPr>
        <w:t>. ОБЕСПЕЧЕНИЕ ИСПОЛНЕНИЯ КОНТРАКТА</w:t>
      </w:r>
    </w:p>
    <w:p w:rsidR="00C96B7B" w:rsidRPr="00C96B7B" w:rsidRDefault="00C96B7B" w:rsidP="00C96B7B">
      <w:pPr>
        <w:pStyle w:val="ConsPlusNormal"/>
        <w:ind w:firstLine="851"/>
        <w:rPr>
          <w:rFonts w:ascii="Times New Roman" w:hAnsi="Times New Roman" w:cs="Times New Roman"/>
          <w:sz w:val="24"/>
          <w:szCs w:val="24"/>
        </w:rPr>
      </w:pPr>
    </w:p>
    <w:p w:rsidR="00297857" w:rsidRPr="00297857" w:rsidRDefault="00297857" w:rsidP="00297857">
      <w:pPr>
        <w:pStyle w:val="ConsPlusNormal"/>
        <w:ind w:firstLine="851"/>
        <w:jc w:val="both"/>
        <w:rPr>
          <w:rFonts w:ascii="Times New Roman" w:hAnsi="Times New Roman" w:cs="Times New Roman"/>
          <w:sz w:val="24"/>
          <w:szCs w:val="24"/>
        </w:rPr>
      </w:pPr>
      <w:bookmarkStart w:id="3" w:name="Par1091"/>
      <w:bookmarkEnd w:id="3"/>
      <w:r w:rsidRPr="00297857">
        <w:rPr>
          <w:rFonts w:ascii="Times New Roman" w:hAnsi="Times New Roman" w:cs="Times New Roman"/>
          <w:sz w:val="24"/>
          <w:szCs w:val="24"/>
        </w:rPr>
        <w:t xml:space="preserve">     1</w:t>
      </w:r>
      <w:r>
        <w:rPr>
          <w:rFonts w:ascii="Times New Roman" w:hAnsi="Times New Roman" w:cs="Times New Roman"/>
          <w:sz w:val="24"/>
          <w:szCs w:val="24"/>
        </w:rPr>
        <w:t>2</w:t>
      </w:r>
      <w:r w:rsidRPr="00297857">
        <w:rPr>
          <w:rFonts w:ascii="Times New Roman" w:hAnsi="Times New Roman" w:cs="Times New Roman"/>
          <w:sz w:val="24"/>
          <w:szCs w:val="24"/>
        </w:rPr>
        <w:t>.1. Обеспечение исполнения Контракта установлено в размере __% цены Контракта, что составляет ______ рублей ___ копеек.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920B7">
        <w:rPr>
          <w:rFonts w:ascii="Times New Roman" w:hAnsi="Times New Roman" w:cs="Times New Roman"/>
          <w:sz w:val="24"/>
          <w:szCs w:val="24"/>
        </w:rPr>
        <w:t>»</w:t>
      </w:r>
      <w:r w:rsidRPr="00297857">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w:t>
      </w:r>
      <w:r w:rsidRPr="00297857">
        <w:rPr>
          <w:rFonts w:ascii="Times New Roman" w:hAnsi="Times New Roman" w:cs="Times New Roman"/>
          <w:sz w:val="24"/>
          <w:szCs w:val="24"/>
        </w:rPr>
        <w:lastRenderedPageBreak/>
        <w:t>Ненецкому автономному округу г. Архангельск</w:t>
      </w:r>
    </w:p>
    <w:p w:rsidR="00297857" w:rsidRPr="00297857" w:rsidRDefault="00297857" w:rsidP="00297857">
      <w:pPr>
        <w:pStyle w:val="ConsPlusNormal"/>
        <w:ind w:firstLine="851"/>
        <w:jc w:val="both"/>
        <w:rPr>
          <w:rFonts w:ascii="Times New Roman" w:hAnsi="Times New Roman" w:cs="Times New Roman"/>
          <w:sz w:val="24"/>
          <w:szCs w:val="24"/>
        </w:rPr>
      </w:pPr>
      <w:r w:rsidRPr="00297857">
        <w:rPr>
          <w:rFonts w:ascii="Times New Roman" w:hAnsi="Times New Roman" w:cs="Times New Roman"/>
          <w:sz w:val="24"/>
          <w:szCs w:val="24"/>
        </w:rPr>
        <w:t>Казначейский счет 03232643116350002400   БИК 011117401 ЕКС 40102810045370000016</w:t>
      </w:r>
    </w:p>
    <w:p w:rsidR="00297857" w:rsidRPr="00297857" w:rsidRDefault="00297857" w:rsidP="00297857">
      <w:pPr>
        <w:pStyle w:val="ConsPlusNormal"/>
        <w:ind w:firstLine="851"/>
        <w:jc w:val="both"/>
        <w:rPr>
          <w:rFonts w:ascii="Times New Roman" w:hAnsi="Times New Roman" w:cs="Times New Roman"/>
          <w:sz w:val="24"/>
          <w:szCs w:val="24"/>
        </w:rPr>
      </w:pPr>
      <w:r w:rsidRPr="00297857">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9920B7">
        <w:rPr>
          <w:rFonts w:ascii="Times New Roman" w:hAnsi="Times New Roman" w:cs="Times New Roman"/>
          <w:sz w:val="24"/>
          <w:szCs w:val="24"/>
        </w:rPr>
        <w:t>4</w:t>
      </w:r>
      <w:r w:rsidRPr="00297857">
        <w:rPr>
          <w:rFonts w:ascii="Times New Roman" w:hAnsi="Times New Roman" w:cs="Times New Roman"/>
          <w:sz w:val="24"/>
          <w:szCs w:val="24"/>
        </w:rPr>
        <w:t xml:space="preserve"> года.».</w:t>
      </w:r>
    </w:p>
    <w:p w:rsidR="00297857" w:rsidRPr="00297857" w:rsidRDefault="00297857" w:rsidP="00297857">
      <w:pPr>
        <w:pStyle w:val="ConsPlusNormal"/>
        <w:ind w:firstLine="851"/>
        <w:jc w:val="both"/>
        <w:rPr>
          <w:rFonts w:ascii="Times New Roman" w:hAnsi="Times New Roman" w:cs="Times New Roman"/>
          <w:sz w:val="24"/>
          <w:szCs w:val="24"/>
        </w:rPr>
      </w:pPr>
      <w:r w:rsidRPr="00297857">
        <w:rPr>
          <w:rFonts w:ascii="Times New Roman" w:hAnsi="Times New Roman" w:cs="Times New Roman"/>
          <w:sz w:val="24"/>
          <w:szCs w:val="24"/>
        </w:rPr>
        <w:t xml:space="preserve"> 1</w:t>
      </w:r>
      <w:r>
        <w:rPr>
          <w:rFonts w:ascii="Times New Roman" w:hAnsi="Times New Roman" w:cs="Times New Roman"/>
          <w:sz w:val="24"/>
          <w:szCs w:val="24"/>
        </w:rPr>
        <w:t>2</w:t>
      </w:r>
      <w:r w:rsidRPr="00297857">
        <w:rPr>
          <w:rFonts w:ascii="Times New Roman" w:hAnsi="Times New Roman" w:cs="Times New Roman"/>
          <w:sz w:val="24"/>
          <w:szCs w:val="24"/>
        </w:rPr>
        <w:t>.2. Исполнение Контракта может обеспечиваться предоставлением независимой гарантии, соответствующей требованиям статьи 45 Федеральным   законом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rsidR="00297857" w:rsidRPr="00297857" w:rsidRDefault="00297857" w:rsidP="00297857">
      <w:pPr>
        <w:pStyle w:val="ConsPlusNormal"/>
        <w:ind w:firstLine="851"/>
        <w:jc w:val="both"/>
        <w:rPr>
          <w:rFonts w:ascii="Times New Roman" w:hAnsi="Times New Roman" w:cs="Times New Roman"/>
          <w:sz w:val="24"/>
          <w:szCs w:val="24"/>
        </w:rPr>
      </w:pPr>
      <w:r w:rsidRPr="00297857">
        <w:rPr>
          <w:rFonts w:ascii="Times New Roman" w:hAnsi="Times New Roman" w:cs="Times New Roman"/>
          <w:sz w:val="24"/>
          <w:szCs w:val="24"/>
        </w:rPr>
        <w:t>1</w:t>
      </w:r>
      <w:r>
        <w:rPr>
          <w:rFonts w:ascii="Times New Roman" w:hAnsi="Times New Roman" w:cs="Times New Roman"/>
          <w:sz w:val="24"/>
          <w:szCs w:val="24"/>
        </w:rPr>
        <w:t>2</w:t>
      </w:r>
      <w:r w:rsidRPr="00297857">
        <w:rPr>
          <w:rFonts w:ascii="Times New Roman" w:hAnsi="Times New Roman" w:cs="Times New Roman"/>
          <w:sz w:val="24"/>
          <w:szCs w:val="24"/>
        </w:rPr>
        <w:t>.3. Контракт заключается после предоставления Исполнителем обеспечения исполнения Контракта в соответствии с Федеральным законом № 44-ФЗ.</w:t>
      </w:r>
    </w:p>
    <w:p w:rsidR="00297857" w:rsidRPr="00297857" w:rsidRDefault="00297857" w:rsidP="00297857">
      <w:pPr>
        <w:pStyle w:val="ConsPlusNormal"/>
        <w:ind w:firstLine="851"/>
        <w:jc w:val="both"/>
        <w:rPr>
          <w:rFonts w:ascii="Times New Roman" w:hAnsi="Times New Roman" w:cs="Times New Roman"/>
          <w:sz w:val="24"/>
          <w:szCs w:val="24"/>
        </w:rPr>
      </w:pPr>
      <w:r w:rsidRPr="00297857">
        <w:rPr>
          <w:rFonts w:ascii="Times New Roman" w:hAnsi="Times New Roman" w:cs="Times New Roman"/>
          <w:sz w:val="24"/>
          <w:szCs w:val="24"/>
        </w:rPr>
        <w:t>1</w:t>
      </w:r>
      <w:r>
        <w:rPr>
          <w:rFonts w:ascii="Times New Roman" w:hAnsi="Times New Roman" w:cs="Times New Roman"/>
          <w:sz w:val="24"/>
          <w:szCs w:val="24"/>
        </w:rPr>
        <w:t>2</w:t>
      </w:r>
      <w:r w:rsidRPr="00297857">
        <w:rPr>
          <w:rFonts w:ascii="Times New Roman" w:hAnsi="Times New Roman" w:cs="Times New Roman"/>
          <w:sz w:val="24"/>
          <w:szCs w:val="24"/>
        </w:rPr>
        <w:t xml:space="preserve">.4.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44-ФЗ. </w:t>
      </w:r>
    </w:p>
    <w:p w:rsidR="00297857" w:rsidRPr="00297857" w:rsidRDefault="00297857" w:rsidP="00297857">
      <w:pPr>
        <w:pStyle w:val="ConsPlusNormal"/>
        <w:ind w:firstLine="851"/>
        <w:jc w:val="both"/>
        <w:rPr>
          <w:rFonts w:ascii="Times New Roman" w:hAnsi="Times New Roman" w:cs="Times New Roman"/>
          <w:sz w:val="24"/>
          <w:szCs w:val="24"/>
        </w:rPr>
      </w:pPr>
      <w:r w:rsidRPr="00297857">
        <w:rPr>
          <w:rFonts w:ascii="Times New Roman" w:hAnsi="Times New Roman" w:cs="Times New Roman"/>
          <w:sz w:val="24"/>
          <w:szCs w:val="24"/>
        </w:rPr>
        <w:t>1</w:t>
      </w:r>
      <w:r>
        <w:rPr>
          <w:rFonts w:ascii="Times New Roman" w:hAnsi="Times New Roman" w:cs="Times New Roman"/>
          <w:sz w:val="24"/>
          <w:szCs w:val="24"/>
        </w:rPr>
        <w:t>2</w:t>
      </w:r>
      <w:r w:rsidRPr="00297857">
        <w:rPr>
          <w:rFonts w:ascii="Times New Roman" w:hAnsi="Times New Roman" w:cs="Times New Roman"/>
          <w:sz w:val="24"/>
          <w:szCs w:val="24"/>
        </w:rPr>
        <w:t>.5. В случае</w:t>
      </w:r>
      <w:proofErr w:type="gramStart"/>
      <w:r w:rsidRPr="00297857">
        <w:rPr>
          <w:rFonts w:ascii="Times New Roman" w:hAnsi="Times New Roman" w:cs="Times New Roman"/>
          <w:sz w:val="24"/>
          <w:szCs w:val="24"/>
        </w:rPr>
        <w:t>,</w:t>
      </w:r>
      <w:proofErr w:type="gramEnd"/>
      <w:r w:rsidRPr="00297857">
        <w:rPr>
          <w:rFonts w:ascii="Times New Roman" w:hAnsi="Times New Roman" w:cs="Times New Roman"/>
          <w:sz w:val="24"/>
          <w:szCs w:val="24"/>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 44-ФЗ.</w:t>
      </w:r>
    </w:p>
    <w:p w:rsidR="00297857" w:rsidRPr="00297857" w:rsidRDefault="00297857" w:rsidP="00297857">
      <w:pPr>
        <w:pStyle w:val="ConsPlusNormal"/>
        <w:ind w:firstLine="851"/>
        <w:jc w:val="both"/>
        <w:rPr>
          <w:rFonts w:ascii="Times New Roman" w:hAnsi="Times New Roman" w:cs="Times New Roman"/>
          <w:sz w:val="24"/>
          <w:szCs w:val="24"/>
        </w:rPr>
      </w:pPr>
      <w:r w:rsidRPr="00297857">
        <w:rPr>
          <w:rFonts w:ascii="Times New Roman" w:hAnsi="Times New Roman" w:cs="Times New Roman"/>
          <w:sz w:val="24"/>
          <w:szCs w:val="24"/>
        </w:rPr>
        <w:t>1</w:t>
      </w:r>
      <w:r>
        <w:rPr>
          <w:rFonts w:ascii="Times New Roman" w:hAnsi="Times New Roman" w:cs="Times New Roman"/>
          <w:sz w:val="24"/>
          <w:szCs w:val="24"/>
        </w:rPr>
        <w:t>2</w:t>
      </w:r>
      <w:r w:rsidRPr="00297857">
        <w:rPr>
          <w:rFonts w:ascii="Times New Roman" w:hAnsi="Times New Roman" w:cs="Times New Roman"/>
          <w:sz w:val="24"/>
          <w:szCs w:val="24"/>
        </w:rPr>
        <w:t xml:space="preserve">.6. Денежные средства, внесенные в качестве обеспечения исполнения Контракта, в том числе часть этих денежных средств в случае </w:t>
      </w:r>
      <w:proofErr w:type="gramStart"/>
      <w:r w:rsidRPr="00297857">
        <w:rPr>
          <w:rFonts w:ascii="Times New Roman" w:hAnsi="Times New Roman" w:cs="Times New Roman"/>
          <w:sz w:val="24"/>
          <w:szCs w:val="24"/>
        </w:rPr>
        <w:t>уменьшения размера обеспечения исполнения Контракта</w:t>
      </w:r>
      <w:proofErr w:type="gramEnd"/>
      <w:r w:rsidRPr="00297857">
        <w:rPr>
          <w:rFonts w:ascii="Times New Roman" w:hAnsi="Times New Roman" w:cs="Times New Roman"/>
          <w:sz w:val="24"/>
          <w:szCs w:val="24"/>
        </w:rPr>
        <w:t xml:space="preserve"> в соответствии с частями 7, 7.1, и 7.2 статьи 96 Федерального  закона № 44-ФЗ, возвращаются Исполнителю в течение 10 календарных дней с даты исполнения Исполнителем обязательств, предусмотренных Контрактом. </w:t>
      </w:r>
    </w:p>
    <w:p w:rsidR="00297857" w:rsidRPr="00297857" w:rsidRDefault="00297857" w:rsidP="00297857">
      <w:pPr>
        <w:pStyle w:val="ConsPlusNormal"/>
        <w:ind w:firstLine="851"/>
        <w:jc w:val="both"/>
        <w:rPr>
          <w:rFonts w:ascii="Times New Roman" w:hAnsi="Times New Roman" w:cs="Times New Roman"/>
          <w:sz w:val="24"/>
          <w:szCs w:val="24"/>
        </w:rPr>
      </w:pPr>
      <w:r w:rsidRPr="00297857">
        <w:rPr>
          <w:rFonts w:ascii="Times New Roman" w:hAnsi="Times New Roman" w:cs="Times New Roman"/>
          <w:sz w:val="24"/>
          <w:szCs w:val="24"/>
        </w:rPr>
        <w:t>1</w:t>
      </w:r>
      <w:r>
        <w:rPr>
          <w:rFonts w:ascii="Times New Roman" w:hAnsi="Times New Roman" w:cs="Times New Roman"/>
          <w:sz w:val="24"/>
          <w:szCs w:val="24"/>
        </w:rPr>
        <w:t>2</w:t>
      </w:r>
      <w:r w:rsidRPr="00297857">
        <w:rPr>
          <w:rFonts w:ascii="Times New Roman" w:hAnsi="Times New Roman" w:cs="Times New Roman"/>
          <w:sz w:val="24"/>
          <w:szCs w:val="24"/>
        </w:rPr>
        <w:t xml:space="preserve">.7.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160E4F">
        <w:rPr>
          <w:rFonts w:ascii="Times New Roman" w:hAnsi="Times New Roman" w:cs="Times New Roman"/>
          <w:sz w:val="24"/>
          <w:szCs w:val="24"/>
        </w:rPr>
        <w:t>8.8</w:t>
      </w:r>
      <w:r w:rsidRPr="00297857">
        <w:rPr>
          <w:rFonts w:ascii="Times New Roman" w:hAnsi="Times New Roman" w:cs="Times New Roman"/>
          <w:sz w:val="24"/>
          <w:szCs w:val="24"/>
        </w:rPr>
        <w:t xml:space="preserve"> настоящего Контракта.</w:t>
      </w:r>
    </w:p>
    <w:p w:rsidR="00AE20C5" w:rsidRDefault="00297857" w:rsidP="00297857">
      <w:pPr>
        <w:pStyle w:val="ConsPlusNormal"/>
        <w:widowControl/>
        <w:ind w:firstLine="851"/>
        <w:jc w:val="both"/>
        <w:rPr>
          <w:rFonts w:ascii="Times New Roman" w:hAnsi="Times New Roman" w:cs="Times New Roman"/>
          <w:sz w:val="24"/>
          <w:szCs w:val="24"/>
        </w:rPr>
      </w:pPr>
      <w:r w:rsidRPr="00297857">
        <w:rPr>
          <w:rFonts w:ascii="Times New Roman" w:hAnsi="Times New Roman" w:cs="Times New Roman"/>
          <w:sz w:val="24"/>
          <w:szCs w:val="24"/>
        </w:rPr>
        <w:t>1</w:t>
      </w:r>
      <w:r>
        <w:rPr>
          <w:rFonts w:ascii="Times New Roman" w:hAnsi="Times New Roman" w:cs="Times New Roman"/>
          <w:sz w:val="24"/>
          <w:szCs w:val="24"/>
        </w:rPr>
        <w:t>2</w:t>
      </w:r>
      <w:r w:rsidRPr="00297857">
        <w:rPr>
          <w:rFonts w:ascii="Times New Roman" w:hAnsi="Times New Roman" w:cs="Times New Roman"/>
          <w:sz w:val="24"/>
          <w:szCs w:val="24"/>
        </w:rPr>
        <w:t>.8. Положения настоящего раздела об обеспечении исполнения Контракта, включая положения о предоставлении такого обеспечения с учетом положений статьи 37 Федерального  закона № 44-ФЗ, не применяются в случае заключения Контракта с Исполнителем, который является казенным учреждением.</w:t>
      </w:r>
    </w:p>
    <w:p w:rsidR="00297857" w:rsidRPr="009154B9" w:rsidRDefault="00297857" w:rsidP="00297857">
      <w:pPr>
        <w:pStyle w:val="ConsPlusNormal"/>
        <w:widowControl/>
        <w:ind w:firstLine="851"/>
        <w:jc w:val="both"/>
        <w:rPr>
          <w:rFonts w:ascii="Times New Roman" w:hAnsi="Times New Roman" w:cs="Times New Roman"/>
          <w:sz w:val="24"/>
          <w:szCs w:val="24"/>
        </w:rPr>
      </w:pPr>
    </w:p>
    <w:p w:rsidR="00AE20C5" w:rsidRPr="009154B9" w:rsidRDefault="00AE20C5" w:rsidP="001139F4">
      <w:pPr>
        <w:tabs>
          <w:tab w:val="left" w:pos="360"/>
        </w:tabs>
        <w:jc w:val="center"/>
        <w:rPr>
          <w:szCs w:val="24"/>
        </w:rPr>
      </w:pPr>
      <w:r w:rsidRPr="009154B9">
        <w:rPr>
          <w:szCs w:val="24"/>
        </w:rPr>
        <w:t>1</w:t>
      </w:r>
      <w:r w:rsidR="00297857">
        <w:rPr>
          <w:szCs w:val="24"/>
        </w:rPr>
        <w:t>3</w:t>
      </w:r>
      <w:r w:rsidRPr="009154B9">
        <w:rPr>
          <w:szCs w:val="24"/>
        </w:rPr>
        <w:t>. ПРИЛОЖЕНИЯ К КОНТРАКТУ</w:t>
      </w:r>
    </w:p>
    <w:p w:rsidR="00AE20C5" w:rsidRPr="009154B9" w:rsidRDefault="00AE20C5" w:rsidP="001139F4">
      <w:pPr>
        <w:tabs>
          <w:tab w:val="left" w:pos="360"/>
        </w:tabs>
        <w:jc w:val="center"/>
        <w:rPr>
          <w:szCs w:val="24"/>
        </w:rPr>
      </w:pPr>
    </w:p>
    <w:p w:rsidR="00AE20C5" w:rsidRPr="009154B9" w:rsidRDefault="00AE20C5" w:rsidP="001139F4">
      <w:pPr>
        <w:tabs>
          <w:tab w:val="left" w:pos="1080"/>
        </w:tabs>
        <w:rPr>
          <w:szCs w:val="24"/>
        </w:rPr>
      </w:pPr>
      <w:r w:rsidRPr="009154B9">
        <w:rPr>
          <w:szCs w:val="24"/>
        </w:rPr>
        <w:t xml:space="preserve">Приложение 1: </w:t>
      </w:r>
      <w:r w:rsidR="006541C0">
        <w:rPr>
          <w:szCs w:val="24"/>
        </w:rPr>
        <w:t>Описание объекта закупки</w:t>
      </w:r>
      <w:r w:rsidRPr="009154B9">
        <w:rPr>
          <w:szCs w:val="24"/>
        </w:rPr>
        <w:t xml:space="preserve"> (Сведения об услуге, на оказание которой осуществляется закупка).</w:t>
      </w:r>
    </w:p>
    <w:p w:rsidR="00AE20C5" w:rsidRPr="009154B9" w:rsidRDefault="00AE20C5" w:rsidP="001139F4">
      <w:pPr>
        <w:tabs>
          <w:tab w:val="left" w:pos="1080"/>
        </w:tabs>
        <w:rPr>
          <w:szCs w:val="24"/>
        </w:rPr>
      </w:pPr>
      <w:r w:rsidRPr="009154B9">
        <w:rPr>
          <w:szCs w:val="24"/>
        </w:rPr>
        <w:t xml:space="preserve">Приложение </w:t>
      </w:r>
      <w:r w:rsidR="008971E6">
        <w:rPr>
          <w:szCs w:val="24"/>
        </w:rPr>
        <w:t>2</w:t>
      </w:r>
      <w:r w:rsidRPr="009154B9">
        <w:rPr>
          <w:szCs w:val="24"/>
        </w:rPr>
        <w:t xml:space="preserve">. Форма </w:t>
      </w:r>
      <w:r w:rsidR="00F44EB6" w:rsidRPr="009154B9">
        <w:rPr>
          <w:szCs w:val="24"/>
        </w:rPr>
        <w:t>документа о приёмке.</w:t>
      </w:r>
    </w:p>
    <w:p w:rsidR="00AE20C5" w:rsidRPr="009154B9" w:rsidRDefault="00AE20C5" w:rsidP="001139F4">
      <w:pPr>
        <w:tabs>
          <w:tab w:val="left" w:pos="1080"/>
        </w:tabs>
        <w:rPr>
          <w:szCs w:val="24"/>
        </w:rPr>
      </w:pPr>
    </w:p>
    <w:p w:rsidR="00AE20C5" w:rsidRDefault="00AE20C5" w:rsidP="001139F4">
      <w:pPr>
        <w:pStyle w:val="ConsPlusNormal"/>
        <w:ind w:firstLine="0"/>
        <w:jc w:val="center"/>
        <w:outlineLvl w:val="1"/>
        <w:rPr>
          <w:rFonts w:ascii="Times New Roman" w:hAnsi="Times New Roman" w:cs="Times New Roman"/>
          <w:sz w:val="24"/>
          <w:szCs w:val="24"/>
        </w:rPr>
      </w:pPr>
      <w:r w:rsidRPr="009154B9">
        <w:rPr>
          <w:rFonts w:ascii="Times New Roman" w:hAnsi="Times New Roman" w:cs="Times New Roman"/>
          <w:sz w:val="24"/>
          <w:szCs w:val="24"/>
        </w:rPr>
        <w:t>1</w:t>
      </w:r>
      <w:r w:rsidR="00297857">
        <w:rPr>
          <w:rFonts w:ascii="Times New Roman" w:hAnsi="Times New Roman" w:cs="Times New Roman"/>
          <w:sz w:val="24"/>
          <w:szCs w:val="24"/>
        </w:rPr>
        <w:t>4</w:t>
      </w:r>
      <w:r w:rsidRPr="009154B9">
        <w:rPr>
          <w:rFonts w:ascii="Times New Roman" w:hAnsi="Times New Roman" w:cs="Times New Roman"/>
          <w:sz w:val="24"/>
          <w:szCs w:val="24"/>
        </w:rPr>
        <w:t>. РЕКВИЗИТЫ СТОРОН</w:t>
      </w:r>
    </w:p>
    <w:p w:rsidR="00C92380" w:rsidRDefault="00C92380" w:rsidP="001139F4">
      <w:pPr>
        <w:pStyle w:val="ConsPlusNormal"/>
        <w:ind w:firstLine="0"/>
        <w:jc w:val="center"/>
        <w:outlineLvl w:val="1"/>
        <w:rPr>
          <w:rFonts w:ascii="Times New Roman" w:hAnsi="Times New Roman" w:cs="Times New Roman"/>
          <w:sz w:val="24"/>
          <w:szCs w:val="24"/>
        </w:rPr>
      </w:pPr>
    </w:p>
    <w:tbl>
      <w:tblPr>
        <w:tblW w:w="0" w:type="auto"/>
        <w:tblLook w:val="04A0"/>
      </w:tblPr>
      <w:tblGrid>
        <w:gridCol w:w="4998"/>
        <w:gridCol w:w="4999"/>
      </w:tblGrid>
      <w:tr w:rsidR="00C92380" w:rsidTr="001B7497">
        <w:tc>
          <w:tcPr>
            <w:tcW w:w="4998" w:type="dxa"/>
            <w:hideMark/>
          </w:tcPr>
          <w:p w:rsidR="00C92380" w:rsidRDefault="00C92380" w:rsidP="001B7497">
            <w:pPr>
              <w:rPr>
                <w:snapToGrid w:val="0"/>
              </w:rPr>
            </w:pPr>
            <w:r>
              <w:rPr>
                <w:b/>
                <w:bCs/>
              </w:rPr>
              <w:t>Заказчик:</w:t>
            </w:r>
          </w:p>
        </w:tc>
        <w:tc>
          <w:tcPr>
            <w:tcW w:w="4999" w:type="dxa"/>
            <w:hideMark/>
          </w:tcPr>
          <w:p w:rsidR="00C92380" w:rsidRDefault="00C92380" w:rsidP="001B7497">
            <w:pPr>
              <w:ind w:firstLine="709"/>
              <w:rPr>
                <w:snapToGrid w:val="0"/>
              </w:rPr>
            </w:pPr>
            <w:r>
              <w:rPr>
                <w:b/>
              </w:rPr>
              <w:t>Исполнитель</w:t>
            </w:r>
            <w:r>
              <w:rPr>
                <w:b/>
                <w:bCs/>
              </w:rPr>
              <w:t>:</w:t>
            </w:r>
          </w:p>
        </w:tc>
      </w:tr>
    </w:tbl>
    <w:p w:rsidR="00C92380" w:rsidRDefault="00C92380" w:rsidP="00C92380"/>
    <w:tbl>
      <w:tblPr>
        <w:tblW w:w="9484" w:type="dxa"/>
        <w:tblLook w:val="01E0"/>
      </w:tblPr>
      <w:tblGrid>
        <w:gridCol w:w="5070"/>
        <w:gridCol w:w="4414"/>
      </w:tblGrid>
      <w:tr w:rsidR="00C92380" w:rsidRPr="00F84929" w:rsidTr="001B7497">
        <w:tc>
          <w:tcPr>
            <w:tcW w:w="5070" w:type="dxa"/>
          </w:tcPr>
          <w:p w:rsidR="00C92380" w:rsidRPr="00FD5BA5" w:rsidRDefault="00C92380" w:rsidP="001B7497">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lastRenderedPageBreak/>
              <w:t xml:space="preserve">Администрация муниципального образования «Ленский муниципальный район» (Администрация МО «Ленский </w:t>
            </w:r>
          </w:p>
          <w:p w:rsidR="00C92380" w:rsidRPr="00FD5BA5" w:rsidRDefault="00C92380" w:rsidP="001B7497">
            <w:pPr>
              <w:pStyle w:val="ConsPlusNonformat"/>
              <w:jc w:val="both"/>
              <w:rPr>
                <w:rFonts w:ascii="Times New Roman" w:hAnsi="Times New Roman" w:cs="Times New Roman"/>
                <w:b/>
                <w:sz w:val="24"/>
                <w:szCs w:val="24"/>
              </w:rPr>
            </w:pPr>
            <w:r w:rsidRPr="00FD5BA5">
              <w:rPr>
                <w:rFonts w:ascii="Times New Roman" w:hAnsi="Times New Roman" w:cs="Times New Roman"/>
                <w:b/>
                <w:sz w:val="24"/>
                <w:szCs w:val="24"/>
              </w:rPr>
              <w:t>муниципальный район»)</w:t>
            </w:r>
          </w:p>
          <w:p w:rsidR="00C92380" w:rsidRPr="005E3E3E" w:rsidRDefault="00C92380" w:rsidP="001B7497">
            <w:pPr>
              <w:pStyle w:val="ConsPlusNonformat"/>
              <w:jc w:val="both"/>
              <w:rPr>
                <w:rFonts w:ascii="Times New Roman" w:hAnsi="Times New Roman" w:cs="Times New Roman"/>
                <w:b/>
                <w:sz w:val="24"/>
                <w:szCs w:val="24"/>
              </w:rPr>
            </w:pPr>
          </w:p>
          <w:p w:rsidR="004D35AB" w:rsidRPr="004D35AB" w:rsidRDefault="004D35AB" w:rsidP="004D35AB">
            <w:pPr>
              <w:jc w:val="left"/>
              <w:rPr>
                <w:szCs w:val="24"/>
                <w:lang w:eastAsia="ru-RU"/>
              </w:rPr>
            </w:pPr>
            <w:r w:rsidRPr="004D35AB">
              <w:rPr>
                <w:b/>
                <w:i/>
                <w:szCs w:val="24"/>
                <w:lang w:eastAsia="ru-RU"/>
              </w:rPr>
              <w:t>Юридический адрес:</w:t>
            </w:r>
            <w:r w:rsidRPr="004D35AB">
              <w:rPr>
                <w:szCs w:val="24"/>
                <w:lang w:eastAsia="ru-RU"/>
              </w:rPr>
              <w:t xml:space="preserve"> 165780, </w:t>
            </w:r>
          </w:p>
          <w:p w:rsidR="004D35AB" w:rsidRPr="004D35AB" w:rsidRDefault="004D35AB" w:rsidP="004D35AB">
            <w:pPr>
              <w:widowControl w:val="0"/>
              <w:autoSpaceDE w:val="0"/>
              <w:autoSpaceDN w:val="0"/>
              <w:adjustRightInd w:val="0"/>
              <w:jc w:val="left"/>
              <w:rPr>
                <w:szCs w:val="24"/>
                <w:lang w:eastAsia="ru-RU"/>
              </w:rPr>
            </w:pPr>
            <w:r w:rsidRPr="004D35AB">
              <w:rPr>
                <w:szCs w:val="24"/>
                <w:lang w:eastAsia="ru-RU"/>
              </w:rPr>
              <w:t xml:space="preserve">Архангельская область, муниципальный район Ленский, сельское поселение </w:t>
            </w:r>
            <w:proofErr w:type="spellStart"/>
            <w:r w:rsidRPr="004D35AB">
              <w:rPr>
                <w:szCs w:val="24"/>
                <w:lang w:eastAsia="ru-RU"/>
              </w:rPr>
              <w:t>Сафроновское</w:t>
            </w:r>
            <w:proofErr w:type="spellEnd"/>
            <w:r w:rsidRPr="004D35AB">
              <w:rPr>
                <w:szCs w:val="24"/>
                <w:lang w:eastAsia="ru-RU"/>
              </w:rPr>
              <w:t xml:space="preserve">, с. Яренск, ул. Братьев Покровских, здание 19   </w:t>
            </w:r>
          </w:p>
          <w:p w:rsidR="00C92380" w:rsidRPr="00EA5C90" w:rsidRDefault="004D35AB" w:rsidP="004D35AB">
            <w:pPr>
              <w:widowControl w:val="0"/>
              <w:autoSpaceDE w:val="0"/>
              <w:autoSpaceDN w:val="0"/>
              <w:adjustRightInd w:val="0"/>
              <w:jc w:val="left"/>
              <w:rPr>
                <w:szCs w:val="24"/>
                <w:lang w:eastAsia="ru-RU"/>
              </w:rPr>
            </w:pPr>
            <w:r w:rsidRPr="004D35AB">
              <w:rPr>
                <w:b/>
                <w:i/>
                <w:szCs w:val="24"/>
                <w:lang w:eastAsia="ru-RU"/>
              </w:rPr>
              <w:t>Почтовый адрес:</w:t>
            </w:r>
            <w:r w:rsidRPr="004D35AB">
              <w:rPr>
                <w:szCs w:val="24"/>
                <w:lang w:eastAsia="ru-RU"/>
              </w:rPr>
              <w:t xml:space="preserve"> 165780, Архангельская область, Ленский район, с.Яренск, ул. </w:t>
            </w:r>
            <w:proofErr w:type="spellStart"/>
            <w:r w:rsidRPr="004D35AB">
              <w:rPr>
                <w:szCs w:val="24"/>
                <w:lang w:eastAsia="ru-RU"/>
              </w:rPr>
              <w:t>Бр</w:t>
            </w:r>
            <w:proofErr w:type="spellEnd"/>
            <w:r w:rsidRPr="004D35AB">
              <w:rPr>
                <w:szCs w:val="24"/>
                <w:lang w:eastAsia="ru-RU"/>
              </w:rPr>
              <w:t xml:space="preserve">. Покровских, д.19.   </w:t>
            </w:r>
            <w:bookmarkStart w:id="4" w:name="_GoBack"/>
            <w:bookmarkEnd w:id="4"/>
          </w:p>
          <w:p w:rsidR="00C92380" w:rsidRPr="00EA5C90" w:rsidRDefault="00C92380" w:rsidP="001B7497">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C92380" w:rsidRPr="00EA5C90" w:rsidRDefault="00C92380" w:rsidP="001B7497">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C92380" w:rsidRPr="00EA5C90" w:rsidRDefault="00C92380" w:rsidP="001B7497">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C92380" w:rsidRPr="00EA5C90" w:rsidRDefault="00C92380" w:rsidP="001B7497">
            <w:r w:rsidRPr="00EA5C90">
              <w:t>Казначейский счет  03231643116350002400</w:t>
            </w:r>
          </w:p>
          <w:p w:rsidR="00C92380" w:rsidRPr="00EA5C90" w:rsidRDefault="00C92380" w:rsidP="001B7497">
            <w:r w:rsidRPr="00EA5C90">
              <w:t>БИК 011117401</w:t>
            </w:r>
          </w:p>
          <w:p w:rsidR="00C92380" w:rsidRPr="00EA5C90" w:rsidRDefault="00C92380" w:rsidP="001B7497">
            <w:r w:rsidRPr="00EA5C90">
              <w:t>ЕКС  40102810045370000016</w:t>
            </w:r>
          </w:p>
          <w:p w:rsidR="00C92380" w:rsidRPr="00EA5C90" w:rsidRDefault="00C92380" w:rsidP="001B7497">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920B7">
              <w:t>»</w:t>
            </w:r>
            <w:r w:rsidRPr="00EA5C90">
              <w:t xml:space="preserve">) </w:t>
            </w:r>
          </w:p>
          <w:p w:rsidR="00C92380" w:rsidRPr="00EA5C90" w:rsidRDefault="00C92380" w:rsidP="001B7497">
            <w:r w:rsidRPr="00EA5C90">
              <w:t xml:space="preserve"> л/сч.03243021810</w:t>
            </w:r>
          </w:p>
          <w:p w:rsidR="00C92380" w:rsidRPr="00EA5C90" w:rsidRDefault="00C92380" w:rsidP="001B7497">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C92380" w:rsidRPr="00EA5C90" w:rsidRDefault="00C92380" w:rsidP="001B7497">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C92380" w:rsidRPr="00EA5C90" w:rsidRDefault="00C92380" w:rsidP="001B7497">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C92380" w:rsidRPr="00F84929" w:rsidRDefault="00C92380" w:rsidP="001B7497">
            <w:pPr>
              <w:ind w:left="-52"/>
            </w:pPr>
          </w:p>
        </w:tc>
        <w:tc>
          <w:tcPr>
            <w:tcW w:w="4414" w:type="dxa"/>
          </w:tcPr>
          <w:p w:rsidR="00C92380" w:rsidRPr="00F84929" w:rsidRDefault="00C92380" w:rsidP="001B7497">
            <w:pPr>
              <w:rPr>
                <w:color w:val="000000"/>
              </w:rPr>
            </w:pPr>
          </w:p>
        </w:tc>
      </w:tr>
      <w:tr w:rsidR="00C92380" w:rsidRPr="00052FED" w:rsidTr="001B7497">
        <w:tc>
          <w:tcPr>
            <w:tcW w:w="5070" w:type="dxa"/>
          </w:tcPr>
          <w:p w:rsidR="00C92380" w:rsidRPr="00052FED" w:rsidRDefault="00C92380" w:rsidP="001B7497">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C92380" w:rsidRPr="00052FED" w:rsidRDefault="00C92380" w:rsidP="001B7497">
            <w:pPr>
              <w:pStyle w:val="ConsPlusNonformat"/>
              <w:jc w:val="both"/>
              <w:rPr>
                <w:rFonts w:ascii="Times New Roman" w:hAnsi="Times New Roman" w:cs="Times New Roman"/>
                <w:sz w:val="24"/>
                <w:szCs w:val="24"/>
              </w:rPr>
            </w:pPr>
          </w:p>
          <w:p w:rsidR="00C92380" w:rsidRPr="00052FED" w:rsidRDefault="00C92380" w:rsidP="001B7497">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Pr>
                <w:rFonts w:ascii="Times New Roman" w:hAnsi="Times New Roman" w:cs="Times New Roman"/>
                <w:sz w:val="24"/>
                <w:szCs w:val="24"/>
              </w:rPr>
              <w:t>Е.Посохов</w:t>
            </w:r>
            <w:proofErr w:type="spellEnd"/>
          </w:p>
          <w:p w:rsidR="00C92380" w:rsidRPr="00052FED" w:rsidRDefault="00C92380" w:rsidP="001B7497">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C92380" w:rsidRPr="00052FED" w:rsidRDefault="00C92380" w:rsidP="001B7497">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073DA7">
              <w:rPr>
                <w:rFonts w:ascii="Times New Roman" w:hAnsi="Times New Roman" w:cs="Times New Roman"/>
                <w:sz w:val="24"/>
                <w:szCs w:val="24"/>
              </w:rPr>
              <w:t>4</w:t>
            </w:r>
            <w:r w:rsidRPr="00052FED">
              <w:rPr>
                <w:rFonts w:ascii="Times New Roman" w:hAnsi="Times New Roman" w:cs="Times New Roman"/>
                <w:sz w:val="24"/>
                <w:szCs w:val="24"/>
              </w:rPr>
              <w:t>г.</w:t>
            </w:r>
          </w:p>
        </w:tc>
        <w:tc>
          <w:tcPr>
            <w:tcW w:w="4414" w:type="dxa"/>
          </w:tcPr>
          <w:p w:rsidR="00C92380" w:rsidRPr="00052FED" w:rsidRDefault="00C92380" w:rsidP="001B7497">
            <w:pPr>
              <w:rPr>
                <w:color w:val="000000"/>
              </w:rPr>
            </w:pPr>
          </w:p>
          <w:p w:rsidR="00C92380" w:rsidRPr="00052FED" w:rsidRDefault="00C92380" w:rsidP="001B7497">
            <w:pPr>
              <w:rPr>
                <w:color w:val="000000"/>
              </w:rPr>
            </w:pPr>
          </w:p>
          <w:p w:rsidR="00C92380" w:rsidRPr="00052FED" w:rsidRDefault="00C92380" w:rsidP="001B7497">
            <w:pPr>
              <w:rPr>
                <w:color w:val="000000"/>
              </w:rPr>
            </w:pPr>
            <w:r w:rsidRPr="00052FED">
              <w:rPr>
                <w:color w:val="000000"/>
              </w:rPr>
              <w:t>__________________ /___________/</w:t>
            </w:r>
          </w:p>
          <w:p w:rsidR="00C92380" w:rsidRPr="00052FED" w:rsidRDefault="00C92380" w:rsidP="001B7497">
            <w:pPr>
              <w:rPr>
                <w:color w:val="000000"/>
              </w:rPr>
            </w:pPr>
            <w:r w:rsidRPr="00052FED">
              <w:rPr>
                <w:color w:val="000000"/>
              </w:rPr>
              <w:t xml:space="preserve">            М.П.</w:t>
            </w:r>
          </w:p>
          <w:p w:rsidR="00C92380" w:rsidRPr="00052FED" w:rsidRDefault="00C92380" w:rsidP="001B7497">
            <w:pPr>
              <w:rPr>
                <w:color w:val="000000"/>
              </w:rPr>
            </w:pPr>
            <w:r w:rsidRPr="00052FED">
              <w:rPr>
                <w:color w:val="000000"/>
              </w:rPr>
              <w:t>«__»______________ 20</w:t>
            </w:r>
            <w:r>
              <w:rPr>
                <w:color w:val="000000"/>
              </w:rPr>
              <w:t>2</w:t>
            </w:r>
            <w:r w:rsidR="00073DA7">
              <w:rPr>
                <w:color w:val="000000"/>
              </w:rPr>
              <w:t>4</w:t>
            </w:r>
            <w:r w:rsidRPr="00052FED">
              <w:rPr>
                <w:color w:val="000000"/>
              </w:rPr>
              <w:t>г.</w:t>
            </w:r>
          </w:p>
        </w:tc>
      </w:tr>
    </w:tbl>
    <w:p w:rsidR="00C92380" w:rsidRDefault="00C92380" w:rsidP="00C92380">
      <w:pPr>
        <w:jc w:val="right"/>
      </w:pPr>
    </w:p>
    <w:p w:rsidR="00C92380" w:rsidRDefault="00C92380" w:rsidP="00C92380">
      <w:pPr>
        <w:jc w:val="right"/>
      </w:pPr>
    </w:p>
    <w:p w:rsidR="00C92380" w:rsidRDefault="00C92380" w:rsidP="00C92380">
      <w:pPr>
        <w:jc w:val="right"/>
      </w:pPr>
    </w:p>
    <w:p w:rsidR="00247183" w:rsidRDefault="00247183" w:rsidP="00D13AC4">
      <w:pPr>
        <w:widowControl w:val="0"/>
        <w:autoSpaceDE w:val="0"/>
        <w:autoSpaceDN w:val="0"/>
        <w:adjustRightInd w:val="0"/>
        <w:spacing w:after="200"/>
        <w:jc w:val="right"/>
        <w:rPr>
          <w:szCs w:val="24"/>
        </w:rPr>
        <w:sectPr w:rsidR="00247183" w:rsidSect="00AE20C5">
          <w:pgSz w:w="11906" w:h="16838"/>
          <w:pgMar w:top="567" w:right="567" w:bottom="567" w:left="1418" w:header="709" w:footer="709" w:gutter="0"/>
          <w:cols w:space="708"/>
          <w:docGrid w:linePitch="360"/>
        </w:sectPr>
      </w:pPr>
    </w:p>
    <w:p w:rsidR="00AE20C5" w:rsidRPr="009154B9" w:rsidRDefault="00AE20C5" w:rsidP="00D13AC4">
      <w:pPr>
        <w:widowControl w:val="0"/>
        <w:autoSpaceDE w:val="0"/>
        <w:autoSpaceDN w:val="0"/>
        <w:adjustRightInd w:val="0"/>
        <w:spacing w:after="200"/>
        <w:jc w:val="right"/>
        <w:rPr>
          <w:szCs w:val="24"/>
        </w:rPr>
      </w:pPr>
      <w:r w:rsidRPr="009154B9">
        <w:rPr>
          <w:szCs w:val="24"/>
        </w:rPr>
        <w:lastRenderedPageBreak/>
        <w:t>Приложение № 1</w:t>
      </w:r>
    </w:p>
    <w:p w:rsidR="00AE20C5" w:rsidRPr="009154B9" w:rsidRDefault="00AE20C5" w:rsidP="001139F4">
      <w:pPr>
        <w:autoSpaceDE w:val="0"/>
        <w:autoSpaceDN w:val="0"/>
        <w:adjustRightInd w:val="0"/>
        <w:jc w:val="right"/>
        <w:rPr>
          <w:szCs w:val="24"/>
        </w:rPr>
      </w:pPr>
      <w:r w:rsidRPr="009154B9">
        <w:rPr>
          <w:szCs w:val="24"/>
        </w:rPr>
        <w:t xml:space="preserve">к </w:t>
      </w:r>
      <w:r w:rsidR="00C92380">
        <w:rPr>
          <w:szCs w:val="24"/>
        </w:rPr>
        <w:t>муниципальному к</w:t>
      </w:r>
      <w:r w:rsidRPr="009154B9">
        <w:rPr>
          <w:szCs w:val="24"/>
        </w:rPr>
        <w:t xml:space="preserve">онтракту </w:t>
      </w:r>
    </w:p>
    <w:p w:rsidR="00AE20C5" w:rsidRPr="009154B9" w:rsidRDefault="00AE20C5" w:rsidP="001139F4">
      <w:pPr>
        <w:autoSpaceDE w:val="0"/>
        <w:autoSpaceDN w:val="0"/>
        <w:adjustRightInd w:val="0"/>
        <w:jc w:val="right"/>
        <w:rPr>
          <w:szCs w:val="24"/>
        </w:rPr>
      </w:pPr>
      <w:r w:rsidRPr="009154B9">
        <w:rPr>
          <w:szCs w:val="24"/>
        </w:rPr>
        <w:t>от «__» _______ 202</w:t>
      </w:r>
      <w:r w:rsidR="008F7D65" w:rsidRPr="009154B9">
        <w:rPr>
          <w:szCs w:val="24"/>
        </w:rPr>
        <w:t>_</w:t>
      </w:r>
      <w:r w:rsidRPr="009154B9">
        <w:rPr>
          <w:szCs w:val="24"/>
        </w:rPr>
        <w:t xml:space="preserve"> года №_______</w:t>
      </w:r>
    </w:p>
    <w:p w:rsidR="00AE20C5" w:rsidRPr="009154B9" w:rsidRDefault="00AE20C5" w:rsidP="001139F4">
      <w:pPr>
        <w:autoSpaceDE w:val="0"/>
        <w:autoSpaceDN w:val="0"/>
        <w:adjustRightInd w:val="0"/>
        <w:jc w:val="right"/>
        <w:rPr>
          <w:szCs w:val="24"/>
        </w:rPr>
      </w:pPr>
    </w:p>
    <w:p w:rsidR="00AE20C5" w:rsidRPr="009154B9" w:rsidRDefault="00073DA7" w:rsidP="001139F4">
      <w:pPr>
        <w:autoSpaceDE w:val="0"/>
        <w:autoSpaceDN w:val="0"/>
        <w:adjustRightInd w:val="0"/>
        <w:jc w:val="center"/>
        <w:rPr>
          <w:b/>
          <w:szCs w:val="24"/>
        </w:rPr>
      </w:pPr>
      <w:r>
        <w:rPr>
          <w:szCs w:val="24"/>
        </w:rPr>
        <w:t xml:space="preserve">Описание объекта закупки </w:t>
      </w:r>
    </w:p>
    <w:p w:rsidR="00AE20C5" w:rsidRPr="00C92380" w:rsidRDefault="00AE20C5" w:rsidP="001139F4">
      <w:pPr>
        <w:autoSpaceDE w:val="0"/>
        <w:autoSpaceDN w:val="0"/>
        <w:adjustRightInd w:val="0"/>
        <w:jc w:val="center"/>
        <w:rPr>
          <w:szCs w:val="24"/>
        </w:rPr>
      </w:pPr>
    </w:p>
    <w:p w:rsidR="00AE20C5" w:rsidRPr="00C92380" w:rsidRDefault="00AE20C5" w:rsidP="00C92380">
      <w:pPr>
        <w:autoSpaceDE w:val="0"/>
        <w:autoSpaceDN w:val="0"/>
        <w:adjustRightInd w:val="0"/>
        <w:rPr>
          <w:szCs w:val="24"/>
        </w:rPr>
      </w:pPr>
    </w:p>
    <w:p w:rsidR="00AE20C5" w:rsidRPr="00C92380" w:rsidRDefault="00AE20C5" w:rsidP="001139F4">
      <w:pPr>
        <w:autoSpaceDE w:val="0"/>
        <w:autoSpaceDN w:val="0"/>
        <w:adjustRightInd w:val="0"/>
        <w:jc w:val="center"/>
        <w:rPr>
          <w:szCs w:val="24"/>
        </w:rPr>
      </w:pPr>
    </w:p>
    <w:p w:rsidR="00AE20C5" w:rsidRPr="009154B9" w:rsidRDefault="00AE20C5" w:rsidP="001139F4">
      <w:pPr>
        <w:tabs>
          <w:tab w:val="left" w:pos="5880"/>
        </w:tabs>
        <w:rPr>
          <w:szCs w:val="24"/>
        </w:rPr>
      </w:pPr>
    </w:p>
    <w:tbl>
      <w:tblPr>
        <w:tblW w:w="9923" w:type="dxa"/>
        <w:jc w:val="center"/>
        <w:tblLook w:val="00A0"/>
      </w:tblPr>
      <w:tblGrid>
        <w:gridCol w:w="4574"/>
        <w:gridCol w:w="236"/>
        <w:gridCol w:w="5113"/>
      </w:tblGrid>
      <w:tr w:rsidR="00AE20C5" w:rsidRPr="009154B9" w:rsidTr="00857956">
        <w:trPr>
          <w:trHeight w:val="1532"/>
          <w:jc w:val="center"/>
        </w:trPr>
        <w:tc>
          <w:tcPr>
            <w:tcW w:w="4574" w:type="dxa"/>
          </w:tcPr>
          <w:p w:rsidR="00AE20C5" w:rsidRPr="009154B9" w:rsidRDefault="00AE20C5" w:rsidP="001139F4">
            <w:pPr>
              <w:widowControl w:val="0"/>
              <w:suppressAutoHyphens/>
              <w:autoSpaceDE w:val="0"/>
              <w:ind w:right="-284"/>
              <w:rPr>
                <w:color w:val="000000"/>
                <w:kern w:val="2"/>
                <w:szCs w:val="24"/>
              </w:rPr>
            </w:pPr>
            <w:r w:rsidRPr="009154B9">
              <w:rPr>
                <w:color w:val="000000"/>
                <w:kern w:val="2"/>
                <w:szCs w:val="24"/>
              </w:rPr>
              <w:t xml:space="preserve">От Заказчика: </w:t>
            </w:r>
          </w:p>
          <w:p w:rsidR="00AE20C5" w:rsidRPr="009154B9" w:rsidRDefault="00AE20C5" w:rsidP="001139F4">
            <w:pPr>
              <w:widowControl w:val="0"/>
              <w:suppressAutoHyphens/>
              <w:autoSpaceDE w:val="0"/>
              <w:ind w:right="-284"/>
              <w:rPr>
                <w:color w:val="000000"/>
                <w:kern w:val="2"/>
                <w:szCs w:val="24"/>
              </w:rPr>
            </w:pPr>
          </w:p>
          <w:p w:rsidR="00AE20C5" w:rsidRPr="009154B9" w:rsidRDefault="00AE20C5" w:rsidP="001139F4">
            <w:pPr>
              <w:widowControl w:val="0"/>
              <w:suppressAutoHyphens/>
              <w:autoSpaceDE w:val="0"/>
              <w:ind w:right="-284"/>
              <w:rPr>
                <w:color w:val="000000"/>
                <w:kern w:val="2"/>
                <w:szCs w:val="24"/>
              </w:rPr>
            </w:pPr>
          </w:p>
          <w:p w:rsidR="00AE20C5" w:rsidRPr="009154B9" w:rsidRDefault="00AE20C5" w:rsidP="001139F4">
            <w:pPr>
              <w:widowControl w:val="0"/>
              <w:suppressAutoHyphens/>
              <w:autoSpaceDE w:val="0"/>
              <w:ind w:right="-284"/>
              <w:rPr>
                <w:color w:val="000000"/>
                <w:kern w:val="2"/>
                <w:szCs w:val="24"/>
              </w:rPr>
            </w:pPr>
          </w:p>
          <w:p w:rsidR="00AE20C5" w:rsidRPr="00B279C1" w:rsidRDefault="003B53EE" w:rsidP="001139F4">
            <w:pPr>
              <w:widowControl w:val="0"/>
              <w:suppressAutoHyphens/>
              <w:autoSpaceDE w:val="0"/>
              <w:ind w:right="-284"/>
              <w:rPr>
                <w:color w:val="000000"/>
                <w:kern w:val="2"/>
                <w:szCs w:val="24"/>
              </w:rPr>
            </w:pPr>
            <w:r>
              <w:rPr>
                <w:color w:val="000000"/>
                <w:kern w:val="2"/>
                <w:szCs w:val="24"/>
              </w:rPr>
              <w:t xml:space="preserve">____________________ </w:t>
            </w:r>
            <w:r w:rsidR="00951F81" w:rsidRPr="00B279C1">
              <w:rPr>
                <w:szCs w:val="24"/>
              </w:rPr>
              <w:t>/ /</w:t>
            </w:r>
          </w:p>
          <w:p w:rsidR="00AE20C5" w:rsidRPr="009154B9" w:rsidRDefault="00AE20C5" w:rsidP="001139F4">
            <w:pPr>
              <w:widowControl w:val="0"/>
              <w:suppressAutoHyphens/>
              <w:autoSpaceDE w:val="0"/>
              <w:ind w:right="-284"/>
              <w:rPr>
                <w:color w:val="000000"/>
                <w:kern w:val="2"/>
                <w:szCs w:val="24"/>
                <w:lang w:eastAsia="ar-SA"/>
              </w:rPr>
            </w:pPr>
            <w:r w:rsidRPr="009154B9">
              <w:rPr>
                <w:color w:val="000000"/>
                <w:kern w:val="2"/>
                <w:szCs w:val="24"/>
                <w:lang w:eastAsia="ar-SA"/>
              </w:rPr>
              <w:t>М.П.</w:t>
            </w:r>
          </w:p>
          <w:p w:rsidR="00AE20C5" w:rsidRPr="009154B9" w:rsidRDefault="00AE20C5" w:rsidP="001139F4">
            <w:pPr>
              <w:widowControl w:val="0"/>
              <w:suppressAutoHyphens/>
              <w:autoSpaceDE w:val="0"/>
              <w:ind w:right="-284"/>
              <w:rPr>
                <w:color w:val="000000"/>
                <w:kern w:val="2"/>
                <w:szCs w:val="24"/>
                <w:lang w:eastAsia="ar-SA"/>
              </w:rPr>
            </w:pPr>
          </w:p>
        </w:tc>
        <w:tc>
          <w:tcPr>
            <w:tcW w:w="236" w:type="dxa"/>
          </w:tcPr>
          <w:p w:rsidR="00AE20C5" w:rsidRPr="009154B9" w:rsidRDefault="00AE20C5" w:rsidP="001139F4">
            <w:pPr>
              <w:widowControl w:val="0"/>
              <w:suppressAutoHyphens/>
              <w:autoSpaceDE w:val="0"/>
              <w:ind w:right="-284" w:firstLine="567"/>
              <w:rPr>
                <w:color w:val="000000"/>
                <w:kern w:val="2"/>
                <w:szCs w:val="24"/>
                <w:lang w:eastAsia="ar-SA"/>
              </w:rPr>
            </w:pPr>
          </w:p>
        </w:tc>
        <w:tc>
          <w:tcPr>
            <w:tcW w:w="5113" w:type="dxa"/>
          </w:tcPr>
          <w:p w:rsidR="00AE20C5" w:rsidRPr="009154B9" w:rsidRDefault="00AE20C5" w:rsidP="001139F4">
            <w:pPr>
              <w:widowControl w:val="0"/>
              <w:suppressAutoHyphens/>
              <w:autoSpaceDE w:val="0"/>
              <w:ind w:right="-284"/>
              <w:rPr>
                <w:color w:val="000000"/>
                <w:kern w:val="2"/>
                <w:szCs w:val="24"/>
                <w:lang w:eastAsia="ar-SA"/>
              </w:rPr>
            </w:pPr>
            <w:r w:rsidRPr="009154B9">
              <w:rPr>
                <w:color w:val="000000"/>
                <w:kern w:val="2"/>
                <w:szCs w:val="24"/>
                <w:lang w:eastAsia="ar-SA"/>
              </w:rPr>
              <w:t>От Исполнителя:</w:t>
            </w:r>
          </w:p>
          <w:p w:rsidR="00AE20C5" w:rsidRPr="009154B9" w:rsidRDefault="00AE20C5" w:rsidP="001139F4">
            <w:pPr>
              <w:widowControl w:val="0"/>
              <w:suppressAutoHyphens/>
              <w:autoSpaceDE w:val="0"/>
              <w:ind w:right="-284"/>
              <w:rPr>
                <w:color w:val="000000"/>
                <w:kern w:val="2"/>
                <w:szCs w:val="24"/>
                <w:lang w:eastAsia="ar-SA"/>
              </w:rPr>
            </w:pPr>
          </w:p>
          <w:p w:rsidR="00AE20C5" w:rsidRPr="009154B9" w:rsidRDefault="00AE20C5" w:rsidP="001139F4">
            <w:pPr>
              <w:widowControl w:val="0"/>
              <w:suppressAutoHyphens/>
              <w:autoSpaceDE w:val="0"/>
              <w:ind w:right="-284"/>
              <w:rPr>
                <w:color w:val="000000"/>
                <w:kern w:val="2"/>
                <w:szCs w:val="24"/>
                <w:lang w:eastAsia="ar-SA"/>
              </w:rPr>
            </w:pPr>
          </w:p>
          <w:p w:rsidR="00AE20C5" w:rsidRPr="009154B9" w:rsidRDefault="00AE20C5" w:rsidP="001139F4">
            <w:pPr>
              <w:widowControl w:val="0"/>
              <w:suppressAutoHyphens/>
              <w:autoSpaceDE w:val="0"/>
              <w:ind w:right="-284"/>
              <w:rPr>
                <w:color w:val="000000"/>
                <w:kern w:val="2"/>
                <w:szCs w:val="24"/>
                <w:lang w:eastAsia="ar-SA"/>
              </w:rPr>
            </w:pPr>
          </w:p>
          <w:p w:rsidR="00AE20C5" w:rsidRPr="00B279C1" w:rsidRDefault="003B53EE" w:rsidP="001139F4">
            <w:pPr>
              <w:widowControl w:val="0"/>
              <w:suppressAutoHyphens/>
              <w:autoSpaceDE w:val="0"/>
              <w:ind w:right="-284"/>
              <w:rPr>
                <w:color w:val="000000"/>
                <w:kern w:val="2"/>
                <w:szCs w:val="24"/>
                <w:lang w:eastAsia="ar-SA"/>
              </w:rPr>
            </w:pPr>
            <w:r>
              <w:rPr>
                <w:color w:val="000000"/>
                <w:kern w:val="2"/>
                <w:szCs w:val="24"/>
                <w:lang w:eastAsia="ar-SA"/>
              </w:rPr>
              <w:t xml:space="preserve">_____________________ </w:t>
            </w:r>
            <w:r w:rsidR="00951F81">
              <w:rPr>
                <w:szCs w:val="24"/>
              </w:rPr>
              <w:t>/  /</w:t>
            </w:r>
          </w:p>
          <w:p w:rsidR="00AE20C5" w:rsidRPr="009154B9" w:rsidRDefault="00AE20C5" w:rsidP="001139F4">
            <w:pPr>
              <w:widowControl w:val="0"/>
              <w:suppressAutoHyphens/>
              <w:autoSpaceDE w:val="0"/>
              <w:ind w:right="-284"/>
              <w:rPr>
                <w:color w:val="000000"/>
                <w:kern w:val="2"/>
                <w:szCs w:val="24"/>
                <w:lang w:eastAsia="ar-SA"/>
              </w:rPr>
            </w:pPr>
            <w:r w:rsidRPr="009154B9">
              <w:rPr>
                <w:color w:val="000000"/>
                <w:kern w:val="2"/>
                <w:szCs w:val="24"/>
                <w:lang w:eastAsia="ar-SA"/>
              </w:rPr>
              <w:t>М.П.</w:t>
            </w:r>
          </w:p>
          <w:p w:rsidR="00AE20C5" w:rsidRPr="009154B9" w:rsidRDefault="00AE20C5" w:rsidP="001139F4">
            <w:pPr>
              <w:widowControl w:val="0"/>
              <w:suppressAutoHyphens/>
              <w:autoSpaceDE w:val="0"/>
              <w:ind w:right="-284"/>
              <w:rPr>
                <w:color w:val="000000"/>
                <w:kern w:val="2"/>
                <w:szCs w:val="24"/>
                <w:lang w:eastAsia="ar-SA"/>
              </w:rPr>
            </w:pPr>
          </w:p>
        </w:tc>
      </w:tr>
    </w:tbl>
    <w:p w:rsidR="00AE20C5" w:rsidRPr="00792F24" w:rsidRDefault="00AE20C5" w:rsidP="001139F4">
      <w:pPr>
        <w:autoSpaceDE w:val="0"/>
        <w:autoSpaceDN w:val="0"/>
        <w:adjustRightInd w:val="0"/>
        <w:jc w:val="center"/>
        <w:rPr>
          <w:szCs w:val="24"/>
        </w:rPr>
      </w:pPr>
    </w:p>
    <w:p w:rsidR="00AE20C5" w:rsidRPr="009154B9" w:rsidRDefault="00AE20C5" w:rsidP="001139F4">
      <w:pPr>
        <w:autoSpaceDE w:val="0"/>
        <w:autoSpaceDN w:val="0"/>
        <w:adjustRightInd w:val="0"/>
        <w:jc w:val="center"/>
        <w:rPr>
          <w:szCs w:val="24"/>
        </w:rPr>
      </w:pPr>
    </w:p>
    <w:p w:rsidR="008971E6" w:rsidRPr="009154B9" w:rsidRDefault="00AE20C5" w:rsidP="008971E6">
      <w:pPr>
        <w:widowControl w:val="0"/>
        <w:autoSpaceDE w:val="0"/>
        <w:autoSpaceDN w:val="0"/>
        <w:adjustRightInd w:val="0"/>
        <w:jc w:val="right"/>
        <w:rPr>
          <w:szCs w:val="24"/>
        </w:rPr>
      </w:pPr>
      <w:r w:rsidRPr="009154B9">
        <w:rPr>
          <w:szCs w:val="24"/>
        </w:rPr>
        <w:br w:type="page"/>
      </w:r>
    </w:p>
    <w:p w:rsidR="00AE20C5" w:rsidRPr="009154B9" w:rsidRDefault="00AE20C5" w:rsidP="001139F4">
      <w:pPr>
        <w:jc w:val="right"/>
        <w:rPr>
          <w:szCs w:val="24"/>
        </w:rPr>
      </w:pPr>
      <w:r w:rsidRPr="009154B9">
        <w:rPr>
          <w:szCs w:val="24"/>
        </w:rPr>
        <w:lastRenderedPageBreak/>
        <w:t>Приложение №</w:t>
      </w:r>
      <w:r w:rsidR="008971E6">
        <w:rPr>
          <w:szCs w:val="24"/>
        </w:rPr>
        <w:t>2</w:t>
      </w:r>
    </w:p>
    <w:p w:rsidR="00AE20C5" w:rsidRPr="009154B9" w:rsidRDefault="00AE20C5" w:rsidP="001139F4">
      <w:pPr>
        <w:autoSpaceDE w:val="0"/>
        <w:autoSpaceDN w:val="0"/>
        <w:adjustRightInd w:val="0"/>
        <w:jc w:val="right"/>
        <w:rPr>
          <w:szCs w:val="24"/>
        </w:rPr>
      </w:pPr>
      <w:r w:rsidRPr="009154B9">
        <w:rPr>
          <w:szCs w:val="24"/>
        </w:rPr>
        <w:t xml:space="preserve">к </w:t>
      </w:r>
      <w:r w:rsidR="00C92380">
        <w:rPr>
          <w:szCs w:val="24"/>
        </w:rPr>
        <w:t>муниципальному к</w:t>
      </w:r>
      <w:r w:rsidRPr="009154B9">
        <w:rPr>
          <w:szCs w:val="24"/>
        </w:rPr>
        <w:t xml:space="preserve">онтракту </w:t>
      </w:r>
    </w:p>
    <w:p w:rsidR="00AE20C5" w:rsidRPr="009154B9" w:rsidRDefault="00AE20C5" w:rsidP="001139F4">
      <w:pPr>
        <w:autoSpaceDE w:val="0"/>
        <w:autoSpaceDN w:val="0"/>
        <w:adjustRightInd w:val="0"/>
        <w:jc w:val="right"/>
        <w:rPr>
          <w:szCs w:val="24"/>
        </w:rPr>
      </w:pPr>
      <w:r w:rsidRPr="009154B9">
        <w:rPr>
          <w:szCs w:val="24"/>
        </w:rPr>
        <w:t>от «__» _______ 202</w:t>
      </w:r>
      <w:r w:rsidR="008F7D65" w:rsidRPr="009154B9">
        <w:rPr>
          <w:szCs w:val="24"/>
        </w:rPr>
        <w:t>_</w:t>
      </w:r>
      <w:r w:rsidRPr="009154B9">
        <w:rPr>
          <w:szCs w:val="24"/>
        </w:rPr>
        <w:t xml:space="preserve"> года №_______</w:t>
      </w:r>
    </w:p>
    <w:p w:rsidR="00AE20C5" w:rsidRPr="009154B9" w:rsidRDefault="00AE20C5" w:rsidP="001139F4">
      <w:pPr>
        <w:autoSpaceDE w:val="0"/>
        <w:autoSpaceDN w:val="0"/>
        <w:adjustRightInd w:val="0"/>
        <w:jc w:val="right"/>
        <w:rPr>
          <w:szCs w:val="24"/>
        </w:rPr>
      </w:pPr>
    </w:p>
    <w:p w:rsidR="00AE20C5" w:rsidRPr="009154B9" w:rsidRDefault="00AE20C5" w:rsidP="001139F4">
      <w:pPr>
        <w:jc w:val="center"/>
        <w:rPr>
          <w:szCs w:val="24"/>
          <w:lang w:val="en-US"/>
        </w:rPr>
      </w:pPr>
      <w:r w:rsidRPr="009154B9">
        <w:rPr>
          <w:szCs w:val="24"/>
          <w:lang w:val="en-US"/>
        </w:rPr>
        <w:t>ФОРМА</w:t>
      </w:r>
    </w:p>
    <w:p w:rsidR="00AE20C5" w:rsidRPr="009154B9" w:rsidRDefault="00AE20C5" w:rsidP="001139F4">
      <w:pPr>
        <w:jc w:val="center"/>
        <w:rPr>
          <w:szCs w:val="24"/>
          <w:lang w:val="en-US"/>
        </w:rPr>
      </w:pPr>
    </w:p>
    <w:tbl>
      <w:tblPr>
        <w:tblW w:w="10363" w:type="dxa"/>
        <w:tblInd w:w="93" w:type="dxa"/>
        <w:tblLayout w:type="fixed"/>
        <w:tblLook w:val="00A0"/>
      </w:tblPr>
      <w:tblGrid>
        <w:gridCol w:w="1144"/>
        <w:gridCol w:w="1794"/>
        <w:gridCol w:w="1386"/>
        <w:gridCol w:w="907"/>
        <w:gridCol w:w="2730"/>
        <w:gridCol w:w="276"/>
        <w:gridCol w:w="992"/>
        <w:gridCol w:w="846"/>
        <w:gridCol w:w="10"/>
        <w:gridCol w:w="278"/>
      </w:tblGrid>
      <w:tr w:rsidR="00AE20C5" w:rsidRPr="009154B9" w:rsidTr="00F37DC0">
        <w:trPr>
          <w:trHeight w:val="303"/>
        </w:trPr>
        <w:tc>
          <w:tcPr>
            <w:tcW w:w="10085" w:type="dxa"/>
            <w:gridSpan w:val="9"/>
            <w:vMerge w:val="restart"/>
            <w:tcBorders>
              <w:top w:val="nil"/>
              <w:left w:val="nil"/>
              <w:bottom w:val="nil"/>
              <w:right w:val="nil"/>
            </w:tcBorders>
            <w:noWrap/>
            <w:vAlign w:val="center"/>
          </w:tcPr>
          <w:p w:rsidR="00AE20C5" w:rsidRPr="009154B9" w:rsidRDefault="00AE20C5" w:rsidP="001139F4">
            <w:pPr>
              <w:jc w:val="right"/>
              <w:rPr>
                <w:sz w:val="32"/>
                <w:szCs w:val="32"/>
                <w:lang w:val="en-US" w:eastAsia="ru-RU"/>
              </w:rPr>
            </w:pPr>
            <w:proofErr w:type="spellStart"/>
            <w:r w:rsidRPr="009154B9">
              <w:rPr>
                <w:sz w:val="32"/>
                <w:szCs w:val="32"/>
                <w:lang w:val="en-US" w:eastAsia="ru-RU"/>
              </w:rPr>
              <w:t>Штрих-код</w:t>
            </w:r>
            <w:proofErr w:type="spellEnd"/>
          </w:p>
        </w:tc>
        <w:tc>
          <w:tcPr>
            <w:tcW w:w="278" w:type="dxa"/>
            <w:tcBorders>
              <w:top w:val="nil"/>
              <w:left w:val="nil"/>
              <w:bottom w:val="nil"/>
              <w:right w:val="nil"/>
            </w:tcBorders>
            <w:noWrap/>
            <w:vAlign w:val="bottom"/>
          </w:tcPr>
          <w:p w:rsidR="00AE20C5" w:rsidRPr="009154B9" w:rsidRDefault="00AE20C5" w:rsidP="001139F4">
            <w:pPr>
              <w:rPr>
                <w:sz w:val="32"/>
                <w:szCs w:val="32"/>
                <w:lang w:eastAsia="ru-RU"/>
              </w:rPr>
            </w:pPr>
          </w:p>
        </w:tc>
      </w:tr>
      <w:tr w:rsidR="00AE20C5" w:rsidRPr="009154B9" w:rsidTr="00F37DC0">
        <w:trPr>
          <w:trHeight w:val="363"/>
        </w:trPr>
        <w:tc>
          <w:tcPr>
            <w:tcW w:w="10085" w:type="dxa"/>
            <w:gridSpan w:val="9"/>
            <w:vMerge/>
            <w:tcBorders>
              <w:top w:val="nil"/>
              <w:left w:val="nil"/>
              <w:bottom w:val="nil"/>
              <w:right w:val="nil"/>
            </w:tcBorders>
            <w:vAlign w:val="center"/>
          </w:tcPr>
          <w:p w:rsidR="00AE20C5" w:rsidRPr="009154B9" w:rsidRDefault="00AE20C5" w:rsidP="001139F4">
            <w:pPr>
              <w:rPr>
                <w:sz w:val="32"/>
                <w:szCs w:val="32"/>
                <w:lang w:eastAsia="ru-RU"/>
              </w:rPr>
            </w:pPr>
          </w:p>
        </w:tc>
        <w:tc>
          <w:tcPr>
            <w:tcW w:w="278" w:type="dxa"/>
            <w:tcBorders>
              <w:top w:val="nil"/>
              <w:left w:val="nil"/>
              <w:bottom w:val="nil"/>
              <w:right w:val="nil"/>
            </w:tcBorders>
            <w:noWrap/>
            <w:vAlign w:val="bottom"/>
          </w:tcPr>
          <w:p w:rsidR="00AE20C5" w:rsidRPr="009154B9" w:rsidRDefault="00AE20C5" w:rsidP="001139F4">
            <w:pPr>
              <w:rPr>
                <w:sz w:val="32"/>
                <w:szCs w:val="32"/>
                <w:lang w:eastAsia="ru-RU"/>
              </w:rPr>
            </w:pPr>
          </w:p>
        </w:tc>
      </w:tr>
      <w:tr w:rsidR="00F37DC0" w:rsidRPr="009154B9" w:rsidTr="00F37DC0">
        <w:trPr>
          <w:trHeight w:val="363"/>
        </w:trPr>
        <w:tc>
          <w:tcPr>
            <w:tcW w:w="8237" w:type="dxa"/>
            <w:gridSpan w:val="6"/>
            <w:tcBorders>
              <w:top w:val="nil"/>
              <w:left w:val="nil"/>
              <w:bottom w:val="nil"/>
              <w:right w:val="nil"/>
            </w:tcBorders>
            <w:noWrap/>
            <w:vAlign w:val="bottom"/>
          </w:tcPr>
          <w:p w:rsidR="00F37DC0" w:rsidRPr="009154B9" w:rsidRDefault="00F37DC0" w:rsidP="001139F4">
            <w:pPr>
              <w:rPr>
                <w:b/>
                <w:bCs/>
                <w:sz w:val="28"/>
                <w:szCs w:val="28"/>
                <w:lang w:eastAsia="ru-RU"/>
              </w:rPr>
            </w:pPr>
            <w:r w:rsidRPr="009154B9">
              <w:rPr>
                <w:b/>
                <w:bCs/>
                <w:sz w:val="28"/>
                <w:szCs w:val="28"/>
                <w:lang w:eastAsia="ru-RU"/>
              </w:rPr>
              <w:t>Акт № ____-___ от " ____ " 20__ г.</w:t>
            </w:r>
          </w:p>
        </w:tc>
        <w:tc>
          <w:tcPr>
            <w:tcW w:w="1838" w:type="dxa"/>
            <w:gridSpan w:val="2"/>
            <w:tcBorders>
              <w:top w:val="nil"/>
              <w:left w:val="nil"/>
              <w:bottom w:val="nil"/>
              <w:right w:val="nil"/>
            </w:tcBorders>
            <w:noWrap/>
            <w:vAlign w:val="bottom"/>
          </w:tcPr>
          <w:p w:rsidR="00F37DC0" w:rsidRPr="009154B9" w:rsidRDefault="00F37DC0" w:rsidP="001139F4">
            <w:pPr>
              <w:jc w:val="center"/>
              <w:rPr>
                <w:sz w:val="20"/>
                <w:szCs w:val="20"/>
                <w:lang w:eastAsia="ru-RU"/>
              </w:rPr>
            </w:pPr>
          </w:p>
        </w:tc>
        <w:tc>
          <w:tcPr>
            <w:tcW w:w="288" w:type="dxa"/>
            <w:gridSpan w:val="2"/>
            <w:tcBorders>
              <w:top w:val="nil"/>
              <w:left w:val="nil"/>
              <w:bottom w:val="nil"/>
              <w:right w:val="nil"/>
            </w:tcBorders>
            <w:noWrap/>
            <w:vAlign w:val="bottom"/>
          </w:tcPr>
          <w:p w:rsidR="00F37DC0" w:rsidRPr="009154B9" w:rsidRDefault="00F37DC0" w:rsidP="001139F4">
            <w:pPr>
              <w:jc w:val="center"/>
              <w:rPr>
                <w:sz w:val="20"/>
                <w:szCs w:val="20"/>
                <w:lang w:eastAsia="ru-RU"/>
              </w:rPr>
            </w:pPr>
          </w:p>
        </w:tc>
      </w:tr>
      <w:tr w:rsidR="00AE20C5" w:rsidRPr="009154B9" w:rsidTr="00F37DC0">
        <w:trPr>
          <w:trHeight w:val="483"/>
        </w:trPr>
        <w:tc>
          <w:tcPr>
            <w:tcW w:w="10085" w:type="dxa"/>
            <w:gridSpan w:val="9"/>
            <w:tcBorders>
              <w:top w:val="nil"/>
              <w:left w:val="nil"/>
              <w:bottom w:val="nil"/>
              <w:right w:val="nil"/>
            </w:tcBorders>
            <w:vAlign w:val="bottom"/>
          </w:tcPr>
          <w:p w:rsidR="00AE20C5" w:rsidRPr="009154B9" w:rsidRDefault="00AE20C5" w:rsidP="00D13AC4">
            <w:pPr>
              <w:jc w:val="left"/>
              <w:rPr>
                <w:b/>
                <w:bCs/>
                <w:sz w:val="16"/>
                <w:szCs w:val="16"/>
                <w:lang w:eastAsia="ru-RU"/>
              </w:rPr>
            </w:pPr>
            <w:r w:rsidRPr="009154B9">
              <w:rPr>
                <w:b/>
                <w:bCs/>
                <w:sz w:val="16"/>
                <w:szCs w:val="16"/>
                <w:lang w:eastAsia="ru-RU"/>
              </w:rPr>
              <w:t>оказания услуг по сопровождению адаптированных(ого) экземпляров(а) систем(ы)</w:t>
            </w:r>
            <w:r w:rsidRPr="009154B9">
              <w:rPr>
                <w:b/>
                <w:bCs/>
                <w:sz w:val="16"/>
                <w:szCs w:val="16"/>
                <w:lang w:eastAsia="ru-RU"/>
              </w:rPr>
              <w:br/>
              <w:t>за __________ 20___ г.</w:t>
            </w:r>
          </w:p>
        </w:tc>
        <w:tc>
          <w:tcPr>
            <w:tcW w:w="278" w:type="dxa"/>
            <w:tcBorders>
              <w:top w:val="nil"/>
              <w:left w:val="nil"/>
              <w:bottom w:val="nil"/>
              <w:right w:val="nil"/>
            </w:tcBorders>
            <w:noWrap/>
            <w:vAlign w:val="bottom"/>
          </w:tcPr>
          <w:p w:rsidR="00AE20C5" w:rsidRPr="009154B9" w:rsidRDefault="00AE20C5" w:rsidP="001139F4">
            <w:pPr>
              <w:rPr>
                <w:sz w:val="20"/>
                <w:szCs w:val="20"/>
                <w:lang w:eastAsia="ru-RU"/>
              </w:rPr>
            </w:pPr>
          </w:p>
        </w:tc>
      </w:tr>
      <w:tr w:rsidR="00AE20C5" w:rsidRPr="009154B9" w:rsidTr="00F37DC0">
        <w:trPr>
          <w:trHeight w:val="304"/>
        </w:trPr>
        <w:tc>
          <w:tcPr>
            <w:tcW w:w="2938" w:type="dxa"/>
            <w:gridSpan w:val="2"/>
            <w:tcBorders>
              <w:top w:val="nil"/>
              <w:left w:val="nil"/>
              <w:bottom w:val="nil"/>
              <w:right w:val="nil"/>
            </w:tcBorders>
            <w:noWrap/>
          </w:tcPr>
          <w:p w:rsidR="00AE20C5" w:rsidRPr="009154B9" w:rsidRDefault="00AE20C5" w:rsidP="001139F4">
            <w:pPr>
              <w:rPr>
                <w:sz w:val="20"/>
                <w:szCs w:val="20"/>
                <w:lang w:eastAsia="ru-RU"/>
              </w:rPr>
            </w:pPr>
          </w:p>
          <w:p w:rsidR="00AE20C5" w:rsidRPr="009154B9" w:rsidRDefault="00AE20C5" w:rsidP="001139F4">
            <w:pPr>
              <w:rPr>
                <w:sz w:val="20"/>
                <w:szCs w:val="20"/>
                <w:lang w:eastAsia="ru-RU"/>
              </w:rPr>
            </w:pPr>
          </w:p>
          <w:p w:rsidR="00AE20C5" w:rsidRPr="009154B9" w:rsidRDefault="00AE20C5" w:rsidP="001139F4">
            <w:pPr>
              <w:rPr>
                <w:sz w:val="20"/>
                <w:szCs w:val="20"/>
                <w:lang w:eastAsia="ru-RU"/>
              </w:rPr>
            </w:pPr>
            <w:r w:rsidRPr="009154B9">
              <w:rPr>
                <w:sz w:val="20"/>
                <w:szCs w:val="20"/>
                <w:lang w:eastAsia="ru-RU"/>
              </w:rPr>
              <w:t>Исполнитель:</w:t>
            </w:r>
          </w:p>
        </w:tc>
        <w:tc>
          <w:tcPr>
            <w:tcW w:w="7425" w:type="dxa"/>
            <w:gridSpan w:val="8"/>
            <w:tcBorders>
              <w:top w:val="nil"/>
              <w:left w:val="nil"/>
              <w:bottom w:val="nil"/>
              <w:right w:val="nil"/>
            </w:tcBorders>
          </w:tcPr>
          <w:p w:rsidR="00AE20C5" w:rsidRPr="009154B9" w:rsidRDefault="00AE20C5" w:rsidP="001139F4">
            <w:pPr>
              <w:rPr>
                <w:b/>
                <w:bCs/>
                <w:sz w:val="20"/>
                <w:szCs w:val="20"/>
                <w:lang w:eastAsia="ru-RU"/>
              </w:rPr>
            </w:pPr>
          </w:p>
          <w:p w:rsidR="00AE20C5" w:rsidRPr="009154B9" w:rsidRDefault="00AE20C5" w:rsidP="001139F4">
            <w:pPr>
              <w:rPr>
                <w:b/>
                <w:bCs/>
                <w:sz w:val="20"/>
                <w:szCs w:val="20"/>
                <w:lang w:eastAsia="ru-RU"/>
              </w:rPr>
            </w:pPr>
          </w:p>
          <w:p w:rsidR="00AE20C5" w:rsidRPr="009154B9" w:rsidRDefault="00AE20C5" w:rsidP="001139F4">
            <w:pPr>
              <w:rPr>
                <w:b/>
                <w:bCs/>
                <w:sz w:val="20"/>
                <w:szCs w:val="20"/>
                <w:lang w:eastAsia="ru-RU"/>
              </w:rPr>
            </w:pPr>
            <w:r w:rsidRPr="009154B9">
              <w:rPr>
                <w:b/>
                <w:bCs/>
                <w:sz w:val="20"/>
                <w:szCs w:val="20"/>
                <w:lang w:eastAsia="ru-RU"/>
              </w:rPr>
              <w:t>_____ _______, ИНН _________</w:t>
            </w:r>
          </w:p>
        </w:tc>
      </w:tr>
      <w:tr w:rsidR="00F37DC0" w:rsidRPr="009154B9" w:rsidTr="00F37DC0">
        <w:trPr>
          <w:trHeight w:val="259"/>
        </w:trPr>
        <w:tc>
          <w:tcPr>
            <w:tcW w:w="1144" w:type="dxa"/>
            <w:tcBorders>
              <w:top w:val="nil"/>
              <w:left w:val="nil"/>
              <w:bottom w:val="nil"/>
              <w:right w:val="nil"/>
            </w:tcBorders>
            <w:noWrap/>
          </w:tcPr>
          <w:p w:rsidR="00F37DC0" w:rsidRPr="009154B9" w:rsidRDefault="00F37DC0" w:rsidP="001139F4">
            <w:pPr>
              <w:rPr>
                <w:sz w:val="20"/>
                <w:szCs w:val="20"/>
                <w:lang w:eastAsia="ru-RU"/>
              </w:rPr>
            </w:pPr>
          </w:p>
        </w:tc>
        <w:tc>
          <w:tcPr>
            <w:tcW w:w="1794" w:type="dxa"/>
            <w:tcBorders>
              <w:top w:val="nil"/>
              <w:left w:val="nil"/>
              <w:bottom w:val="nil"/>
              <w:right w:val="nil"/>
            </w:tcBorders>
            <w:noWrap/>
          </w:tcPr>
          <w:p w:rsidR="00F37DC0" w:rsidRPr="009154B9" w:rsidRDefault="00F37DC0" w:rsidP="001139F4">
            <w:pPr>
              <w:rPr>
                <w:sz w:val="20"/>
                <w:szCs w:val="20"/>
                <w:lang w:eastAsia="ru-RU"/>
              </w:rPr>
            </w:pPr>
          </w:p>
        </w:tc>
        <w:tc>
          <w:tcPr>
            <w:tcW w:w="1386" w:type="dxa"/>
            <w:tcBorders>
              <w:top w:val="nil"/>
              <w:left w:val="nil"/>
              <w:bottom w:val="nil"/>
              <w:right w:val="nil"/>
            </w:tcBorders>
            <w:noWrap/>
          </w:tcPr>
          <w:p w:rsidR="00F37DC0" w:rsidRPr="009154B9" w:rsidRDefault="00F37DC0" w:rsidP="001139F4">
            <w:pPr>
              <w:rPr>
                <w:sz w:val="20"/>
                <w:szCs w:val="20"/>
                <w:lang w:eastAsia="ru-RU"/>
              </w:rPr>
            </w:pPr>
          </w:p>
        </w:tc>
        <w:tc>
          <w:tcPr>
            <w:tcW w:w="907" w:type="dxa"/>
            <w:tcBorders>
              <w:top w:val="nil"/>
              <w:left w:val="nil"/>
              <w:bottom w:val="nil"/>
              <w:right w:val="nil"/>
            </w:tcBorders>
            <w:noWrap/>
          </w:tcPr>
          <w:p w:rsidR="00F37DC0" w:rsidRPr="009154B9" w:rsidRDefault="00F37DC0" w:rsidP="001139F4">
            <w:pPr>
              <w:rPr>
                <w:sz w:val="20"/>
                <w:szCs w:val="20"/>
                <w:lang w:eastAsia="ru-RU"/>
              </w:rPr>
            </w:pPr>
          </w:p>
        </w:tc>
        <w:tc>
          <w:tcPr>
            <w:tcW w:w="2730" w:type="dxa"/>
            <w:tcBorders>
              <w:top w:val="nil"/>
              <w:left w:val="nil"/>
              <w:bottom w:val="nil"/>
              <w:right w:val="nil"/>
            </w:tcBorders>
            <w:noWrap/>
          </w:tcPr>
          <w:p w:rsidR="00F37DC0" w:rsidRPr="009154B9" w:rsidRDefault="00F37DC0" w:rsidP="001139F4">
            <w:pPr>
              <w:rPr>
                <w:sz w:val="20"/>
                <w:szCs w:val="20"/>
                <w:lang w:eastAsia="ru-RU"/>
              </w:rPr>
            </w:pPr>
          </w:p>
        </w:tc>
        <w:tc>
          <w:tcPr>
            <w:tcW w:w="1268" w:type="dxa"/>
            <w:gridSpan w:val="2"/>
            <w:tcBorders>
              <w:top w:val="nil"/>
              <w:left w:val="nil"/>
              <w:bottom w:val="nil"/>
              <w:right w:val="nil"/>
            </w:tcBorders>
            <w:noWrap/>
          </w:tcPr>
          <w:p w:rsidR="00F37DC0" w:rsidRPr="009154B9" w:rsidRDefault="00F37DC0" w:rsidP="001139F4">
            <w:pPr>
              <w:rPr>
                <w:sz w:val="20"/>
                <w:szCs w:val="20"/>
                <w:lang w:eastAsia="ru-RU"/>
              </w:rPr>
            </w:pPr>
          </w:p>
        </w:tc>
        <w:tc>
          <w:tcPr>
            <w:tcW w:w="846" w:type="dxa"/>
            <w:tcBorders>
              <w:top w:val="nil"/>
              <w:left w:val="nil"/>
              <w:bottom w:val="nil"/>
              <w:right w:val="nil"/>
            </w:tcBorders>
            <w:noWrap/>
          </w:tcPr>
          <w:p w:rsidR="00F37DC0" w:rsidRPr="009154B9" w:rsidRDefault="00F37DC0" w:rsidP="001139F4">
            <w:pPr>
              <w:rPr>
                <w:sz w:val="20"/>
                <w:szCs w:val="20"/>
                <w:lang w:eastAsia="ru-RU"/>
              </w:rPr>
            </w:pPr>
          </w:p>
        </w:tc>
        <w:tc>
          <w:tcPr>
            <w:tcW w:w="288" w:type="dxa"/>
            <w:gridSpan w:val="2"/>
            <w:tcBorders>
              <w:top w:val="nil"/>
              <w:left w:val="nil"/>
              <w:bottom w:val="nil"/>
              <w:right w:val="nil"/>
            </w:tcBorders>
            <w:noWrap/>
          </w:tcPr>
          <w:p w:rsidR="00F37DC0" w:rsidRPr="009154B9" w:rsidRDefault="00F37DC0" w:rsidP="001139F4">
            <w:pPr>
              <w:rPr>
                <w:sz w:val="20"/>
                <w:szCs w:val="20"/>
                <w:lang w:eastAsia="ru-RU"/>
              </w:rPr>
            </w:pPr>
          </w:p>
        </w:tc>
      </w:tr>
      <w:tr w:rsidR="00AE20C5" w:rsidRPr="009154B9" w:rsidTr="00F37DC0">
        <w:trPr>
          <w:trHeight w:val="375"/>
        </w:trPr>
        <w:tc>
          <w:tcPr>
            <w:tcW w:w="2938" w:type="dxa"/>
            <w:gridSpan w:val="2"/>
            <w:tcBorders>
              <w:top w:val="nil"/>
              <w:left w:val="nil"/>
              <w:bottom w:val="nil"/>
              <w:right w:val="nil"/>
            </w:tcBorders>
            <w:noWrap/>
          </w:tcPr>
          <w:p w:rsidR="00AE20C5" w:rsidRPr="009154B9" w:rsidRDefault="00AE20C5" w:rsidP="001139F4">
            <w:pPr>
              <w:rPr>
                <w:sz w:val="20"/>
                <w:szCs w:val="20"/>
                <w:lang w:eastAsia="ru-RU"/>
              </w:rPr>
            </w:pPr>
            <w:r w:rsidRPr="009154B9">
              <w:rPr>
                <w:sz w:val="20"/>
                <w:szCs w:val="20"/>
                <w:lang w:eastAsia="ru-RU"/>
              </w:rPr>
              <w:t>Заказчик:</w:t>
            </w:r>
          </w:p>
        </w:tc>
        <w:tc>
          <w:tcPr>
            <w:tcW w:w="7425" w:type="dxa"/>
            <w:gridSpan w:val="8"/>
            <w:tcBorders>
              <w:top w:val="nil"/>
              <w:left w:val="nil"/>
              <w:bottom w:val="nil"/>
              <w:right w:val="nil"/>
            </w:tcBorders>
          </w:tcPr>
          <w:p w:rsidR="00AE20C5" w:rsidRPr="009154B9" w:rsidRDefault="00AE20C5" w:rsidP="001139F4">
            <w:pPr>
              <w:rPr>
                <w:b/>
                <w:bCs/>
                <w:sz w:val="20"/>
                <w:szCs w:val="20"/>
                <w:lang w:eastAsia="ru-RU"/>
              </w:rPr>
            </w:pPr>
            <w:r w:rsidRPr="009154B9">
              <w:rPr>
                <w:b/>
                <w:bCs/>
                <w:sz w:val="20"/>
                <w:szCs w:val="20"/>
                <w:lang w:eastAsia="ru-RU"/>
              </w:rPr>
              <w:t>_____ _______, ИНН _________</w:t>
            </w:r>
          </w:p>
        </w:tc>
      </w:tr>
    </w:tbl>
    <w:p w:rsidR="00AE20C5" w:rsidRPr="009154B9" w:rsidRDefault="00AE20C5" w:rsidP="001139F4"/>
    <w:p w:rsidR="00AE20C5" w:rsidRPr="009154B9" w:rsidRDefault="00AE20C5" w:rsidP="001139F4"/>
    <w:tbl>
      <w:tblPr>
        <w:tblW w:w="102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55"/>
        <w:gridCol w:w="3460"/>
        <w:gridCol w:w="960"/>
        <w:gridCol w:w="720"/>
        <w:gridCol w:w="925"/>
        <w:gridCol w:w="959"/>
        <w:gridCol w:w="756"/>
        <w:gridCol w:w="660"/>
        <w:gridCol w:w="1080"/>
      </w:tblGrid>
      <w:tr w:rsidR="00AE20C5" w:rsidRPr="009154B9" w:rsidTr="00857956">
        <w:trPr>
          <w:trHeight w:val="483"/>
        </w:trPr>
        <w:tc>
          <w:tcPr>
            <w:tcW w:w="755" w:type="dxa"/>
            <w:noWrap/>
            <w:vAlign w:val="center"/>
          </w:tcPr>
          <w:p w:rsidR="00AE20C5" w:rsidRPr="009154B9" w:rsidRDefault="00AE20C5" w:rsidP="001139F4">
            <w:pPr>
              <w:jc w:val="center"/>
              <w:rPr>
                <w:bCs/>
                <w:sz w:val="16"/>
                <w:szCs w:val="16"/>
                <w:lang w:eastAsia="ru-RU"/>
              </w:rPr>
            </w:pPr>
            <w:r w:rsidRPr="009154B9">
              <w:rPr>
                <w:bCs/>
                <w:sz w:val="16"/>
                <w:szCs w:val="16"/>
                <w:lang w:eastAsia="ru-RU"/>
              </w:rPr>
              <w:t>№</w:t>
            </w:r>
          </w:p>
        </w:tc>
        <w:tc>
          <w:tcPr>
            <w:tcW w:w="3460" w:type="dxa"/>
            <w:noWrap/>
            <w:vAlign w:val="center"/>
          </w:tcPr>
          <w:p w:rsidR="00AE20C5" w:rsidRPr="009154B9" w:rsidRDefault="00AE20C5" w:rsidP="001139F4">
            <w:pPr>
              <w:jc w:val="center"/>
              <w:rPr>
                <w:bCs/>
                <w:sz w:val="16"/>
                <w:szCs w:val="16"/>
                <w:lang w:eastAsia="ru-RU"/>
              </w:rPr>
            </w:pPr>
            <w:r w:rsidRPr="009154B9">
              <w:rPr>
                <w:bCs/>
                <w:sz w:val="16"/>
                <w:szCs w:val="16"/>
                <w:lang w:eastAsia="ru-RU"/>
              </w:rPr>
              <w:t>Наименование товара (услуги)</w:t>
            </w:r>
          </w:p>
        </w:tc>
        <w:tc>
          <w:tcPr>
            <w:tcW w:w="960" w:type="dxa"/>
            <w:noWrap/>
            <w:vAlign w:val="center"/>
          </w:tcPr>
          <w:p w:rsidR="00AE20C5" w:rsidRPr="009154B9" w:rsidRDefault="00AE20C5" w:rsidP="001139F4">
            <w:pPr>
              <w:jc w:val="center"/>
              <w:rPr>
                <w:bCs/>
                <w:sz w:val="16"/>
                <w:szCs w:val="16"/>
                <w:lang w:eastAsia="ru-RU"/>
              </w:rPr>
            </w:pPr>
            <w:proofErr w:type="spellStart"/>
            <w:r w:rsidRPr="009154B9">
              <w:rPr>
                <w:bCs/>
                <w:sz w:val="16"/>
                <w:szCs w:val="16"/>
                <w:lang w:eastAsia="ru-RU"/>
              </w:rPr>
              <w:t>ед.изм</w:t>
            </w:r>
            <w:proofErr w:type="spellEnd"/>
            <w:r w:rsidRPr="009154B9">
              <w:rPr>
                <w:bCs/>
                <w:sz w:val="16"/>
                <w:szCs w:val="16"/>
                <w:lang w:eastAsia="ru-RU"/>
              </w:rPr>
              <w:t>.</w:t>
            </w:r>
          </w:p>
        </w:tc>
        <w:tc>
          <w:tcPr>
            <w:tcW w:w="720" w:type="dxa"/>
            <w:vAlign w:val="center"/>
          </w:tcPr>
          <w:p w:rsidR="00AE20C5" w:rsidRPr="009154B9" w:rsidRDefault="00AE20C5" w:rsidP="001139F4">
            <w:pPr>
              <w:jc w:val="center"/>
              <w:rPr>
                <w:bCs/>
                <w:sz w:val="16"/>
                <w:szCs w:val="16"/>
                <w:lang w:eastAsia="ru-RU"/>
              </w:rPr>
            </w:pPr>
            <w:r w:rsidRPr="009154B9">
              <w:rPr>
                <w:bCs/>
                <w:sz w:val="16"/>
                <w:szCs w:val="16"/>
                <w:lang w:eastAsia="ru-RU"/>
              </w:rPr>
              <w:t>Кол-во</w:t>
            </w:r>
          </w:p>
        </w:tc>
        <w:tc>
          <w:tcPr>
            <w:tcW w:w="925" w:type="dxa"/>
            <w:noWrap/>
            <w:vAlign w:val="center"/>
          </w:tcPr>
          <w:p w:rsidR="00AE20C5" w:rsidRPr="009154B9" w:rsidRDefault="00AE20C5" w:rsidP="001139F4">
            <w:pPr>
              <w:jc w:val="center"/>
              <w:rPr>
                <w:bCs/>
                <w:sz w:val="16"/>
                <w:szCs w:val="16"/>
                <w:lang w:eastAsia="ru-RU"/>
              </w:rPr>
            </w:pPr>
            <w:r w:rsidRPr="009154B9">
              <w:rPr>
                <w:bCs/>
                <w:sz w:val="16"/>
                <w:szCs w:val="16"/>
                <w:lang w:eastAsia="ru-RU"/>
              </w:rPr>
              <w:t>Цена</w:t>
            </w:r>
          </w:p>
        </w:tc>
        <w:tc>
          <w:tcPr>
            <w:tcW w:w="959" w:type="dxa"/>
            <w:noWrap/>
            <w:vAlign w:val="center"/>
          </w:tcPr>
          <w:p w:rsidR="00AE20C5" w:rsidRPr="009154B9" w:rsidRDefault="00AE20C5" w:rsidP="001139F4">
            <w:pPr>
              <w:jc w:val="center"/>
              <w:rPr>
                <w:bCs/>
                <w:sz w:val="16"/>
                <w:szCs w:val="16"/>
                <w:lang w:eastAsia="ru-RU"/>
              </w:rPr>
            </w:pPr>
            <w:r w:rsidRPr="009154B9">
              <w:rPr>
                <w:bCs/>
                <w:sz w:val="16"/>
                <w:szCs w:val="16"/>
                <w:lang w:eastAsia="ru-RU"/>
              </w:rPr>
              <w:t>Сумма</w:t>
            </w:r>
          </w:p>
        </w:tc>
        <w:tc>
          <w:tcPr>
            <w:tcW w:w="756" w:type="dxa"/>
            <w:vAlign w:val="center"/>
          </w:tcPr>
          <w:p w:rsidR="00AE20C5" w:rsidRPr="009154B9" w:rsidRDefault="00AE20C5" w:rsidP="001139F4">
            <w:pPr>
              <w:jc w:val="center"/>
              <w:rPr>
                <w:bCs/>
                <w:sz w:val="16"/>
                <w:szCs w:val="16"/>
                <w:lang w:eastAsia="ru-RU"/>
              </w:rPr>
            </w:pPr>
            <w:r w:rsidRPr="009154B9">
              <w:rPr>
                <w:bCs/>
                <w:sz w:val="16"/>
                <w:szCs w:val="16"/>
                <w:lang w:eastAsia="ru-RU"/>
              </w:rPr>
              <w:t>Ставка НДС</w:t>
            </w:r>
          </w:p>
        </w:tc>
        <w:tc>
          <w:tcPr>
            <w:tcW w:w="660" w:type="dxa"/>
            <w:noWrap/>
            <w:vAlign w:val="center"/>
          </w:tcPr>
          <w:p w:rsidR="00AE20C5" w:rsidRPr="009154B9" w:rsidRDefault="00AE20C5" w:rsidP="001139F4">
            <w:pPr>
              <w:jc w:val="center"/>
              <w:rPr>
                <w:bCs/>
                <w:sz w:val="16"/>
                <w:szCs w:val="16"/>
                <w:lang w:eastAsia="ru-RU"/>
              </w:rPr>
            </w:pPr>
            <w:r w:rsidRPr="009154B9">
              <w:rPr>
                <w:bCs/>
                <w:sz w:val="16"/>
                <w:szCs w:val="16"/>
                <w:lang w:eastAsia="ru-RU"/>
              </w:rPr>
              <w:t>НДС</w:t>
            </w:r>
          </w:p>
        </w:tc>
        <w:tc>
          <w:tcPr>
            <w:tcW w:w="1080" w:type="dxa"/>
            <w:vAlign w:val="center"/>
          </w:tcPr>
          <w:p w:rsidR="00AE20C5" w:rsidRPr="009154B9" w:rsidRDefault="00AE20C5" w:rsidP="001139F4">
            <w:pPr>
              <w:jc w:val="center"/>
              <w:rPr>
                <w:bCs/>
                <w:sz w:val="16"/>
                <w:szCs w:val="16"/>
                <w:lang w:eastAsia="ru-RU"/>
              </w:rPr>
            </w:pPr>
            <w:r w:rsidRPr="009154B9">
              <w:rPr>
                <w:bCs/>
                <w:sz w:val="16"/>
                <w:szCs w:val="16"/>
                <w:lang w:eastAsia="ru-RU"/>
              </w:rPr>
              <w:t>Всего с НДС</w:t>
            </w:r>
          </w:p>
        </w:tc>
      </w:tr>
      <w:tr w:rsidR="00AE20C5" w:rsidRPr="009154B9" w:rsidTr="00857956">
        <w:trPr>
          <w:trHeight w:val="860"/>
        </w:trPr>
        <w:tc>
          <w:tcPr>
            <w:tcW w:w="755" w:type="dxa"/>
            <w:noWrap/>
            <w:vAlign w:val="center"/>
          </w:tcPr>
          <w:p w:rsidR="00AE20C5" w:rsidRPr="009154B9" w:rsidRDefault="00AE20C5" w:rsidP="001139F4">
            <w:pPr>
              <w:jc w:val="center"/>
              <w:rPr>
                <w:bCs/>
                <w:sz w:val="16"/>
                <w:szCs w:val="16"/>
                <w:lang w:eastAsia="ru-RU"/>
              </w:rPr>
            </w:pPr>
            <w:r w:rsidRPr="009154B9">
              <w:rPr>
                <w:bCs/>
                <w:sz w:val="16"/>
                <w:szCs w:val="16"/>
                <w:lang w:eastAsia="ru-RU"/>
              </w:rPr>
              <w:t>1</w:t>
            </w:r>
          </w:p>
        </w:tc>
        <w:tc>
          <w:tcPr>
            <w:tcW w:w="3460" w:type="dxa"/>
            <w:vAlign w:val="center"/>
          </w:tcPr>
          <w:p w:rsidR="00AE20C5" w:rsidRPr="009154B9" w:rsidRDefault="00AE20C5" w:rsidP="008971E6">
            <w:pPr>
              <w:jc w:val="center"/>
              <w:rPr>
                <w:bCs/>
                <w:sz w:val="16"/>
                <w:szCs w:val="16"/>
                <w:lang w:eastAsia="ru-RU"/>
              </w:rPr>
            </w:pPr>
            <w:r w:rsidRPr="009154B9">
              <w:rPr>
                <w:sz w:val="16"/>
                <w:szCs w:val="16"/>
              </w:rPr>
              <w:t>на оказание услуг по адаптации и сопровождению экземпляров Системы КонсультантПлюс, принадлежащих Заказчику</w:t>
            </w:r>
            <w:r w:rsidRPr="009154B9">
              <w:rPr>
                <w:bCs/>
                <w:sz w:val="16"/>
                <w:szCs w:val="16"/>
                <w:lang w:eastAsia="ru-RU"/>
              </w:rPr>
              <w:t>, в том числе:</w:t>
            </w:r>
          </w:p>
        </w:tc>
        <w:tc>
          <w:tcPr>
            <w:tcW w:w="960" w:type="dxa"/>
            <w:noWrap/>
            <w:vAlign w:val="center"/>
          </w:tcPr>
          <w:p w:rsidR="00AE20C5" w:rsidRPr="009154B9" w:rsidRDefault="00AE20C5" w:rsidP="001139F4">
            <w:pPr>
              <w:jc w:val="center"/>
              <w:rPr>
                <w:bCs/>
                <w:sz w:val="16"/>
                <w:szCs w:val="16"/>
                <w:lang w:eastAsia="ru-RU"/>
              </w:rPr>
            </w:pPr>
          </w:p>
        </w:tc>
        <w:tc>
          <w:tcPr>
            <w:tcW w:w="720" w:type="dxa"/>
            <w:noWrap/>
            <w:vAlign w:val="center"/>
          </w:tcPr>
          <w:p w:rsidR="00AE20C5" w:rsidRPr="009154B9" w:rsidRDefault="00AE20C5" w:rsidP="001139F4">
            <w:pPr>
              <w:jc w:val="center"/>
              <w:rPr>
                <w:bCs/>
                <w:sz w:val="16"/>
                <w:szCs w:val="16"/>
                <w:lang w:eastAsia="ru-RU"/>
              </w:rPr>
            </w:pPr>
            <w:r w:rsidRPr="009154B9">
              <w:rPr>
                <w:bCs/>
                <w:sz w:val="16"/>
                <w:szCs w:val="16"/>
                <w:lang w:eastAsia="ru-RU"/>
              </w:rPr>
              <w:t> </w:t>
            </w:r>
          </w:p>
        </w:tc>
        <w:tc>
          <w:tcPr>
            <w:tcW w:w="925" w:type="dxa"/>
            <w:noWrap/>
            <w:vAlign w:val="center"/>
          </w:tcPr>
          <w:p w:rsidR="00AE20C5" w:rsidRPr="009154B9" w:rsidRDefault="00AE20C5" w:rsidP="001139F4">
            <w:pPr>
              <w:jc w:val="center"/>
              <w:rPr>
                <w:bCs/>
                <w:sz w:val="16"/>
                <w:szCs w:val="16"/>
                <w:lang w:eastAsia="ru-RU"/>
              </w:rPr>
            </w:pPr>
            <w:r w:rsidRPr="009154B9">
              <w:rPr>
                <w:bCs/>
                <w:sz w:val="16"/>
                <w:szCs w:val="16"/>
                <w:lang w:eastAsia="ru-RU"/>
              </w:rPr>
              <w:t> </w:t>
            </w:r>
          </w:p>
        </w:tc>
        <w:tc>
          <w:tcPr>
            <w:tcW w:w="959" w:type="dxa"/>
            <w:noWrap/>
            <w:vAlign w:val="center"/>
          </w:tcPr>
          <w:p w:rsidR="00AE20C5" w:rsidRPr="009154B9" w:rsidRDefault="00AE20C5" w:rsidP="001139F4">
            <w:pPr>
              <w:jc w:val="center"/>
              <w:rPr>
                <w:bCs/>
                <w:sz w:val="16"/>
                <w:szCs w:val="16"/>
                <w:lang w:eastAsia="ru-RU"/>
              </w:rPr>
            </w:pPr>
            <w:r w:rsidRPr="009154B9">
              <w:rPr>
                <w:bCs/>
                <w:sz w:val="16"/>
                <w:szCs w:val="16"/>
                <w:lang w:eastAsia="ru-RU"/>
              </w:rPr>
              <w:t> </w:t>
            </w:r>
          </w:p>
        </w:tc>
        <w:tc>
          <w:tcPr>
            <w:tcW w:w="756" w:type="dxa"/>
            <w:noWrap/>
            <w:vAlign w:val="center"/>
          </w:tcPr>
          <w:p w:rsidR="00AE20C5" w:rsidRPr="009154B9" w:rsidRDefault="00AE20C5" w:rsidP="001139F4">
            <w:pPr>
              <w:jc w:val="center"/>
              <w:rPr>
                <w:sz w:val="14"/>
                <w:szCs w:val="14"/>
                <w:lang w:eastAsia="ru-RU"/>
              </w:rPr>
            </w:pPr>
            <w:r w:rsidRPr="009154B9">
              <w:rPr>
                <w:sz w:val="14"/>
                <w:szCs w:val="14"/>
                <w:lang w:eastAsia="ru-RU"/>
              </w:rPr>
              <w:t> </w:t>
            </w:r>
          </w:p>
        </w:tc>
        <w:tc>
          <w:tcPr>
            <w:tcW w:w="660" w:type="dxa"/>
            <w:noWrap/>
            <w:vAlign w:val="center"/>
          </w:tcPr>
          <w:p w:rsidR="00AE20C5" w:rsidRPr="009154B9" w:rsidRDefault="00AE20C5" w:rsidP="001139F4">
            <w:pPr>
              <w:jc w:val="center"/>
              <w:rPr>
                <w:sz w:val="14"/>
                <w:szCs w:val="14"/>
                <w:lang w:eastAsia="ru-RU"/>
              </w:rPr>
            </w:pPr>
            <w:r w:rsidRPr="009154B9">
              <w:rPr>
                <w:sz w:val="14"/>
                <w:szCs w:val="14"/>
                <w:lang w:eastAsia="ru-RU"/>
              </w:rPr>
              <w:t> </w:t>
            </w:r>
          </w:p>
        </w:tc>
        <w:tc>
          <w:tcPr>
            <w:tcW w:w="1080" w:type="dxa"/>
            <w:vAlign w:val="center"/>
          </w:tcPr>
          <w:p w:rsidR="00AE20C5" w:rsidRPr="009154B9" w:rsidRDefault="00AE20C5" w:rsidP="001139F4">
            <w:pPr>
              <w:jc w:val="center"/>
              <w:rPr>
                <w:bCs/>
                <w:sz w:val="16"/>
                <w:szCs w:val="16"/>
                <w:lang w:eastAsia="ru-RU"/>
              </w:rPr>
            </w:pPr>
            <w:r w:rsidRPr="009154B9">
              <w:rPr>
                <w:bCs/>
                <w:sz w:val="16"/>
                <w:szCs w:val="16"/>
                <w:lang w:eastAsia="ru-RU"/>
              </w:rPr>
              <w:t> </w:t>
            </w:r>
          </w:p>
        </w:tc>
      </w:tr>
      <w:tr w:rsidR="00AE20C5" w:rsidRPr="009154B9" w:rsidTr="00857956">
        <w:trPr>
          <w:trHeight w:val="585"/>
        </w:trPr>
        <w:tc>
          <w:tcPr>
            <w:tcW w:w="755" w:type="dxa"/>
            <w:noWrap/>
            <w:vAlign w:val="center"/>
          </w:tcPr>
          <w:p w:rsidR="00AE20C5" w:rsidRPr="009154B9" w:rsidRDefault="00AE20C5" w:rsidP="001139F4">
            <w:pPr>
              <w:jc w:val="right"/>
              <w:rPr>
                <w:sz w:val="14"/>
                <w:szCs w:val="14"/>
                <w:lang w:eastAsia="ru-RU"/>
              </w:rPr>
            </w:pPr>
            <w:r w:rsidRPr="009154B9">
              <w:rPr>
                <w:sz w:val="14"/>
                <w:szCs w:val="14"/>
                <w:lang w:eastAsia="ru-RU"/>
              </w:rPr>
              <w:t>1.1.</w:t>
            </w:r>
          </w:p>
        </w:tc>
        <w:tc>
          <w:tcPr>
            <w:tcW w:w="3460" w:type="dxa"/>
            <w:vAlign w:val="center"/>
          </w:tcPr>
          <w:p w:rsidR="00AE20C5" w:rsidRPr="009154B9" w:rsidRDefault="00AE20C5" w:rsidP="001139F4">
            <w:pPr>
              <w:rPr>
                <w:sz w:val="14"/>
                <w:szCs w:val="14"/>
                <w:lang w:eastAsia="ru-RU"/>
              </w:rPr>
            </w:pPr>
          </w:p>
        </w:tc>
        <w:tc>
          <w:tcPr>
            <w:tcW w:w="960" w:type="dxa"/>
            <w:vAlign w:val="center"/>
          </w:tcPr>
          <w:p w:rsidR="00AE20C5" w:rsidRPr="009154B9" w:rsidRDefault="00AE20C5" w:rsidP="001139F4">
            <w:pPr>
              <w:rPr>
                <w:sz w:val="14"/>
                <w:szCs w:val="14"/>
                <w:lang w:eastAsia="ru-RU"/>
              </w:rPr>
            </w:pPr>
            <w:r w:rsidRPr="009154B9">
              <w:rPr>
                <w:sz w:val="14"/>
                <w:szCs w:val="14"/>
                <w:lang w:eastAsia="ru-RU"/>
              </w:rPr>
              <w:t> </w:t>
            </w:r>
          </w:p>
        </w:tc>
        <w:tc>
          <w:tcPr>
            <w:tcW w:w="720" w:type="dxa"/>
            <w:vAlign w:val="center"/>
          </w:tcPr>
          <w:p w:rsidR="00AE20C5" w:rsidRPr="009154B9" w:rsidRDefault="00AE20C5" w:rsidP="001139F4">
            <w:pPr>
              <w:rPr>
                <w:sz w:val="14"/>
                <w:szCs w:val="14"/>
                <w:lang w:eastAsia="ru-RU"/>
              </w:rPr>
            </w:pPr>
            <w:r w:rsidRPr="009154B9">
              <w:rPr>
                <w:sz w:val="14"/>
                <w:szCs w:val="14"/>
                <w:lang w:eastAsia="ru-RU"/>
              </w:rPr>
              <w:t> </w:t>
            </w:r>
          </w:p>
        </w:tc>
        <w:tc>
          <w:tcPr>
            <w:tcW w:w="925" w:type="dxa"/>
            <w:noWrap/>
            <w:vAlign w:val="center"/>
          </w:tcPr>
          <w:p w:rsidR="00AE20C5" w:rsidRPr="009154B9" w:rsidRDefault="00AE20C5" w:rsidP="001139F4">
            <w:pPr>
              <w:jc w:val="center"/>
              <w:rPr>
                <w:sz w:val="14"/>
                <w:szCs w:val="14"/>
                <w:lang w:eastAsia="ru-RU"/>
              </w:rPr>
            </w:pPr>
          </w:p>
        </w:tc>
        <w:tc>
          <w:tcPr>
            <w:tcW w:w="959" w:type="dxa"/>
            <w:noWrap/>
            <w:vAlign w:val="center"/>
          </w:tcPr>
          <w:p w:rsidR="00AE20C5" w:rsidRPr="009154B9" w:rsidRDefault="00AE20C5" w:rsidP="001139F4">
            <w:pPr>
              <w:jc w:val="center"/>
              <w:rPr>
                <w:sz w:val="14"/>
                <w:szCs w:val="14"/>
                <w:lang w:eastAsia="ru-RU"/>
              </w:rPr>
            </w:pPr>
          </w:p>
        </w:tc>
        <w:tc>
          <w:tcPr>
            <w:tcW w:w="756" w:type="dxa"/>
            <w:noWrap/>
            <w:vAlign w:val="center"/>
          </w:tcPr>
          <w:p w:rsidR="00AE20C5" w:rsidRPr="009154B9" w:rsidRDefault="00AE20C5" w:rsidP="001139F4">
            <w:pPr>
              <w:jc w:val="center"/>
              <w:rPr>
                <w:sz w:val="14"/>
                <w:szCs w:val="14"/>
                <w:lang w:eastAsia="ru-RU"/>
              </w:rPr>
            </w:pPr>
          </w:p>
        </w:tc>
        <w:tc>
          <w:tcPr>
            <w:tcW w:w="660" w:type="dxa"/>
            <w:noWrap/>
            <w:vAlign w:val="center"/>
          </w:tcPr>
          <w:p w:rsidR="00AE20C5" w:rsidRPr="009154B9" w:rsidRDefault="00AE20C5" w:rsidP="001139F4">
            <w:pPr>
              <w:jc w:val="center"/>
              <w:rPr>
                <w:sz w:val="14"/>
                <w:szCs w:val="14"/>
                <w:lang w:eastAsia="ru-RU"/>
              </w:rPr>
            </w:pPr>
          </w:p>
        </w:tc>
        <w:tc>
          <w:tcPr>
            <w:tcW w:w="1080" w:type="dxa"/>
            <w:noWrap/>
            <w:vAlign w:val="center"/>
          </w:tcPr>
          <w:p w:rsidR="00AE20C5" w:rsidRPr="009154B9" w:rsidRDefault="00AE20C5" w:rsidP="001139F4">
            <w:pPr>
              <w:jc w:val="center"/>
              <w:rPr>
                <w:sz w:val="14"/>
                <w:szCs w:val="14"/>
                <w:lang w:eastAsia="ru-RU"/>
              </w:rPr>
            </w:pPr>
          </w:p>
        </w:tc>
      </w:tr>
      <w:tr w:rsidR="00AE20C5" w:rsidRPr="009154B9" w:rsidTr="00857956">
        <w:trPr>
          <w:trHeight w:val="435"/>
        </w:trPr>
        <w:tc>
          <w:tcPr>
            <w:tcW w:w="755" w:type="dxa"/>
            <w:noWrap/>
            <w:vAlign w:val="center"/>
          </w:tcPr>
          <w:p w:rsidR="00AE20C5" w:rsidRPr="009154B9" w:rsidRDefault="00AE20C5" w:rsidP="001139F4">
            <w:pPr>
              <w:jc w:val="right"/>
              <w:rPr>
                <w:sz w:val="14"/>
                <w:szCs w:val="14"/>
                <w:lang w:eastAsia="ru-RU"/>
              </w:rPr>
            </w:pPr>
            <w:r w:rsidRPr="009154B9">
              <w:rPr>
                <w:sz w:val="14"/>
                <w:szCs w:val="14"/>
                <w:lang w:eastAsia="ru-RU"/>
              </w:rPr>
              <w:t>1.2.</w:t>
            </w:r>
          </w:p>
        </w:tc>
        <w:tc>
          <w:tcPr>
            <w:tcW w:w="3460" w:type="dxa"/>
            <w:vAlign w:val="center"/>
          </w:tcPr>
          <w:p w:rsidR="00AE20C5" w:rsidRPr="009154B9" w:rsidRDefault="00AE20C5" w:rsidP="001139F4">
            <w:pPr>
              <w:rPr>
                <w:sz w:val="14"/>
                <w:szCs w:val="14"/>
                <w:lang w:eastAsia="ru-RU"/>
              </w:rPr>
            </w:pPr>
          </w:p>
        </w:tc>
        <w:tc>
          <w:tcPr>
            <w:tcW w:w="960" w:type="dxa"/>
            <w:vAlign w:val="center"/>
          </w:tcPr>
          <w:p w:rsidR="00AE20C5" w:rsidRPr="009154B9" w:rsidRDefault="00AE20C5" w:rsidP="001139F4">
            <w:pPr>
              <w:rPr>
                <w:sz w:val="14"/>
                <w:szCs w:val="14"/>
                <w:lang w:eastAsia="ru-RU"/>
              </w:rPr>
            </w:pPr>
            <w:r w:rsidRPr="009154B9">
              <w:rPr>
                <w:sz w:val="14"/>
                <w:szCs w:val="14"/>
                <w:lang w:eastAsia="ru-RU"/>
              </w:rPr>
              <w:t> </w:t>
            </w:r>
          </w:p>
        </w:tc>
        <w:tc>
          <w:tcPr>
            <w:tcW w:w="720" w:type="dxa"/>
            <w:vAlign w:val="center"/>
          </w:tcPr>
          <w:p w:rsidR="00AE20C5" w:rsidRPr="009154B9" w:rsidRDefault="00AE20C5" w:rsidP="001139F4">
            <w:pPr>
              <w:rPr>
                <w:sz w:val="14"/>
                <w:szCs w:val="14"/>
                <w:lang w:eastAsia="ru-RU"/>
              </w:rPr>
            </w:pPr>
            <w:r w:rsidRPr="009154B9">
              <w:rPr>
                <w:sz w:val="14"/>
                <w:szCs w:val="14"/>
                <w:lang w:eastAsia="ru-RU"/>
              </w:rPr>
              <w:t> </w:t>
            </w:r>
          </w:p>
        </w:tc>
        <w:tc>
          <w:tcPr>
            <w:tcW w:w="925" w:type="dxa"/>
            <w:noWrap/>
            <w:vAlign w:val="center"/>
          </w:tcPr>
          <w:p w:rsidR="00AE20C5" w:rsidRPr="009154B9" w:rsidRDefault="00AE20C5" w:rsidP="001139F4">
            <w:pPr>
              <w:jc w:val="center"/>
              <w:rPr>
                <w:sz w:val="14"/>
                <w:szCs w:val="14"/>
                <w:lang w:eastAsia="ru-RU"/>
              </w:rPr>
            </w:pPr>
          </w:p>
        </w:tc>
        <w:tc>
          <w:tcPr>
            <w:tcW w:w="959" w:type="dxa"/>
            <w:noWrap/>
            <w:vAlign w:val="center"/>
          </w:tcPr>
          <w:p w:rsidR="00AE20C5" w:rsidRPr="009154B9" w:rsidRDefault="00AE20C5" w:rsidP="001139F4">
            <w:pPr>
              <w:jc w:val="center"/>
              <w:rPr>
                <w:sz w:val="14"/>
                <w:szCs w:val="14"/>
                <w:lang w:eastAsia="ru-RU"/>
              </w:rPr>
            </w:pPr>
          </w:p>
        </w:tc>
        <w:tc>
          <w:tcPr>
            <w:tcW w:w="756" w:type="dxa"/>
            <w:noWrap/>
            <w:vAlign w:val="center"/>
          </w:tcPr>
          <w:p w:rsidR="00AE20C5" w:rsidRPr="009154B9" w:rsidRDefault="00AE20C5" w:rsidP="001139F4">
            <w:pPr>
              <w:jc w:val="center"/>
              <w:rPr>
                <w:sz w:val="14"/>
                <w:szCs w:val="14"/>
                <w:lang w:eastAsia="ru-RU"/>
              </w:rPr>
            </w:pPr>
          </w:p>
        </w:tc>
        <w:tc>
          <w:tcPr>
            <w:tcW w:w="660" w:type="dxa"/>
            <w:noWrap/>
            <w:vAlign w:val="center"/>
          </w:tcPr>
          <w:p w:rsidR="00AE20C5" w:rsidRPr="009154B9" w:rsidRDefault="00AE20C5" w:rsidP="001139F4">
            <w:pPr>
              <w:jc w:val="center"/>
              <w:rPr>
                <w:sz w:val="14"/>
                <w:szCs w:val="14"/>
                <w:lang w:eastAsia="ru-RU"/>
              </w:rPr>
            </w:pPr>
          </w:p>
        </w:tc>
        <w:tc>
          <w:tcPr>
            <w:tcW w:w="1080" w:type="dxa"/>
            <w:noWrap/>
            <w:vAlign w:val="center"/>
          </w:tcPr>
          <w:p w:rsidR="00AE20C5" w:rsidRPr="009154B9" w:rsidRDefault="00AE20C5" w:rsidP="001139F4">
            <w:pPr>
              <w:jc w:val="center"/>
              <w:rPr>
                <w:sz w:val="14"/>
                <w:szCs w:val="14"/>
                <w:lang w:eastAsia="ru-RU"/>
              </w:rPr>
            </w:pPr>
          </w:p>
        </w:tc>
      </w:tr>
      <w:tr w:rsidR="00AE20C5" w:rsidRPr="009154B9" w:rsidTr="00857956">
        <w:trPr>
          <w:trHeight w:val="540"/>
        </w:trPr>
        <w:tc>
          <w:tcPr>
            <w:tcW w:w="755" w:type="dxa"/>
            <w:noWrap/>
            <w:vAlign w:val="center"/>
          </w:tcPr>
          <w:p w:rsidR="00AE20C5" w:rsidRPr="009154B9" w:rsidRDefault="00AE20C5" w:rsidP="001139F4">
            <w:pPr>
              <w:jc w:val="right"/>
              <w:rPr>
                <w:sz w:val="14"/>
                <w:szCs w:val="14"/>
                <w:lang w:eastAsia="ru-RU"/>
              </w:rPr>
            </w:pPr>
            <w:r w:rsidRPr="009154B9">
              <w:rPr>
                <w:sz w:val="14"/>
                <w:szCs w:val="14"/>
                <w:lang w:eastAsia="ru-RU"/>
              </w:rPr>
              <w:t>…</w:t>
            </w:r>
          </w:p>
        </w:tc>
        <w:tc>
          <w:tcPr>
            <w:tcW w:w="3460" w:type="dxa"/>
            <w:vAlign w:val="center"/>
          </w:tcPr>
          <w:p w:rsidR="00AE20C5" w:rsidRPr="009154B9" w:rsidRDefault="00AE20C5" w:rsidP="001139F4">
            <w:pPr>
              <w:rPr>
                <w:sz w:val="14"/>
                <w:szCs w:val="14"/>
                <w:lang w:eastAsia="ru-RU"/>
              </w:rPr>
            </w:pPr>
          </w:p>
        </w:tc>
        <w:tc>
          <w:tcPr>
            <w:tcW w:w="960" w:type="dxa"/>
            <w:vAlign w:val="center"/>
          </w:tcPr>
          <w:p w:rsidR="00AE20C5" w:rsidRPr="009154B9" w:rsidRDefault="00AE20C5" w:rsidP="001139F4">
            <w:pPr>
              <w:rPr>
                <w:sz w:val="14"/>
                <w:szCs w:val="14"/>
                <w:lang w:eastAsia="ru-RU"/>
              </w:rPr>
            </w:pPr>
          </w:p>
        </w:tc>
        <w:tc>
          <w:tcPr>
            <w:tcW w:w="720" w:type="dxa"/>
            <w:vAlign w:val="center"/>
          </w:tcPr>
          <w:p w:rsidR="00AE20C5" w:rsidRPr="009154B9" w:rsidRDefault="00AE20C5" w:rsidP="001139F4">
            <w:pPr>
              <w:rPr>
                <w:sz w:val="14"/>
                <w:szCs w:val="14"/>
                <w:lang w:eastAsia="ru-RU"/>
              </w:rPr>
            </w:pPr>
          </w:p>
        </w:tc>
        <w:tc>
          <w:tcPr>
            <w:tcW w:w="925" w:type="dxa"/>
            <w:noWrap/>
            <w:vAlign w:val="center"/>
          </w:tcPr>
          <w:p w:rsidR="00AE20C5" w:rsidRPr="009154B9" w:rsidRDefault="00AE20C5" w:rsidP="001139F4">
            <w:pPr>
              <w:jc w:val="center"/>
              <w:rPr>
                <w:sz w:val="14"/>
                <w:szCs w:val="14"/>
                <w:lang w:eastAsia="ru-RU"/>
              </w:rPr>
            </w:pPr>
          </w:p>
        </w:tc>
        <w:tc>
          <w:tcPr>
            <w:tcW w:w="959" w:type="dxa"/>
            <w:noWrap/>
            <w:vAlign w:val="center"/>
          </w:tcPr>
          <w:p w:rsidR="00AE20C5" w:rsidRPr="009154B9" w:rsidRDefault="00AE20C5" w:rsidP="001139F4">
            <w:pPr>
              <w:jc w:val="center"/>
              <w:rPr>
                <w:sz w:val="14"/>
                <w:szCs w:val="14"/>
                <w:lang w:eastAsia="ru-RU"/>
              </w:rPr>
            </w:pPr>
          </w:p>
        </w:tc>
        <w:tc>
          <w:tcPr>
            <w:tcW w:w="756" w:type="dxa"/>
            <w:noWrap/>
            <w:vAlign w:val="center"/>
          </w:tcPr>
          <w:p w:rsidR="00AE20C5" w:rsidRPr="009154B9" w:rsidRDefault="00AE20C5" w:rsidP="001139F4">
            <w:pPr>
              <w:jc w:val="center"/>
              <w:rPr>
                <w:sz w:val="14"/>
                <w:szCs w:val="14"/>
                <w:lang w:eastAsia="ru-RU"/>
              </w:rPr>
            </w:pPr>
          </w:p>
        </w:tc>
        <w:tc>
          <w:tcPr>
            <w:tcW w:w="660" w:type="dxa"/>
            <w:noWrap/>
            <w:vAlign w:val="center"/>
          </w:tcPr>
          <w:p w:rsidR="00AE20C5" w:rsidRPr="009154B9" w:rsidRDefault="00AE20C5" w:rsidP="001139F4">
            <w:pPr>
              <w:jc w:val="center"/>
              <w:rPr>
                <w:sz w:val="14"/>
                <w:szCs w:val="14"/>
                <w:lang w:eastAsia="ru-RU"/>
              </w:rPr>
            </w:pPr>
          </w:p>
        </w:tc>
        <w:tc>
          <w:tcPr>
            <w:tcW w:w="1080" w:type="dxa"/>
            <w:noWrap/>
            <w:vAlign w:val="center"/>
          </w:tcPr>
          <w:p w:rsidR="00AE20C5" w:rsidRPr="009154B9" w:rsidRDefault="00AE20C5" w:rsidP="001139F4">
            <w:pPr>
              <w:jc w:val="center"/>
              <w:rPr>
                <w:sz w:val="14"/>
                <w:szCs w:val="14"/>
                <w:lang w:eastAsia="ru-RU"/>
              </w:rPr>
            </w:pPr>
          </w:p>
        </w:tc>
      </w:tr>
      <w:tr w:rsidR="00AE20C5" w:rsidRPr="009154B9" w:rsidTr="00857956">
        <w:trPr>
          <w:trHeight w:val="223"/>
        </w:trPr>
        <w:tc>
          <w:tcPr>
            <w:tcW w:w="755" w:type="dxa"/>
            <w:tcBorders>
              <w:left w:val="nil"/>
              <w:bottom w:val="nil"/>
              <w:right w:val="nil"/>
            </w:tcBorders>
            <w:noWrap/>
            <w:vAlign w:val="center"/>
          </w:tcPr>
          <w:p w:rsidR="00AE20C5" w:rsidRPr="009154B9" w:rsidRDefault="00AE20C5" w:rsidP="001139F4">
            <w:pPr>
              <w:jc w:val="right"/>
              <w:rPr>
                <w:sz w:val="14"/>
                <w:szCs w:val="14"/>
                <w:lang w:eastAsia="ru-RU"/>
              </w:rPr>
            </w:pPr>
          </w:p>
        </w:tc>
        <w:tc>
          <w:tcPr>
            <w:tcW w:w="3460" w:type="dxa"/>
            <w:tcBorders>
              <w:left w:val="nil"/>
              <w:bottom w:val="nil"/>
              <w:right w:val="nil"/>
            </w:tcBorders>
            <w:vAlign w:val="center"/>
          </w:tcPr>
          <w:p w:rsidR="00AE20C5" w:rsidRPr="009154B9" w:rsidRDefault="00AE20C5" w:rsidP="001139F4">
            <w:pPr>
              <w:rPr>
                <w:sz w:val="14"/>
                <w:szCs w:val="14"/>
                <w:lang w:eastAsia="ru-RU"/>
              </w:rPr>
            </w:pPr>
          </w:p>
        </w:tc>
        <w:tc>
          <w:tcPr>
            <w:tcW w:w="960" w:type="dxa"/>
            <w:tcBorders>
              <w:left w:val="nil"/>
              <w:bottom w:val="nil"/>
              <w:right w:val="nil"/>
            </w:tcBorders>
            <w:vAlign w:val="center"/>
          </w:tcPr>
          <w:p w:rsidR="00AE20C5" w:rsidRPr="009154B9" w:rsidRDefault="00AE20C5" w:rsidP="001139F4">
            <w:pPr>
              <w:rPr>
                <w:sz w:val="14"/>
                <w:szCs w:val="14"/>
                <w:lang w:eastAsia="ru-RU"/>
              </w:rPr>
            </w:pPr>
          </w:p>
        </w:tc>
        <w:tc>
          <w:tcPr>
            <w:tcW w:w="720" w:type="dxa"/>
            <w:tcBorders>
              <w:left w:val="nil"/>
              <w:bottom w:val="nil"/>
              <w:right w:val="nil"/>
            </w:tcBorders>
            <w:vAlign w:val="center"/>
          </w:tcPr>
          <w:p w:rsidR="00AE20C5" w:rsidRPr="009154B9" w:rsidRDefault="00AE20C5" w:rsidP="001139F4">
            <w:pPr>
              <w:rPr>
                <w:sz w:val="14"/>
                <w:szCs w:val="14"/>
                <w:lang w:eastAsia="ru-RU"/>
              </w:rPr>
            </w:pPr>
          </w:p>
        </w:tc>
        <w:tc>
          <w:tcPr>
            <w:tcW w:w="925" w:type="dxa"/>
            <w:tcBorders>
              <w:left w:val="nil"/>
              <w:bottom w:val="nil"/>
            </w:tcBorders>
            <w:noWrap/>
            <w:vAlign w:val="center"/>
          </w:tcPr>
          <w:p w:rsidR="00AE20C5" w:rsidRPr="009154B9" w:rsidRDefault="00AE20C5" w:rsidP="001139F4">
            <w:pPr>
              <w:jc w:val="center"/>
              <w:rPr>
                <w:sz w:val="14"/>
                <w:szCs w:val="14"/>
                <w:lang w:val="en-US" w:eastAsia="ru-RU"/>
              </w:rPr>
            </w:pPr>
            <w:proofErr w:type="spellStart"/>
            <w:r w:rsidRPr="009154B9">
              <w:rPr>
                <w:sz w:val="14"/>
                <w:szCs w:val="14"/>
                <w:lang w:val="en-US" w:eastAsia="ru-RU"/>
              </w:rPr>
              <w:t>Итого</w:t>
            </w:r>
            <w:proofErr w:type="spellEnd"/>
            <w:r w:rsidRPr="009154B9">
              <w:rPr>
                <w:sz w:val="14"/>
                <w:szCs w:val="14"/>
                <w:lang w:val="en-US" w:eastAsia="ru-RU"/>
              </w:rPr>
              <w:t>:</w:t>
            </w:r>
          </w:p>
        </w:tc>
        <w:tc>
          <w:tcPr>
            <w:tcW w:w="959" w:type="dxa"/>
            <w:noWrap/>
            <w:vAlign w:val="center"/>
          </w:tcPr>
          <w:p w:rsidR="00AE20C5" w:rsidRPr="009154B9" w:rsidRDefault="00AE20C5" w:rsidP="001139F4">
            <w:pPr>
              <w:jc w:val="center"/>
              <w:rPr>
                <w:sz w:val="14"/>
                <w:szCs w:val="14"/>
                <w:lang w:eastAsia="ru-RU"/>
              </w:rPr>
            </w:pPr>
          </w:p>
        </w:tc>
        <w:tc>
          <w:tcPr>
            <w:tcW w:w="756" w:type="dxa"/>
            <w:noWrap/>
            <w:vAlign w:val="center"/>
          </w:tcPr>
          <w:p w:rsidR="00AE20C5" w:rsidRPr="009154B9" w:rsidRDefault="00AE20C5" w:rsidP="001139F4">
            <w:pPr>
              <w:jc w:val="center"/>
              <w:rPr>
                <w:sz w:val="14"/>
                <w:szCs w:val="14"/>
                <w:lang w:eastAsia="ru-RU"/>
              </w:rPr>
            </w:pPr>
          </w:p>
        </w:tc>
        <w:tc>
          <w:tcPr>
            <w:tcW w:w="660" w:type="dxa"/>
            <w:noWrap/>
            <w:vAlign w:val="center"/>
          </w:tcPr>
          <w:p w:rsidR="00AE20C5" w:rsidRPr="009154B9" w:rsidRDefault="00AE20C5" w:rsidP="001139F4">
            <w:pPr>
              <w:jc w:val="center"/>
              <w:rPr>
                <w:sz w:val="14"/>
                <w:szCs w:val="14"/>
                <w:lang w:eastAsia="ru-RU"/>
              </w:rPr>
            </w:pPr>
          </w:p>
        </w:tc>
        <w:tc>
          <w:tcPr>
            <w:tcW w:w="1080" w:type="dxa"/>
            <w:noWrap/>
            <w:vAlign w:val="center"/>
          </w:tcPr>
          <w:p w:rsidR="00AE20C5" w:rsidRPr="009154B9" w:rsidRDefault="00AE20C5" w:rsidP="001139F4">
            <w:pPr>
              <w:jc w:val="center"/>
              <w:rPr>
                <w:sz w:val="14"/>
                <w:szCs w:val="14"/>
                <w:lang w:eastAsia="ru-RU"/>
              </w:rPr>
            </w:pPr>
          </w:p>
        </w:tc>
      </w:tr>
    </w:tbl>
    <w:p w:rsidR="00AE20C5" w:rsidRPr="009154B9" w:rsidRDefault="00AE20C5" w:rsidP="001139F4">
      <w:pPr>
        <w:rPr>
          <w:lang w:val="en-US"/>
        </w:rPr>
      </w:pPr>
    </w:p>
    <w:tbl>
      <w:tblPr>
        <w:tblW w:w="10221" w:type="dxa"/>
        <w:tblInd w:w="93" w:type="dxa"/>
        <w:tblLayout w:type="fixed"/>
        <w:tblLook w:val="00A0"/>
      </w:tblPr>
      <w:tblGrid>
        <w:gridCol w:w="1146"/>
        <w:gridCol w:w="1797"/>
        <w:gridCol w:w="1389"/>
        <w:gridCol w:w="236"/>
        <w:gridCol w:w="2460"/>
        <w:gridCol w:w="825"/>
        <w:gridCol w:w="184"/>
        <w:gridCol w:w="1000"/>
        <w:gridCol w:w="184"/>
        <w:gridCol w:w="1000"/>
      </w:tblGrid>
      <w:tr w:rsidR="00AE20C5" w:rsidRPr="009154B9" w:rsidTr="00B015B5">
        <w:trPr>
          <w:trHeight w:val="225"/>
        </w:trPr>
        <w:tc>
          <w:tcPr>
            <w:tcW w:w="10221" w:type="dxa"/>
            <w:gridSpan w:val="10"/>
            <w:tcBorders>
              <w:top w:val="nil"/>
              <w:left w:val="nil"/>
              <w:bottom w:val="nil"/>
              <w:right w:val="nil"/>
            </w:tcBorders>
            <w:noWrap/>
            <w:vAlign w:val="bottom"/>
          </w:tcPr>
          <w:p w:rsidR="00AE20C5" w:rsidRPr="009154B9" w:rsidRDefault="00AE20C5" w:rsidP="001139F4">
            <w:pPr>
              <w:rPr>
                <w:sz w:val="16"/>
                <w:szCs w:val="16"/>
                <w:lang w:eastAsia="ru-RU"/>
              </w:rPr>
            </w:pPr>
            <w:r w:rsidRPr="009154B9">
              <w:rPr>
                <w:sz w:val="16"/>
                <w:szCs w:val="16"/>
                <w:lang w:eastAsia="ru-RU"/>
              </w:rPr>
              <w:t>Всего оказано услуг _______ на сумму ____,____ руб.</w:t>
            </w:r>
          </w:p>
        </w:tc>
      </w:tr>
      <w:tr w:rsidR="00AE20C5" w:rsidRPr="009154B9" w:rsidTr="00B015B5">
        <w:trPr>
          <w:trHeight w:val="378"/>
        </w:trPr>
        <w:tc>
          <w:tcPr>
            <w:tcW w:w="10221" w:type="dxa"/>
            <w:gridSpan w:val="10"/>
            <w:tcBorders>
              <w:top w:val="nil"/>
              <w:left w:val="nil"/>
              <w:bottom w:val="nil"/>
              <w:right w:val="nil"/>
            </w:tcBorders>
            <w:vAlign w:val="bottom"/>
          </w:tcPr>
          <w:p w:rsidR="00AE20C5" w:rsidRPr="009154B9" w:rsidRDefault="00AE20C5" w:rsidP="001139F4">
            <w:pPr>
              <w:rPr>
                <w:sz w:val="16"/>
                <w:szCs w:val="16"/>
                <w:lang w:eastAsia="ru-RU"/>
              </w:rPr>
            </w:pPr>
            <w:r w:rsidRPr="009154B9">
              <w:rPr>
                <w:sz w:val="16"/>
                <w:szCs w:val="16"/>
                <w:lang w:eastAsia="ru-RU"/>
              </w:rPr>
              <w:t>(сумма прописью)</w:t>
            </w:r>
          </w:p>
        </w:tc>
      </w:tr>
      <w:tr w:rsidR="00F37DC0" w:rsidRPr="009154B9" w:rsidTr="00F37DC0">
        <w:trPr>
          <w:trHeight w:val="304"/>
        </w:trPr>
        <w:tc>
          <w:tcPr>
            <w:tcW w:w="1146" w:type="dxa"/>
            <w:tcBorders>
              <w:top w:val="nil"/>
              <w:left w:val="nil"/>
              <w:bottom w:val="nil"/>
              <w:right w:val="nil"/>
            </w:tcBorders>
            <w:noWrap/>
            <w:vAlign w:val="bottom"/>
          </w:tcPr>
          <w:p w:rsidR="00F37DC0" w:rsidRPr="009154B9" w:rsidRDefault="00F37DC0" w:rsidP="001139F4">
            <w:pPr>
              <w:rPr>
                <w:sz w:val="20"/>
                <w:szCs w:val="20"/>
                <w:lang w:eastAsia="ru-RU"/>
              </w:rPr>
            </w:pPr>
          </w:p>
        </w:tc>
        <w:tc>
          <w:tcPr>
            <w:tcW w:w="1797" w:type="dxa"/>
            <w:tcBorders>
              <w:top w:val="nil"/>
              <w:left w:val="nil"/>
              <w:bottom w:val="nil"/>
              <w:right w:val="nil"/>
            </w:tcBorders>
            <w:noWrap/>
            <w:vAlign w:val="bottom"/>
          </w:tcPr>
          <w:p w:rsidR="00F37DC0" w:rsidRPr="009154B9" w:rsidRDefault="00F37DC0" w:rsidP="001139F4">
            <w:pPr>
              <w:rPr>
                <w:sz w:val="20"/>
                <w:szCs w:val="20"/>
                <w:lang w:eastAsia="ru-RU"/>
              </w:rPr>
            </w:pPr>
          </w:p>
        </w:tc>
        <w:tc>
          <w:tcPr>
            <w:tcW w:w="1389" w:type="dxa"/>
            <w:tcBorders>
              <w:top w:val="nil"/>
              <w:left w:val="nil"/>
              <w:bottom w:val="nil"/>
              <w:right w:val="nil"/>
            </w:tcBorders>
            <w:noWrap/>
            <w:vAlign w:val="bottom"/>
          </w:tcPr>
          <w:p w:rsidR="00F37DC0" w:rsidRPr="009154B9" w:rsidRDefault="00F37DC0" w:rsidP="001139F4">
            <w:pPr>
              <w:rPr>
                <w:sz w:val="20"/>
                <w:szCs w:val="20"/>
                <w:lang w:eastAsia="ru-RU"/>
              </w:rPr>
            </w:pPr>
          </w:p>
        </w:tc>
        <w:tc>
          <w:tcPr>
            <w:tcW w:w="236" w:type="dxa"/>
            <w:tcBorders>
              <w:top w:val="nil"/>
              <w:left w:val="nil"/>
              <w:bottom w:val="nil"/>
              <w:right w:val="nil"/>
            </w:tcBorders>
            <w:noWrap/>
            <w:vAlign w:val="bottom"/>
          </w:tcPr>
          <w:p w:rsidR="00F37DC0" w:rsidRPr="009154B9" w:rsidRDefault="00F37DC0" w:rsidP="001139F4">
            <w:pPr>
              <w:rPr>
                <w:sz w:val="20"/>
                <w:szCs w:val="20"/>
                <w:lang w:eastAsia="ru-RU"/>
              </w:rPr>
            </w:pPr>
          </w:p>
        </w:tc>
        <w:tc>
          <w:tcPr>
            <w:tcW w:w="2460" w:type="dxa"/>
            <w:tcBorders>
              <w:top w:val="nil"/>
              <w:left w:val="nil"/>
              <w:bottom w:val="nil"/>
              <w:right w:val="nil"/>
            </w:tcBorders>
            <w:noWrap/>
            <w:vAlign w:val="bottom"/>
          </w:tcPr>
          <w:p w:rsidR="00F37DC0" w:rsidRPr="009154B9" w:rsidRDefault="00F37DC0" w:rsidP="001139F4">
            <w:pPr>
              <w:rPr>
                <w:sz w:val="20"/>
                <w:szCs w:val="20"/>
                <w:lang w:eastAsia="ru-RU"/>
              </w:rPr>
            </w:pPr>
          </w:p>
        </w:tc>
        <w:tc>
          <w:tcPr>
            <w:tcW w:w="1009" w:type="dxa"/>
            <w:gridSpan w:val="2"/>
            <w:tcBorders>
              <w:top w:val="nil"/>
              <w:left w:val="nil"/>
              <w:bottom w:val="nil"/>
              <w:right w:val="nil"/>
            </w:tcBorders>
            <w:noWrap/>
            <w:vAlign w:val="bottom"/>
          </w:tcPr>
          <w:p w:rsidR="00F37DC0" w:rsidRPr="009154B9" w:rsidRDefault="00F37DC0" w:rsidP="001139F4">
            <w:pPr>
              <w:rPr>
                <w:sz w:val="20"/>
                <w:szCs w:val="20"/>
                <w:lang w:eastAsia="ru-RU"/>
              </w:rPr>
            </w:pPr>
          </w:p>
        </w:tc>
        <w:tc>
          <w:tcPr>
            <w:tcW w:w="1184" w:type="dxa"/>
            <w:gridSpan w:val="2"/>
            <w:tcBorders>
              <w:top w:val="nil"/>
              <w:left w:val="nil"/>
              <w:bottom w:val="nil"/>
              <w:right w:val="nil"/>
            </w:tcBorders>
            <w:noWrap/>
            <w:vAlign w:val="bottom"/>
          </w:tcPr>
          <w:p w:rsidR="00F37DC0" w:rsidRPr="009154B9" w:rsidRDefault="00F37DC0" w:rsidP="001139F4">
            <w:pPr>
              <w:rPr>
                <w:sz w:val="20"/>
                <w:szCs w:val="20"/>
                <w:lang w:eastAsia="ru-RU"/>
              </w:rPr>
            </w:pPr>
          </w:p>
        </w:tc>
        <w:tc>
          <w:tcPr>
            <w:tcW w:w="1000" w:type="dxa"/>
            <w:tcBorders>
              <w:top w:val="nil"/>
              <w:left w:val="nil"/>
              <w:bottom w:val="nil"/>
              <w:right w:val="nil"/>
            </w:tcBorders>
            <w:noWrap/>
            <w:vAlign w:val="bottom"/>
          </w:tcPr>
          <w:p w:rsidR="00F37DC0" w:rsidRPr="009154B9" w:rsidRDefault="00F37DC0" w:rsidP="001139F4">
            <w:pPr>
              <w:rPr>
                <w:sz w:val="20"/>
                <w:szCs w:val="20"/>
                <w:lang w:eastAsia="ru-RU"/>
              </w:rPr>
            </w:pPr>
          </w:p>
        </w:tc>
      </w:tr>
      <w:tr w:rsidR="00AE20C5" w:rsidRPr="009154B9" w:rsidTr="00B015B5">
        <w:trPr>
          <w:trHeight w:val="259"/>
        </w:trPr>
        <w:tc>
          <w:tcPr>
            <w:tcW w:w="10221" w:type="dxa"/>
            <w:gridSpan w:val="10"/>
            <w:tcBorders>
              <w:top w:val="nil"/>
              <w:left w:val="nil"/>
              <w:bottom w:val="nil"/>
              <w:right w:val="nil"/>
            </w:tcBorders>
            <w:noWrap/>
          </w:tcPr>
          <w:p w:rsidR="00AE20C5" w:rsidRPr="009154B9" w:rsidRDefault="00AE20C5" w:rsidP="001139F4">
            <w:pPr>
              <w:rPr>
                <w:sz w:val="16"/>
                <w:szCs w:val="16"/>
                <w:lang w:eastAsia="ru-RU"/>
              </w:rPr>
            </w:pPr>
            <w:r w:rsidRPr="009154B9">
              <w:rPr>
                <w:sz w:val="16"/>
                <w:szCs w:val="16"/>
                <w:lang w:eastAsia="ru-RU"/>
              </w:rPr>
              <w:t xml:space="preserve">Все вышеперечисленные услуги выполнены полностью и в срок. Заказчик претензий по объему, качеству и срокам оказания </w:t>
            </w:r>
          </w:p>
          <w:p w:rsidR="00AE20C5" w:rsidRPr="009154B9" w:rsidRDefault="00AE20C5" w:rsidP="001139F4">
            <w:pPr>
              <w:rPr>
                <w:sz w:val="16"/>
                <w:szCs w:val="16"/>
                <w:lang w:eastAsia="ru-RU"/>
              </w:rPr>
            </w:pPr>
            <w:r w:rsidRPr="009154B9">
              <w:rPr>
                <w:sz w:val="16"/>
                <w:szCs w:val="16"/>
                <w:lang w:eastAsia="ru-RU"/>
              </w:rPr>
              <w:t>услуг не имеет.</w:t>
            </w:r>
          </w:p>
        </w:tc>
      </w:tr>
      <w:tr w:rsidR="00F37DC0" w:rsidRPr="009154B9" w:rsidTr="00F37DC0">
        <w:trPr>
          <w:trHeight w:val="304"/>
        </w:trPr>
        <w:tc>
          <w:tcPr>
            <w:tcW w:w="1146" w:type="dxa"/>
            <w:tcBorders>
              <w:top w:val="nil"/>
              <w:left w:val="nil"/>
              <w:bottom w:val="nil"/>
              <w:right w:val="nil"/>
            </w:tcBorders>
            <w:noWrap/>
            <w:vAlign w:val="bottom"/>
          </w:tcPr>
          <w:p w:rsidR="00F37DC0" w:rsidRPr="009154B9" w:rsidRDefault="00F37DC0" w:rsidP="001139F4">
            <w:pPr>
              <w:rPr>
                <w:sz w:val="20"/>
                <w:szCs w:val="20"/>
                <w:lang w:eastAsia="ru-RU"/>
              </w:rPr>
            </w:pPr>
          </w:p>
        </w:tc>
        <w:tc>
          <w:tcPr>
            <w:tcW w:w="1797" w:type="dxa"/>
            <w:tcBorders>
              <w:top w:val="nil"/>
              <w:left w:val="nil"/>
              <w:bottom w:val="nil"/>
              <w:right w:val="nil"/>
            </w:tcBorders>
            <w:noWrap/>
            <w:vAlign w:val="bottom"/>
          </w:tcPr>
          <w:p w:rsidR="00F37DC0" w:rsidRPr="009154B9" w:rsidRDefault="00F37DC0" w:rsidP="001139F4">
            <w:pPr>
              <w:rPr>
                <w:sz w:val="20"/>
                <w:szCs w:val="20"/>
                <w:lang w:eastAsia="ru-RU"/>
              </w:rPr>
            </w:pPr>
          </w:p>
        </w:tc>
        <w:tc>
          <w:tcPr>
            <w:tcW w:w="1389" w:type="dxa"/>
            <w:tcBorders>
              <w:top w:val="nil"/>
              <w:left w:val="nil"/>
              <w:bottom w:val="nil"/>
              <w:right w:val="nil"/>
            </w:tcBorders>
            <w:noWrap/>
            <w:vAlign w:val="bottom"/>
          </w:tcPr>
          <w:p w:rsidR="00F37DC0" w:rsidRPr="009154B9" w:rsidRDefault="00F37DC0" w:rsidP="001139F4">
            <w:pPr>
              <w:rPr>
                <w:sz w:val="20"/>
                <w:szCs w:val="20"/>
                <w:lang w:eastAsia="ru-RU"/>
              </w:rPr>
            </w:pPr>
          </w:p>
        </w:tc>
        <w:tc>
          <w:tcPr>
            <w:tcW w:w="236" w:type="dxa"/>
            <w:tcBorders>
              <w:top w:val="nil"/>
              <w:left w:val="nil"/>
              <w:bottom w:val="nil"/>
              <w:right w:val="nil"/>
            </w:tcBorders>
            <w:noWrap/>
            <w:vAlign w:val="bottom"/>
          </w:tcPr>
          <w:p w:rsidR="00F37DC0" w:rsidRPr="009154B9" w:rsidRDefault="00F37DC0" w:rsidP="001139F4">
            <w:pPr>
              <w:rPr>
                <w:sz w:val="20"/>
                <w:szCs w:val="20"/>
                <w:lang w:eastAsia="ru-RU"/>
              </w:rPr>
            </w:pPr>
          </w:p>
        </w:tc>
        <w:tc>
          <w:tcPr>
            <w:tcW w:w="2460" w:type="dxa"/>
            <w:tcBorders>
              <w:top w:val="nil"/>
              <w:left w:val="nil"/>
              <w:bottom w:val="nil"/>
              <w:right w:val="nil"/>
            </w:tcBorders>
            <w:noWrap/>
            <w:vAlign w:val="bottom"/>
          </w:tcPr>
          <w:p w:rsidR="00F37DC0" w:rsidRPr="009154B9" w:rsidRDefault="00F37DC0" w:rsidP="001139F4">
            <w:pPr>
              <w:rPr>
                <w:sz w:val="20"/>
                <w:szCs w:val="20"/>
                <w:lang w:eastAsia="ru-RU"/>
              </w:rPr>
            </w:pPr>
          </w:p>
        </w:tc>
        <w:tc>
          <w:tcPr>
            <w:tcW w:w="1009" w:type="dxa"/>
            <w:gridSpan w:val="2"/>
            <w:tcBorders>
              <w:top w:val="nil"/>
              <w:left w:val="nil"/>
              <w:bottom w:val="nil"/>
              <w:right w:val="nil"/>
            </w:tcBorders>
            <w:noWrap/>
            <w:vAlign w:val="bottom"/>
          </w:tcPr>
          <w:p w:rsidR="00F37DC0" w:rsidRPr="009154B9" w:rsidRDefault="00F37DC0" w:rsidP="001139F4">
            <w:pPr>
              <w:rPr>
                <w:sz w:val="20"/>
                <w:szCs w:val="20"/>
                <w:lang w:eastAsia="ru-RU"/>
              </w:rPr>
            </w:pPr>
          </w:p>
        </w:tc>
        <w:tc>
          <w:tcPr>
            <w:tcW w:w="1184" w:type="dxa"/>
            <w:gridSpan w:val="2"/>
            <w:tcBorders>
              <w:top w:val="nil"/>
              <w:left w:val="nil"/>
              <w:bottom w:val="nil"/>
              <w:right w:val="nil"/>
            </w:tcBorders>
            <w:noWrap/>
            <w:vAlign w:val="bottom"/>
          </w:tcPr>
          <w:p w:rsidR="00F37DC0" w:rsidRPr="009154B9" w:rsidRDefault="00F37DC0" w:rsidP="001139F4">
            <w:pPr>
              <w:rPr>
                <w:sz w:val="20"/>
                <w:szCs w:val="20"/>
                <w:lang w:eastAsia="ru-RU"/>
              </w:rPr>
            </w:pPr>
          </w:p>
        </w:tc>
        <w:tc>
          <w:tcPr>
            <w:tcW w:w="1000" w:type="dxa"/>
            <w:tcBorders>
              <w:top w:val="nil"/>
              <w:left w:val="nil"/>
              <w:bottom w:val="nil"/>
              <w:right w:val="nil"/>
            </w:tcBorders>
            <w:noWrap/>
            <w:vAlign w:val="bottom"/>
          </w:tcPr>
          <w:p w:rsidR="00F37DC0" w:rsidRPr="009154B9" w:rsidRDefault="00F37DC0" w:rsidP="001139F4">
            <w:pPr>
              <w:rPr>
                <w:sz w:val="20"/>
                <w:szCs w:val="20"/>
                <w:lang w:eastAsia="ru-RU"/>
              </w:rPr>
            </w:pPr>
          </w:p>
        </w:tc>
      </w:tr>
      <w:tr w:rsidR="00F37DC0" w:rsidRPr="009154B9" w:rsidTr="00F37DC0">
        <w:trPr>
          <w:trHeight w:val="225"/>
        </w:trPr>
        <w:tc>
          <w:tcPr>
            <w:tcW w:w="2943" w:type="dxa"/>
            <w:gridSpan w:val="2"/>
            <w:tcBorders>
              <w:top w:val="nil"/>
              <w:left w:val="nil"/>
              <w:bottom w:val="nil"/>
              <w:right w:val="nil"/>
            </w:tcBorders>
            <w:noWrap/>
            <w:vAlign w:val="bottom"/>
          </w:tcPr>
          <w:p w:rsidR="00F37DC0" w:rsidRPr="009154B9" w:rsidRDefault="00F37DC0" w:rsidP="001139F4">
            <w:pPr>
              <w:rPr>
                <w:b/>
                <w:bCs/>
                <w:sz w:val="16"/>
                <w:szCs w:val="16"/>
                <w:lang w:eastAsia="ru-RU"/>
              </w:rPr>
            </w:pPr>
            <w:r w:rsidRPr="009154B9">
              <w:rPr>
                <w:b/>
                <w:bCs/>
                <w:sz w:val="16"/>
                <w:szCs w:val="16"/>
                <w:lang w:eastAsia="ru-RU"/>
              </w:rPr>
              <w:t>ИСПОЛНИТЕЛЬ</w:t>
            </w:r>
          </w:p>
        </w:tc>
        <w:tc>
          <w:tcPr>
            <w:tcW w:w="1389" w:type="dxa"/>
            <w:tcBorders>
              <w:top w:val="nil"/>
              <w:left w:val="nil"/>
              <w:bottom w:val="nil"/>
              <w:right w:val="nil"/>
            </w:tcBorders>
            <w:noWrap/>
            <w:vAlign w:val="bottom"/>
          </w:tcPr>
          <w:p w:rsidR="00F37DC0" w:rsidRPr="009154B9" w:rsidRDefault="00F37DC0" w:rsidP="001139F4">
            <w:pPr>
              <w:rPr>
                <w:b/>
                <w:bCs/>
                <w:sz w:val="16"/>
                <w:szCs w:val="16"/>
                <w:lang w:eastAsia="ru-RU"/>
              </w:rPr>
            </w:pPr>
          </w:p>
        </w:tc>
        <w:tc>
          <w:tcPr>
            <w:tcW w:w="3521" w:type="dxa"/>
            <w:gridSpan w:val="3"/>
            <w:tcBorders>
              <w:top w:val="nil"/>
              <w:left w:val="nil"/>
              <w:bottom w:val="nil"/>
              <w:right w:val="nil"/>
            </w:tcBorders>
            <w:noWrap/>
            <w:vAlign w:val="bottom"/>
          </w:tcPr>
          <w:p w:rsidR="00F37DC0" w:rsidRPr="009154B9" w:rsidRDefault="00F37DC0" w:rsidP="001139F4">
            <w:pPr>
              <w:rPr>
                <w:b/>
                <w:bCs/>
                <w:sz w:val="16"/>
                <w:szCs w:val="16"/>
                <w:lang w:eastAsia="ru-RU"/>
              </w:rPr>
            </w:pPr>
            <w:r w:rsidRPr="009154B9">
              <w:rPr>
                <w:b/>
                <w:bCs/>
                <w:sz w:val="16"/>
                <w:szCs w:val="16"/>
                <w:lang w:eastAsia="ru-RU"/>
              </w:rPr>
              <w:t>ЗАКАЗЧИК</w:t>
            </w:r>
          </w:p>
        </w:tc>
        <w:tc>
          <w:tcPr>
            <w:tcW w:w="1184" w:type="dxa"/>
            <w:gridSpan w:val="2"/>
            <w:tcBorders>
              <w:top w:val="nil"/>
              <w:left w:val="nil"/>
              <w:bottom w:val="nil"/>
              <w:right w:val="nil"/>
            </w:tcBorders>
            <w:noWrap/>
            <w:vAlign w:val="bottom"/>
          </w:tcPr>
          <w:p w:rsidR="00F37DC0" w:rsidRPr="009154B9" w:rsidRDefault="00F37DC0" w:rsidP="001139F4">
            <w:pPr>
              <w:rPr>
                <w:sz w:val="20"/>
                <w:szCs w:val="20"/>
                <w:lang w:eastAsia="ru-RU"/>
              </w:rPr>
            </w:pPr>
          </w:p>
        </w:tc>
        <w:tc>
          <w:tcPr>
            <w:tcW w:w="1184" w:type="dxa"/>
            <w:gridSpan w:val="2"/>
            <w:tcBorders>
              <w:top w:val="nil"/>
              <w:left w:val="nil"/>
              <w:bottom w:val="nil"/>
              <w:right w:val="nil"/>
            </w:tcBorders>
            <w:noWrap/>
            <w:vAlign w:val="bottom"/>
          </w:tcPr>
          <w:p w:rsidR="00F37DC0" w:rsidRPr="009154B9" w:rsidRDefault="00F37DC0" w:rsidP="001139F4">
            <w:pPr>
              <w:rPr>
                <w:sz w:val="20"/>
                <w:szCs w:val="20"/>
                <w:lang w:eastAsia="ru-RU"/>
              </w:rPr>
            </w:pPr>
          </w:p>
        </w:tc>
      </w:tr>
      <w:tr w:rsidR="00AE20C5" w:rsidRPr="009154B9" w:rsidTr="00B015B5">
        <w:trPr>
          <w:trHeight w:val="484"/>
        </w:trPr>
        <w:tc>
          <w:tcPr>
            <w:tcW w:w="4332" w:type="dxa"/>
            <w:gridSpan w:val="3"/>
            <w:tcBorders>
              <w:top w:val="nil"/>
              <w:left w:val="nil"/>
              <w:bottom w:val="nil"/>
              <w:right w:val="nil"/>
            </w:tcBorders>
          </w:tcPr>
          <w:p w:rsidR="00AE20C5" w:rsidRPr="009154B9" w:rsidRDefault="00AE20C5" w:rsidP="001139F4">
            <w:pPr>
              <w:rPr>
                <w:sz w:val="16"/>
                <w:szCs w:val="16"/>
                <w:lang w:eastAsia="ru-RU"/>
              </w:rPr>
            </w:pPr>
            <w:r w:rsidRPr="009154B9">
              <w:rPr>
                <w:sz w:val="16"/>
                <w:szCs w:val="16"/>
                <w:lang w:eastAsia="ru-RU"/>
              </w:rPr>
              <w:t>_____________________ /_____________________/</w:t>
            </w:r>
          </w:p>
        </w:tc>
        <w:tc>
          <w:tcPr>
            <w:tcW w:w="5889" w:type="dxa"/>
            <w:gridSpan w:val="7"/>
            <w:tcBorders>
              <w:top w:val="nil"/>
              <w:left w:val="nil"/>
              <w:bottom w:val="nil"/>
              <w:right w:val="nil"/>
            </w:tcBorders>
          </w:tcPr>
          <w:p w:rsidR="00AE20C5" w:rsidRPr="009154B9" w:rsidRDefault="00AE20C5" w:rsidP="001139F4">
            <w:pPr>
              <w:rPr>
                <w:sz w:val="16"/>
                <w:szCs w:val="16"/>
                <w:lang w:eastAsia="ru-RU"/>
              </w:rPr>
            </w:pPr>
            <w:r w:rsidRPr="009154B9">
              <w:rPr>
                <w:sz w:val="16"/>
                <w:szCs w:val="16"/>
                <w:lang w:eastAsia="ru-RU"/>
              </w:rPr>
              <w:t>_____________________ /_____________________/</w:t>
            </w:r>
          </w:p>
        </w:tc>
      </w:tr>
      <w:tr w:rsidR="00AE20C5" w:rsidRPr="009154B9" w:rsidTr="00B015B5">
        <w:trPr>
          <w:trHeight w:val="120"/>
        </w:trPr>
        <w:tc>
          <w:tcPr>
            <w:tcW w:w="4332" w:type="dxa"/>
            <w:gridSpan w:val="3"/>
            <w:tcBorders>
              <w:top w:val="nil"/>
              <w:left w:val="nil"/>
              <w:bottom w:val="nil"/>
              <w:right w:val="nil"/>
            </w:tcBorders>
            <w:noWrap/>
            <w:vAlign w:val="bottom"/>
          </w:tcPr>
          <w:p w:rsidR="00AE20C5" w:rsidRPr="009154B9" w:rsidRDefault="00AE20C5" w:rsidP="001139F4">
            <w:pPr>
              <w:rPr>
                <w:sz w:val="20"/>
                <w:szCs w:val="20"/>
                <w:lang w:eastAsia="ru-RU"/>
              </w:rPr>
            </w:pPr>
            <w:r w:rsidRPr="009154B9">
              <w:rPr>
                <w:sz w:val="20"/>
                <w:szCs w:val="20"/>
                <w:lang w:eastAsia="ru-RU"/>
              </w:rPr>
              <w:t>_____________________________________</w:t>
            </w:r>
          </w:p>
        </w:tc>
        <w:tc>
          <w:tcPr>
            <w:tcW w:w="5889" w:type="dxa"/>
            <w:gridSpan w:val="7"/>
            <w:tcBorders>
              <w:top w:val="nil"/>
              <w:left w:val="nil"/>
              <w:bottom w:val="nil"/>
              <w:right w:val="nil"/>
            </w:tcBorders>
            <w:noWrap/>
            <w:vAlign w:val="bottom"/>
          </w:tcPr>
          <w:p w:rsidR="00AE20C5" w:rsidRPr="009154B9" w:rsidRDefault="00AE20C5" w:rsidP="001139F4">
            <w:pPr>
              <w:rPr>
                <w:sz w:val="20"/>
                <w:szCs w:val="20"/>
                <w:lang w:eastAsia="ru-RU"/>
              </w:rPr>
            </w:pPr>
            <w:r w:rsidRPr="009154B9">
              <w:rPr>
                <w:sz w:val="20"/>
                <w:szCs w:val="20"/>
                <w:lang w:eastAsia="ru-RU"/>
              </w:rPr>
              <w:t>_____________________________________</w:t>
            </w:r>
          </w:p>
        </w:tc>
      </w:tr>
      <w:tr w:rsidR="00AE20C5" w:rsidRPr="009154B9" w:rsidTr="00B015B5">
        <w:trPr>
          <w:trHeight w:val="304"/>
        </w:trPr>
        <w:tc>
          <w:tcPr>
            <w:tcW w:w="4332" w:type="dxa"/>
            <w:gridSpan w:val="3"/>
            <w:tcBorders>
              <w:top w:val="nil"/>
              <w:left w:val="nil"/>
              <w:bottom w:val="nil"/>
              <w:right w:val="nil"/>
            </w:tcBorders>
            <w:vAlign w:val="bottom"/>
          </w:tcPr>
          <w:p w:rsidR="00AE20C5" w:rsidRPr="009154B9" w:rsidRDefault="00AE20C5" w:rsidP="001139F4">
            <w:pPr>
              <w:rPr>
                <w:sz w:val="16"/>
                <w:szCs w:val="16"/>
                <w:lang w:eastAsia="ru-RU"/>
              </w:rPr>
            </w:pPr>
            <w:r w:rsidRPr="009154B9">
              <w:rPr>
                <w:sz w:val="16"/>
                <w:szCs w:val="16"/>
                <w:lang w:eastAsia="ru-RU"/>
              </w:rPr>
              <w:t>М.П.</w:t>
            </w:r>
          </w:p>
        </w:tc>
        <w:tc>
          <w:tcPr>
            <w:tcW w:w="236" w:type="dxa"/>
            <w:tcBorders>
              <w:top w:val="nil"/>
              <w:left w:val="nil"/>
              <w:bottom w:val="nil"/>
              <w:right w:val="nil"/>
            </w:tcBorders>
            <w:noWrap/>
            <w:vAlign w:val="bottom"/>
          </w:tcPr>
          <w:p w:rsidR="00AE20C5" w:rsidRPr="009154B9" w:rsidRDefault="00AE20C5" w:rsidP="001139F4">
            <w:pPr>
              <w:rPr>
                <w:sz w:val="20"/>
                <w:szCs w:val="20"/>
                <w:lang w:eastAsia="ru-RU"/>
              </w:rPr>
            </w:pPr>
          </w:p>
        </w:tc>
        <w:tc>
          <w:tcPr>
            <w:tcW w:w="5653" w:type="dxa"/>
            <w:gridSpan w:val="6"/>
            <w:tcBorders>
              <w:top w:val="nil"/>
              <w:left w:val="nil"/>
              <w:bottom w:val="nil"/>
              <w:right w:val="nil"/>
            </w:tcBorders>
            <w:vAlign w:val="bottom"/>
          </w:tcPr>
          <w:p w:rsidR="00AE20C5" w:rsidRPr="009154B9" w:rsidRDefault="00AE20C5" w:rsidP="001139F4">
            <w:pPr>
              <w:rPr>
                <w:sz w:val="16"/>
                <w:szCs w:val="16"/>
                <w:lang w:eastAsia="ru-RU"/>
              </w:rPr>
            </w:pPr>
            <w:r w:rsidRPr="009154B9">
              <w:rPr>
                <w:sz w:val="16"/>
                <w:szCs w:val="16"/>
                <w:lang w:eastAsia="ru-RU"/>
              </w:rPr>
              <w:t>М.П.</w:t>
            </w:r>
          </w:p>
        </w:tc>
      </w:tr>
    </w:tbl>
    <w:p w:rsidR="00AE20C5" w:rsidRPr="009154B9" w:rsidRDefault="00AE20C5" w:rsidP="001139F4">
      <w:pPr>
        <w:rPr>
          <w:lang w:val="en-US"/>
        </w:rPr>
      </w:pPr>
    </w:p>
    <w:p w:rsidR="00AE20C5" w:rsidRPr="009154B9" w:rsidRDefault="00AE20C5" w:rsidP="001139F4">
      <w:pPr>
        <w:rPr>
          <w:lang w:val="en-US"/>
        </w:rPr>
      </w:pPr>
    </w:p>
    <w:p w:rsidR="00AE20C5" w:rsidRPr="009154B9" w:rsidRDefault="00AE20C5" w:rsidP="001139F4">
      <w:pPr>
        <w:tabs>
          <w:tab w:val="left" w:pos="5880"/>
        </w:tabs>
        <w:rPr>
          <w:szCs w:val="24"/>
          <w:lang w:val="en-US"/>
        </w:rPr>
      </w:pPr>
      <w:r w:rsidRPr="009154B9">
        <w:rPr>
          <w:szCs w:val="24"/>
        </w:rPr>
        <w:t>Форма утверждена</w:t>
      </w:r>
      <w:r w:rsidRPr="009154B9">
        <w:rPr>
          <w:szCs w:val="24"/>
          <w:lang w:val="en-US"/>
        </w:rPr>
        <w:t>:</w:t>
      </w:r>
    </w:p>
    <w:p w:rsidR="00AE20C5" w:rsidRPr="009154B9" w:rsidRDefault="00AE20C5" w:rsidP="001139F4">
      <w:pPr>
        <w:tabs>
          <w:tab w:val="left" w:pos="5880"/>
        </w:tabs>
        <w:rPr>
          <w:szCs w:val="24"/>
        </w:rPr>
      </w:pPr>
    </w:p>
    <w:tbl>
      <w:tblPr>
        <w:tblW w:w="9923" w:type="dxa"/>
        <w:jc w:val="center"/>
        <w:tblLook w:val="00A0"/>
      </w:tblPr>
      <w:tblGrid>
        <w:gridCol w:w="4574"/>
        <w:gridCol w:w="236"/>
        <w:gridCol w:w="5113"/>
      </w:tblGrid>
      <w:tr w:rsidR="00AE20C5" w:rsidRPr="00E37558" w:rsidTr="00857956">
        <w:trPr>
          <w:trHeight w:val="1532"/>
          <w:jc w:val="center"/>
        </w:trPr>
        <w:tc>
          <w:tcPr>
            <w:tcW w:w="4574" w:type="dxa"/>
          </w:tcPr>
          <w:p w:rsidR="00AE20C5" w:rsidRPr="009154B9" w:rsidRDefault="00AE20C5" w:rsidP="001139F4">
            <w:pPr>
              <w:widowControl w:val="0"/>
              <w:suppressAutoHyphens/>
              <w:autoSpaceDE w:val="0"/>
              <w:ind w:right="-284"/>
              <w:rPr>
                <w:color w:val="000000"/>
                <w:kern w:val="2"/>
                <w:szCs w:val="24"/>
              </w:rPr>
            </w:pPr>
            <w:r w:rsidRPr="009154B9">
              <w:rPr>
                <w:color w:val="000000"/>
                <w:kern w:val="2"/>
                <w:szCs w:val="24"/>
              </w:rPr>
              <w:t xml:space="preserve">От Заказчика: </w:t>
            </w:r>
          </w:p>
          <w:p w:rsidR="00AE20C5" w:rsidRPr="009154B9" w:rsidRDefault="00AE20C5" w:rsidP="001139F4">
            <w:pPr>
              <w:widowControl w:val="0"/>
              <w:suppressAutoHyphens/>
              <w:autoSpaceDE w:val="0"/>
              <w:ind w:right="-284"/>
              <w:rPr>
                <w:color w:val="000000"/>
                <w:kern w:val="2"/>
                <w:szCs w:val="24"/>
              </w:rPr>
            </w:pPr>
          </w:p>
          <w:p w:rsidR="00AE20C5" w:rsidRPr="009154B9" w:rsidRDefault="00AE20C5" w:rsidP="001139F4">
            <w:pPr>
              <w:widowControl w:val="0"/>
              <w:suppressAutoHyphens/>
              <w:autoSpaceDE w:val="0"/>
              <w:ind w:right="-284"/>
              <w:rPr>
                <w:color w:val="000000"/>
                <w:kern w:val="2"/>
                <w:szCs w:val="24"/>
              </w:rPr>
            </w:pPr>
          </w:p>
          <w:p w:rsidR="00AE20C5" w:rsidRPr="00B279C1" w:rsidRDefault="00AE20C5" w:rsidP="001139F4">
            <w:pPr>
              <w:widowControl w:val="0"/>
              <w:suppressAutoHyphens/>
              <w:autoSpaceDE w:val="0"/>
              <w:ind w:right="-284"/>
              <w:rPr>
                <w:color w:val="000000"/>
                <w:kern w:val="2"/>
                <w:szCs w:val="24"/>
              </w:rPr>
            </w:pPr>
            <w:r w:rsidRPr="009154B9">
              <w:rPr>
                <w:color w:val="000000"/>
                <w:kern w:val="2"/>
                <w:szCs w:val="24"/>
              </w:rPr>
              <w:t>_________________</w:t>
            </w:r>
            <w:r w:rsidR="003B53EE">
              <w:rPr>
                <w:color w:val="000000"/>
                <w:kern w:val="2"/>
                <w:szCs w:val="24"/>
              </w:rPr>
              <w:t xml:space="preserve">___ </w:t>
            </w:r>
            <w:r w:rsidR="00951F81" w:rsidRPr="00B279C1">
              <w:rPr>
                <w:szCs w:val="24"/>
              </w:rPr>
              <w:t>/ /</w:t>
            </w:r>
          </w:p>
          <w:p w:rsidR="00AE20C5" w:rsidRPr="009154B9" w:rsidRDefault="00AE20C5" w:rsidP="001139F4">
            <w:pPr>
              <w:widowControl w:val="0"/>
              <w:suppressAutoHyphens/>
              <w:autoSpaceDE w:val="0"/>
              <w:ind w:right="-284"/>
              <w:rPr>
                <w:color w:val="000000"/>
                <w:kern w:val="2"/>
                <w:szCs w:val="24"/>
                <w:lang w:eastAsia="ar-SA"/>
              </w:rPr>
            </w:pPr>
            <w:r w:rsidRPr="009154B9">
              <w:rPr>
                <w:color w:val="000000"/>
                <w:kern w:val="2"/>
                <w:szCs w:val="24"/>
                <w:lang w:eastAsia="ar-SA"/>
              </w:rPr>
              <w:t>М.П.</w:t>
            </w:r>
          </w:p>
          <w:p w:rsidR="00AE20C5" w:rsidRPr="009154B9" w:rsidRDefault="00AE20C5" w:rsidP="001139F4">
            <w:pPr>
              <w:widowControl w:val="0"/>
              <w:suppressAutoHyphens/>
              <w:autoSpaceDE w:val="0"/>
              <w:ind w:right="-284"/>
              <w:rPr>
                <w:color w:val="000000"/>
                <w:kern w:val="2"/>
                <w:szCs w:val="24"/>
                <w:lang w:eastAsia="ar-SA"/>
              </w:rPr>
            </w:pPr>
          </w:p>
        </w:tc>
        <w:tc>
          <w:tcPr>
            <w:tcW w:w="236" w:type="dxa"/>
          </w:tcPr>
          <w:p w:rsidR="00AE20C5" w:rsidRPr="009154B9" w:rsidRDefault="00AE20C5" w:rsidP="001139F4">
            <w:pPr>
              <w:widowControl w:val="0"/>
              <w:suppressAutoHyphens/>
              <w:autoSpaceDE w:val="0"/>
              <w:ind w:right="-284" w:firstLine="567"/>
              <w:rPr>
                <w:color w:val="000000"/>
                <w:kern w:val="2"/>
                <w:szCs w:val="24"/>
                <w:lang w:eastAsia="ar-SA"/>
              </w:rPr>
            </w:pPr>
          </w:p>
        </w:tc>
        <w:tc>
          <w:tcPr>
            <w:tcW w:w="5113" w:type="dxa"/>
          </w:tcPr>
          <w:p w:rsidR="00AE20C5" w:rsidRPr="009154B9" w:rsidRDefault="00AE20C5" w:rsidP="001139F4">
            <w:pPr>
              <w:widowControl w:val="0"/>
              <w:suppressAutoHyphens/>
              <w:autoSpaceDE w:val="0"/>
              <w:ind w:right="-284"/>
              <w:rPr>
                <w:color w:val="000000"/>
                <w:kern w:val="2"/>
                <w:szCs w:val="24"/>
                <w:lang w:eastAsia="ar-SA"/>
              </w:rPr>
            </w:pPr>
            <w:r w:rsidRPr="009154B9">
              <w:rPr>
                <w:color w:val="000000"/>
                <w:kern w:val="2"/>
                <w:szCs w:val="24"/>
                <w:lang w:eastAsia="ar-SA"/>
              </w:rPr>
              <w:t>От Исполнителя:</w:t>
            </w:r>
          </w:p>
          <w:p w:rsidR="00AE20C5" w:rsidRPr="009154B9" w:rsidRDefault="00AE20C5" w:rsidP="001139F4">
            <w:pPr>
              <w:widowControl w:val="0"/>
              <w:suppressAutoHyphens/>
              <w:autoSpaceDE w:val="0"/>
              <w:ind w:right="-284"/>
              <w:rPr>
                <w:color w:val="000000"/>
                <w:kern w:val="2"/>
                <w:szCs w:val="24"/>
                <w:lang w:eastAsia="ar-SA"/>
              </w:rPr>
            </w:pPr>
          </w:p>
          <w:p w:rsidR="00AE20C5" w:rsidRPr="009154B9" w:rsidRDefault="00AE20C5" w:rsidP="001139F4">
            <w:pPr>
              <w:widowControl w:val="0"/>
              <w:suppressAutoHyphens/>
              <w:autoSpaceDE w:val="0"/>
              <w:ind w:right="-284"/>
              <w:rPr>
                <w:color w:val="000000"/>
                <w:kern w:val="2"/>
                <w:szCs w:val="24"/>
                <w:lang w:eastAsia="ar-SA"/>
              </w:rPr>
            </w:pPr>
          </w:p>
          <w:p w:rsidR="00AE20C5" w:rsidRPr="009154B9" w:rsidRDefault="00AE20C5" w:rsidP="001139F4">
            <w:pPr>
              <w:widowControl w:val="0"/>
              <w:suppressAutoHyphens/>
              <w:autoSpaceDE w:val="0"/>
              <w:ind w:right="-284"/>
              <w:rPr>
                <w:color w:val="000000"/>
                <w:kern w:val="2"/>
                <w:szCs w:val="24"/>
                <w:lang w:eastAsia="ar-SA"/>
              </w:rPr>
            </w:pPr>
            <w:r w:rsidRPr="009154B9">
              <w:rPr>
                <w:color w:val="000000"/>
                <w:kern w:val="2"/>
                <w:szCs w:val="24"/>
                <w:lang w:eastAsia="ar-SA"/>
              </w:rPr>
              <w:t xml:space="preserve">_____________________ </w:t>
            </w:r>
            <w:r w:rsidR="00951F81">
              <w:rPr>
                <w:szCs w:val="24"/>
              </w:rPr>
              <w:t>/ /</w:t>
            </w:r>
          </w:p>
          <w:p w:rsidR="00AE20C5" w:rsidRPr="00E37558" w:rsidRDefault="00AE20C5" w:rsidP="001139F4">
            <w:pPr>
              <w:widowControl w:val="0"/>
              <w:suppressAutoHyphens/>
              <w:autoSpaceDE w:val="0"/>
              <w:ind w:right="-284"/>
              <w:rPr>
                <w:color w:val="000000"/>
                <w:kern w:val="2"/>
                <w:szCs w:val="24"/>
                <w:lang w:eastAsia="ar-SA"/>
              </w:rPr>
            </w:pPr>
            <w:r w:rsidRPr="009154B9">
              <w:rPr>
                <w:color w:val="000000"/>
                <w:kern w:val="2"/>
                <w:szCs w:val="24"/>
                <w:lang w:eastAsia="ar-SA"/>
              </w:rPr>
              <w:t>М.П.</w:t>
            </w:r>
          </w:p>
          <w:p w:rsidR="00AE20C5" w:rsidRPr="00E37558" w:rsidRDefault="00AE20C5" w:rsidP="001139F4">
            <w:pPr>
              <w:widowControl w:val="0"/>
              <w:suppressAutoHyphens/>
              <w:autoSpaceDE w:val="0"/>
              <w:ind w:right="-284"/>
              <w:rPr>
                <w:color w:val="000000"/>
                <w:kern w:val="2"/>
                <w:szCs w:val="24"/>
                <w:lang w:eastAsia="ar-SA"/>
              </w:rPr>
            </w:pPr>
          </w:p>
        </w:tc>
      </w:tr>
    </w:tbl>
    <w:p w:rsidR="00AE20C5" w:rsidRPr="00727716" w:rsidRDefault="00AE20C5" w:rsidP="001139F4">
      <w:pPr>
        <w:autoSpaceDE w:val="0"/>
        <w:autoSpaceDN w:val="0"/>
        <w:adjustRightInd w:val="0"/>
        <w:jc w:val="center"/>
        <w:rPr>
          <w:szCs w:val="24"/>
        </w:rPr>
      </w:pPr>
    </w:p>
    <w:p w:rsidR="00AE20C5" w:rsidRPr="00792F24" w:rsidRDefault="00AE20C5" w:rsidP="001139F4">
      <w:pPr>
        <w:widowControl w:val="0"/>
        <w:autoSpaceDE w:val="0"/>
        <w:autoSpaceDN w:val="0"/>
        <w:adjustRightInd w:val="0"/>
        <w:spacing w:after="200"/>
        <w:rPr>
          <w:szCs w:val="24"/>
        </w:rPr>
      </w:pPr>
    </w:p>
    <w:p w:rsidR="002A5335" w:rsidRDefault="002A5335" w:rsidP="001139F4"/>
    <w:sectPr w:rsidR="002A5335" w:rsidSect="00AE20C5">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ramondC">
    <w:altName w:val="Arial"/>
    <w:panose1 w:val="00000000000000000000"/>
    <w:charset w:val="00"/>
    <w:family w:val="decorative"/>
    <w:notTrueType/>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A335D"/>
    <w:multiLevelType w:val="hybridMultilevel"/>
    <w:tmpl w:val="50986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attachedTemplate r:id="rId1"/>
  <w:defaultTabStop w:val="708"/>
  <w:characterSpacingControl w:val="doNotCompress"/>
  <w:compat/>
  <w:rsids>
    <w:rsidRoot w:val="00951F81"/>
    <w:rsid w:val="00000AEA"/>
    <w:rsid w:val="00007D8F"/>
    <w:rsid w:val="00026CA7"/>
    <w:rsid w:val="00030247"/>
    <w:rsid w:val="00030306"/>
    <w:rsid w:val="000341EB"/>
    <w:rsid w:val="0004453A"/>
    <w:rsid w:val="00073DA7"/>
    <w:rsid w:val="000C11F4"/>
    <w:rsid w:val="000D7602"/>
    <w:rsid w:val="000F47CD"/>
    <w:rsid w:val="001139F4"/>
    <w:rsid w:val="00114903"/>
    <w:rsid w:val="001326B7"/>
    <w:rsid w:val="0014260C"/>
    <w:rsid w:val="00160E4F"/>
    <w:rsid w:val="001902CC"/>
    <w:rsid w:val="001A1FD9"/>
    <w:rsid w:val="002073AD"/>
    <w:rsid w:val="00235659"/>
    <w:rsid w:val="00247183"/>
    <w:rsid w:val="00271184"/>
    <w:rsid w:val="00291E1D"/>
    <w:rsid w:val="00297857"/>
    <w:rsid w:val="002A5335"/>
    <w:rsid w:val="002B620E"/>
    <w:rsid w:val="002D72FD"/>
    <w:rsid w:val="00343AFA"/>
    <w:rsid w:val="0037686A"/>
    <w:rsid w:val="003B53EE"/>
    <w:rsid w:val="003C1309"/>
    <w:rsid w:val="0040335A"/>
    <w:rsid w:val="00421898"/>
    <w:rsid w:val="00444CB8"/>
    <w:rsid w:val="0046681E"/>
    <w:rsid w:val="004D35AB"/>
    <w:rsid w:val="005030FF"/>
    <w:rsid w:val="00522F0B"/>
    <w:rsid w:val="0053653C"/>
    <w:rsid w:val="005D46BF"/>
    <w:rsid w:val="005E22CF"/>
    <w:rsid w:val="005E6F7B"/>
    <w:rsid w:val="005F0CD9"/>
    <w:rsid w:val="005F5AF6"/>
    <w:rsid w:val="00612B0F"/>
    <w:rsid w:val="006346C1"/>
    <w:rsid w:val="006437A9"/>
    <w:rsid w:val="006541C0"/>
    <w:rsid w:val="00675144"/>
    <w:rsid w:val="006E13D1"/>
    <w:rsid w:val="007012F6"/>
    <w:rsid w:val="00716495"/>
    <w:rsid w:val="0073749F"/>
    <w:rsid w:val="007805CA"/>
    <w:rsid w:val="00792F24"/>
    <w:rsid w:val="00824A55"/>
    <w:rsid w:val="0083138F"/>
    <w:rsid w:val="00857956"/>
    <w:rsid w:val="00875394"/>
    <w:rsid w:val="008971E6"/>
    <w:rsid w:val="008B6989"/>
    <w:rsid w:val="008F0255"/>
    <w:rsid w:val="008F7D65"/>
    <w:rsid w:val="009154B9"/>
    <w:rsid w:val="0092077F"/>
    <w:rsid w:val="0093681A"/>
    <w:rsid w:val="0093745A"/>
    <w:rsid w:val="00951F81"/>
    <w:rsid w:val="009920B7"/>
    <w:rsid w:val="009E27A6"/>
    <w:rsid w:val="00A73A59"/>
    <w:rsid w:val="00AA52A6"/>
    <w:rsid w:val="00AC516D"/>
    <w:rsid w:val="00AD3843"/>
    <w:rsid w:val="00AE20C5"/>
    <w:rsid w:val="00B015B5"/>
    <w:rsid w:val="00B2786D"/>
    <w:rsid w:val="00B279C1"/>
    <w:rsid w:val="00B842C8"/>
    <w:rsid w:val="00BE092B"/>
    <w:rsid w:val="00BE0D3C"/>
    <w:rsid w:val="00BE3EF3"/>
    <w:rsid w:val="00BE4509"/>
    <w:rsid w:val="00C043B0"/>
    <w:rsid w:val="00C64A96"/>
    <w:rsid w:val="00C92380"/>
    <w:rsid w:val="00C95559"/>
    <w:rsid w:val="00C96B7B"/>
    <w:rsid w:val="00D13AC4"/>
    <w:rsid w:val="00D45BE8"/>
    <w:rsid w:val="00DA0686"/>
    <w:rsid w:val="00DA22D3"/>
    <w:rsid w:val="00E031F4"/>
    <w:rsid w:val="00E623A8"/>
    <w:rsid w:val="00EA2FB7"/>
    <w:rsid w:val="00EC1D33"/>
    <w:rsid w:val="00F37DC0"/>
    <w:rsid w:val="00F44EB6"/>
    <w:rsid w:val="00F642C8"/>
    <w:rsid w:val="00F77043"/>
    <w:rsid w:val="00FA3B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0C5"/>
    <w:pPr>
      <w:jc w:val="both"/>
    </w:pPr>
    <w:rPr>
      <w:rFonts w:ascii="Times New Roman" w:eastAsia="Times New Roman" w:hAnsi="Times New Roman"/>
      <w:sz w:val="24"/>
      <w:szCs w:val="22"/>
      <w:lang w:eastAsia="en-US"/>
    </w:rPr>
  </w:style>
  <w:style w:type="paragraph" w:styleId="2">
    <w:name w:val="heading 2"/>
    <w:aliases w:val="OG Heading 2,Загол2,Çàãîë2,1.1. Caaieiaie 2,1.1. Заголовок 2,Caaie2,Caaieiaie 2 Ciae"/>
    <w:basedOn w:val="a"/>
    <w:next w:val="a"/>
    <w:link w:val="20"/>
    <w:uiPriority w:val="99"/>
    <w:qFormat/>
    <w:rsid w:val="00EA2FB7"/>
    <w:pPr>
      <w:keepNext/>
      <w:spacing w:before="240" w:after="60"/>
      <w:jc w:val="left"/>
      <w:outlineLvl w:val="1"/>
    </w:pPr>
    <w:rPr>
      <w:rFonts w:ascii="Cambria" w:hAnsi="Cambria" w:cs="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AE20C5"/>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qFormat/>
    <w:locked/>
    <w:rsid w:val="00AE20C5"/>
    <w:rPr>
      <w:rFonts w:ascii="Arial" w:eastAsia="Times New Roman" w:hAnsi="Arial" w:cs="Arial"/>
      <w:lang w:val="ru-RU" w:eastAsia="ru-RU" w:bidi="ar-SA"/>
    </w:rPr>
  </w:style>
  <w:style w:type="character" w:styleId="a3">
    <w:name w:val="Hyperlink"/>
    <w:uiPriority w:val="99"/>
    <w:semiHidden/>
    <w:rsid w:val="00AE20C5"/>
    <w:rPr>
      <w:rFonts w:ascii="Times New Roman" w:hAnsi="Times New Roman" w:cs="Times New Roman"/>
      <w:color w:val="0000FF"/>
      <w:u w:val="single"/>
    </w:rPr>
  </w:style>
  <w:style w:type="character" w:customStyle="1" w:styleId="NoSpacingChar">
    <w:name w:val="No Spacing Char"/>
    <w:link w:val="1"/>
    <w:locked/>
    <w:rsid w:val="00AE20C5"/>
    <w:rPr>
      <w:rFonts w:eastAsia="Times New Roman"/>
      <w:sz w:val="22"/>
      <w:szCs w:val="22"/>
      <w:lang w:val="ru-RU" w:eastAsia="en-US" w:bidi="ar-SA"/>
    </w:rPr>
  </w:style>
  <w:style w:type="paragraph" w:customStyle="1" w:styleId="1">
    <w:name w:val="Без интервала1"/>
    <w:link w:val="NoSpacingChar"/>
    <w:qFormat/>
    <w:rsid w:val="00AE20C5"/>
    <w:rPr>
      <w:rFonts w:eastAsia="Times New Roman"/>
      <w:sz w:val="22"/>
      <w:szCs w:val="22"/>
      <w:lang w:eastAsia="en-US"/>
    </w:rPr>
  </w:style>
  <w:style w:type="paragraph" w:customStyle="1" w:styleId="a4">
    <w:name w:val="фриизз начало"/>
    <w:basedOn w:val="a"/>
    <w:rsid w:val="00AE20C5"/>
    <w:pPr>
      <w:suppressAutoHyphens/>
      <w:autoSpaceDE w:val="0"/>
      <w:jc w:val="right"/>
    </w:pPr>
    <w:rPr>
      <w:rFonts w:ascii="GaramondC" w:hAnsi="GaramondC" w:cs="GaramondC"/>
      <w:b/>
      <w:bCs/>
      <w:sz w:val="22"/>
      <w:lang w:eastAsia="zh-CN"/>
    </w:rPr>
  </w:style>
  <w:style w:type="paragraph" w:styleId="a5">
    <w:name w:val="No Spacing"/>
    <w:aliases w:val="для таблиц,No Spacing"/>
    <w:link w:val="a6"/>
    <w:qFormat/>
    <w:rsid w:val="005D46BF"/>
    <w:rPr>
      <w:sz w:val="22"/>
      <w:szCs w:val="22"/>
      <w:lang w:eastAsia="en-US"/>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EA2FB7"/>
    <w:rPr>
      <w:rFonts w:ascii="Cambria" w:eastAsia="Times New Roman" w:hAnsi="Cambria" w:cs="Cambria"/>
      <w:b/>
      <w:bCs/>
      <w:i/>
      <w:iCs/>
      <w:sz w:val="28"/>
      <w:szCs w:val="28"/>
    </w:rPr>
  </w:style>
  <w:style w:type="paragraph" w:customStyle="1" w:styleId="ConsPlusNonformat">
    <w:name w:val="ConsPlusNonformat"/>
    <w:rsid w:val="00C92380"/>
    <w:pPr>
      <w:widowControl w:val="0"/>
      <w:autoSpaceDE w:val="0"/>
      <w:autoSpaceDN w:val="0"/>
      <w:adjustRightInd w:val="0"/>
    </w:pPr>
    <w:rPr>
      <w:rFonts w:ascii="Courier New" w:eastAsia="Times New Roman" w:hAnsi="Courier New" w:cs="Courier New"/>
    </w:rPr>
  </w:style>
  <w:style w:type="character" w:customStyle="1" w:styleId="a6">
    <w:name w:val="Без интервала Знак"/>
    <w:aliases w:val="для таблиц Знак,No Spacing Знак"/>
    <w:link w:val="a5"/>
    <w:locked/>
    <w:rsid w:val="00C92380"/>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3" Type="http://schemas.openxmlformats.org/officeDocument/2006/relationships/styles" Target="styles.xm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632AC768B43C9CBFF74F0FA411865614D3D7240229D06D78E9D0285E8A929BCEB7626431B595952FABuCH" TargetMode="External"/><Relationship Id="rId4" Type="http://schemas.openxmlformats.org/officeDocument/2006/relationships/settings" Target="settings.xml"/><Relationship Id="rId9" Type="http://schemas.openxmlformats.org/officeDocument/2006/relationships/hyperlink" Target="consultantplus://offline/ref=632AC768B43C9CBFF74F0FA411865614D3D7240229D06D78E9D0285E8A929BCEB7626431B5959529ABuA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AppData\Local\Temp\template00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4D8CF-7F9B-43C7-9370-61E96C661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template000</Template>
  <TotalTime>9</TotalTime>
  <Pages>13</Pages>
  <Words>6153</Words>
  <Characters>35075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41146</CharactersWithSpaces>
  <SharedDoc>false</SharedDoc>
  <HLinks>
    <vt:vector size="18" baseType="variant">
      <vt:variant>
        <vt:i4>6553709</vt:i4>
      </vt:variant>
      <vt:variant>
        <vt:i4>6</vt:i4>
      </vt:variant>
      <vt:variant>
        <vt:i4>0</vt:i4>
      </vt:variant>
      <vt:variant>
        <vt:i4>5</vt:i4>
      </vt:variant>
      <vt:variant>
        <vt:lpwstr>consultantplus://offline/ref=632AC768B43C9CBFF74F0FA411865614D3D7240229D06D78E9D0285E8A929BCEB7626431B595952FABuCH</vt:lpwstr>
      </vt:variant>
      <vt:variant>
        <vt:lpwstr/>
      </vt:variant>
      <vt:variant>
        <vt:i4>6553648</vt:i4>
      </vt:variant>
      <vt:variant>
        <vt:i4>3</vt:i4>
      </vt:variant>
      <vt:variant>
        <vt:i4>0</vt:i4>
      </vt:variant>
      <vt:variant>
        <vt:i4>5</vt:i4>
      </vt:variant>
      <vt:variant>
        <vt:lpwstr>consultantplus://offline/ref=632AC768B43C9CBFF74F0FA411865614D3D7240229D06D78E9D0285E8A929BCEB7626431B5959529ABuAH</vt:lpwstr>
      </vt:variant>
      <vt:variant>
        <vt:lpwstr/>
      </vt:variant>
      <vt:variant>
        <vt:i4>6357042</vt:i4>
      </vt:variant>
      <vt:variant>
        <vt:i4>0</vt:i4>
      </vt:variant>
      <vt:variant>
        <vt:i4>0</vt:i4>
      </vt:variant>
      <vt:variant>
        <vt:i4>5</vt:i4>
      </vt:variant>
      <vt:variant>
        <vt:lpwstr/>
      </vt:variant>
      <vt:variant>
        <vt:lpwstr>Par1019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Резвая Анна Викторовна</dc:creator>
  <cp:lastModifiedBy>Пользователь Windows</cp:lastModifiedBy>
  <cp:revision>9</cp:revision>
  <dcterms:created xsi:type="dcterms:W3CDTF">2023-11-23T06:45:00Z</dcterms:created>
  <dcterms:modified xsi:type="dcterms:W3CDTF">2024-11-11T05:48:00Z</dcterms:modified>
</cp:coreProperties>
</file>