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753937">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484"/>
        <w:gridCol w:w="6628"/>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AA329A">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98"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462"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C25CF9" w:rsidRPr="009C7704" w:rsidRDefault="00C25CF9" w:rsidP="00C25CF9">
            <w:r>
              <w:t xml:space="preserve">(8 81859) </w:t>
            </w:r>
            <w:r w:rsidR="00995508">
              <w:t>5-24-09</w:t>
            </w:r>
          </w:p>
          <w:p w:rsidR="009C7704" w:rsidRPr="009C7704" w:rsidRDefault="00C25CF9" w:rsidP="00995508">
            <w:pPr>
              <w:ind w:firstLine="458"/>
              <w:jc w:val="both"/>
              <w:rPr>
                <w:lang w:val="fr-FR"/>
              </w:rPr>
            </w:pPr>
            <w:r w:rsidRPr="006544F4">
              <w:t>ответственное должностное лицо</w:t>
            </w:r>
            <w:r>
              <w:t xml:space="preserve">: </w:t>
            </w:r>
            <w:proofErr w:type="spellStart"/>
            <w:r w:rsidR="00995508">
              <w:t>Пятиева</w:t>
            </w:r>
            <w:proofErr w:type="spellEnd"/>
            <w:r w:rsidR="00995508">
              <w:t xml:space="preserve"> Татьяна Николаевна</w:t>
            </w:r>
          </w:p>
        </w:tc>
      </w:tr>
      <w:tr w:rsidR="009C7704" w:rsidRPr="009C7704" w:rsidTr="00AA329A">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98"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462"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AA329A">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98"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статьи 42 Федерального закона </w:t>
            </w:r>
            <w:r w:rsidRPr="00B34A21">
              <w:rPr>
                <w:rFonts w:ascii="Times New Roman" w:hAnsi="Times New Roman"/>
                <w:b w:val="0"/>
                <w:bCs/>
                <w:i/>
                <w:sz w:val="24"/>
                <w:szCs w:val="24"/>
              </w:rPr>
              <w:br/>
            </w:r>
            <w:r w:rsidRPr="00B34A21">
              <w:rPr>
                <w:rFonts w:ascii="Times New Roman" w:hAnsi="Times New Roman"/>
                <w:b w:val="0"/>
                <w:bCs/>
                <w:i/>
                <w:sz w:val="24"/>
                <w:szCs w:val="24"/>
              </w:rPr>
              <w:lastRenderedPageBreak/>
              <w:t>от 05.04.2013 № 44-ФЗ)</w:t>
            </w:r>
          </w:p>
        </w:tc>
        <w:tc>
          <w:tcPr>
            <w:tcW w:w="3462" w:type="pct"/>
            <w:tcBorders>
              <w:bottom w:val="single" w:sz="4" w:space="0" w:color="auto"/>
            </w:tcBorders>
          </w:tcPr>
          <w:p w:rsidR="00930086" w:rsidRPr="00930086" w:rsidRDefault="00930086" w:rsidP="00930086">
            <w:pPr>
              <w:ind w:firstLine="397"/>
              <w:jc w:val="both"/>
            </w:pPr>
            <w:r w:rsidRPr="00930086">
              <w:lastRenderedPageBreak/>
              <w:t>1. Обеспечение заявки на участие в закупке предоставляется одним из следующих способов:</w:t>
            </w:r>
          </w:p>
          <w:p w:rsidR="00930086" w:rsidRPr="00930086" w:rsidRDefault="00930086" w:rsidP="00930086">
            <w:pPr>
              <w:ind w:firstLine="397"/>
              <w:jc w:val="both"/>
            </w:pPr>
            <w:proofErr w:type="gramStart"/>
            <w:r w:rsidRPr="00930086">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Федерального закона от 05.04.2013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roofErr w:type="gramEnd"/>
            <w:r w:rsidRPr="00930086">
              <w:t xml:space="preserve">. Требования к таким банкам, к договору специального счета, к порядку </w:t>
            </w:r>
            <w:proofErr w:type="gramStart"/>
            <w:r w:rsidRPr="00930086">
              <w:t>использования</w:t>
            </w:r>
            <w:proofErr w:type="gramEnd"/>
            <w:r w:rsidRPr="00930086">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930086" w:rsidRPr="00930086" w:rsidRDefault="00930086" w:rsidP="00930086">
            <w:pPr>
              <w:ind w:firstLine="397"/>
              <w:jc w:val="both"/>
            </w:pPr>
            <w:r w:rsidRPr="00930086">
              <w:t>2) путем предоставления независимой гарантии, соответствующей требованиям статьи 45 Федерального закона от 05.04.2013 № 44-ФЗ.</w:t>
            </w:r>
          </w:p>
          <w:p w:rsidR="00930086" w:rsidRPr="00930086" w:rsidRDefault="00930086" w:rsidP="00930086">
            <w:pPr>
              <w:ind w:firstLine="397"/>
              <w:jc w:val="both"/>
            </w:pPr>
            <w:r w:rsidRPr="00930086">
              <w:lastRenderedPageBreak/>
              <w:t>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930086" w:rsidRPr="00930086" w:rsidRDefault="00930086" w:rsidP="00930086">
            <w:pPr>
              <w:ind w:firstLine="397"/>
              <w:jc w:val="both"/>
            </w:pPr>
            <w:r w:rsidRPr="00930086">
              <w:t xml:space="preserve">3. </w:t>
            </w:r>
            <w:proofErr w:type="gramStart"/>
            <w:r w:rsidRPr="00930086">
              <w:t>В случае предоставления обеспечения заявки на участие в закупке в виде денежных средств подача заявки на участие</w:t>
            </w:r>
            <w:proofErr w:type="gramEnd"/>
            <w:r w:rsidRPr="00930086">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930086" w:rsidRPr="00930086" w:rsidRDefault="00930086" w:rsidP="00930086">
            <w:pPr>
              <w:ind w:firstLine="397"/>
              <w:jc w:val="both"/>
            </w:pPr>
            <w:r w:rsidRPr="00930086">
              <w:t>4. Независимая гарантия должна быть безотзывной и должна содержать:</w:t>
            </w:r>
          </w:p>
          <w:p w:rsidR="00930086" w:rsidRPr="00930086" w:rsidRDefault="00930086" w:rsidP="00930086">
            <w:pPr>
              <w:ind w:firstLine="397"/>
              <w:jc w:val="both"/>
            </w:pPr>
            <w:proofErr w:type="gramStart"/>
            <w:r w:rsidRPr="00930086">
              <w:t>1) сумму независимой гарантии, подлежащую уплате гарантом заказчику в установленных статьей 44 Федерального закона от 05.04.2013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roofErr w:type="gramEnd"/>
          </w:p>
          <w:p w:rsidR="00930086" w:rsidRPr="00930086" w:rsidRDefault="00930086" w:rsidP="00930086">
            <w:pPr>
              <w:ind w:firstLine="397"/>
              <w:jc w:val="both"/>
            </w:pPr>
            <w:r w:rsidRPr="00930086">
              <w:t>2) обязательства принципала, надлежащее исполнение которых обеспечивается независимой гарантией;</w:t>
            </w:r>
          </w:p>
          <w:p w:rsidR="00930086" w:rsidRPr="00930086" w:rsidRDefault="00930086" w:rsidP="00930086">
            <w:pPr>
              <w:ind w:firstLine="397"/>
              <w:jc w:val="both"/>
            </w:pPr>
            <w:r w:rsidRPr="00930086">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930086" w:rsidRPr="00930086" w:rsidRDefault="00930086" w:rsidP="00930086">
            <w:pPr>
              <w:ind w:firstLine="397"/>
              <w:jc w:val="both"/>
            </w:pPr>
            <w:r w:rsidRPr="00930086">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30086" w:rsidRPr="00930086" w:rsidRDefault="00930086" w:rsidP="00930086">
            <w:pPr>
              <w:ind w:firstLine="397"/>
              <w:jc w:val="both"/>
            </w:pPr>
            <w:r w:rsidRPr="00930086">
              <w:t>5) срок действия независимой гарантии с учетом требований статьи 44 Федерального закона от 05.04.2013 № 44-ФЗ;</w:t>
            </w:r>
          </w:p>
          <w:p w:rsidR="00930086" w:rsidRPr="00930086" w:rsidRDefault="00930086" w:rsidP="00930086">
            <w:pPr>
              <w:ind w:firstLine="397"/>
              <w:jc w:val="both"/>
            </w:pPr>
            <w:r w:rsidRPr="00930086">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930086" w:rsidRPr="00930086" w:rsidRDefault="00930086" w:rsidP="00930086">
            <w:pPr>
              <w:ind w:firstLine="397"/>
              <w:jc w:val="both"/>
            </w:pPr>
            <w:r w:rsidRPr="00930086">
              <w:t xml:space="preserve">5.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w:t>
            </w:r>
            <w:r w:rsidRPr="00930086">
              <w:lastRenderedPageBreak/>
              <w:t>при отсутствии предусмотренных Гражданским кодексом Российской Федерации оснований для отказа в удовлетворении этого требования.</w:t>
            </w:r>
          </w:p>
          <w:p w:rsidR="00753937" w:rsidRPr="00930086" w:rsidRDefault="00930086" w:rsidP="00930086">
            <w:pPr>
              <w:pStyle w:val="ConsNormal"/>
              <w:widowControl/>
              <w:ind w:right="0" w:firstLine="397"/>
              <w:jc w:val="both"/>
              <w:rPr>
                <w:rFonts w:ascii="Times New Roman" w:hAnsi="Times New Roman"/>
                <w:sz w:val="24"/>
                <w:szCs w:val="24"/>
              </w:rPr>
            </w:pPr>
            <w:r w:rsidRPr="00930086">
              <w:rPr>
                <w:rFonts w:ascii="Times New Roman" w:hAnsi="Times New Roman"/>
                <w:sz w:val="24"/>
                <w:szCs w:val="24"/>
              </w:rPr>
              <w:t xml:space="preserve">6. </w:t>
            </w:r>
            <w:proofErr w:type="gramStart"/>
            <w:r w:rsidRPr="00930086">
              <w:rPr>
                <w:rFonts w:ascii="Times New Roman" w:hAnsi="Times New Roman"/>
                <w:sz w:val="24"/>
                <w:szCs w:val="24"/>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930086">
              <w:rPr>
                <w:rFonts w:ascii="Times New Roman" w:hAnsi="Times New Roman"/>
                <w:sz w:val="24"/>
                <w:szCs w:val="24"/>
              </w:rPr>
              <w:t xml:space="preserve"> учитываются операции со средствами, поступающими заказчику.</w:t>
            </w:r>
          </w:p>
        </w:tc>
      </w:tr>
      <w:tr w:rsidR="005B09DD" w:rsidTr="00AA329A">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98"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462" w:type="pct"/>
          </w:tcPr>
          <w:p w:rsidR="00753937" w:rsidRPr="00356C99" w:rsidRDefault="00E36C7A" w:rsidP="00753937">
            <w:pPr>
              <w:ind w:firstLine="458"/>
              <w:jc w:val="both"/>
            </w:pPr>
            <w:r>
              <w:t>Не предусмотрен</w:t>
            </w:r>
          </w:p>
        </w:tc>
      </w:tr>
      <w:tr w:rsidR="00E36C7A" w:rsidTr="00AA329A">
        <w:tc>
          <w:tcPr>
            <w:tcW w:w="239" w:type="pct"/>
          </w:tcPr>
          <w:p w:rsidR="00E36C7A" w:rsidRPr="00166E85" w:rsidRDefault="00E36C7A" w:rsidP="00753937">
            <w:pPr>
              <w:pStyle w:val="ConsTitle"/>
              <w:widowControl/>
              <w:numPr>
                <w:ilvl w:val="0"/>
                <w:numId w:val="23"/>
              </w:numPr>
              <w:ind w:left="0" w:right="0" w:firstLine="0"/>
              <w:jc w:val="center"/>
              <w:rPr>
                <w:rFonts w:ascii="Times New Roman" w:hAnsi="Times New Roman"/>
                <w:sz w:val="24"/>
                <w:szCs w:val="24"/>
              </w:rPr>
            </w:pPr>
          </w:p>
        </w:tc>
        <w:tc>
          <w:tcPr>
            <w:tcW w:w="1298" w:type="pct"/>
          </w:tcPr>
          <w:p w:rsidR="00E36C7A" w:rsidRPr="00CD59E9" w:rsidRDefault="00E36C7A" w:rsidP="00753937">
            <w:pPr>
              <w:pStyle w:val="ConsTitle"/>
              <w:widowControl/>
              <w:ind w:right="0"/>
              <w:rPr>
                <w:rFonts w:ascii="Times New Roman" w:hAnsi="Times New Roman"/>
                <w:sz w:val="24"/>
                <w:szCs w:val="24"/>
              </w:rPr>
            </w:pPr>
            <w:r w:rsidRPr="00C0537B">
              <w:rPr>
                <w:rFonts w:ascii="Times New Roman" w:hAnsi="Times New Roman"/>
                <w:sz w:val="24"/>
                <w:szCs w:val="24"/>
              </w:rPr>
              <w:t>Требования к содержанию и составу заявки на участие в электронном аукционе</w:t>
            </w:r>
          </w:p>
        </w:tc>
        <w:tc>
          <w:tcPr>
            <w:tcW w:w="3462" w:type="pct"/>
            <w:tcBorders>
              <w:bottom w:val="single" w:sz="4" w:space="0" w:color="auto"/>
            </w:tcBorders>
          </w:tcPr>
          <w:p w:rsidR="00E36C7A" w:rsidRDefault="00E36C7A" w:rsidP="00E36C7A">
            <w:pPr>
              <w:autoSpaceDE w:val="0"/>
              <w:autoSpaceDN w:val="0"/>
              <w:adjustRightInd w:val="0"/>
              <w:ind w:firstLine="397"/>
              <w:jc w:val="both"/>
            </w:pPr>
            <w:r>
              <w:t>Д</w:t>
            </w:r>
            <w:r w:rsidRPr="006544F4">
              <w:t xml:space="preserve">окументы, подтверждающие соответствие участника электронного аукциона требованиям, установленным </w:t>
            </w:r>
            <w:hyperlink r:id="rId10" w:history="1">
              <w:r w:rsidRPr="006544F4">
                <w:t>пунктом 1</w:t>
              </w:r>
            </w:hyperlink>
            <w:r w:rsidRPr="006544F4">
              <w:t xml:space="preserve"> </w:t>
            </w:r>
            <w:hyperlink r:id="rId11" w:history="1">
              <w:r w:rsidRPr="006544F4">
                <w:t>части 1</w:t>
              </w:r>
            </w:hyperlink>
            <w:r w:rsidRPr="006544F4">
              <w:t xml:space="preserve"> статьи 31 Федерального закона от 05 апреля 2013 года № 4</w:t>
            </w:r>
            <w:r>
              <w:t>4-ФЗ, или копии этих документов:</w:t>
            </w:r>
          </w:p>
          <w:p w:rsidR="00E36C7A" w:rsidRPr="00AA329A" w:rsidRDefault="00E36C7A" w:rsidP="00AA329A">
            <w:pPr>
              <w:autoSpaceDE w:val="0"/>
              <w:autoSpaceDN w:val="0"/>
              <w:adjustRightInd w:val="0"/>
              <w:ind w:firstLine="448"/>
              <w:jc w:val="both"/>
              <w:rPr>
                <w:b/>
                <w:color w:val="000000"/>
              </w:rPr>
            </w:pPr>
            <w:r>
              <w:rPr>
                <w:b/>
                <w:color w:val="000000"/>
              </w:rPr>
              <w:t xml:space="preserve">- </w:t>
            </w:r>
            <w:r w:rsidRPr="006544F4">
              <w:rPr>
                <w:b/>
                <w:color w:val="000000"/>
              </w:rPr>
              <w:t xml:space="preserve">копия </w:t>
            </w:r>
            <w:r>
              <w:rPr>
                <w:b/>
                <w:color w:val="000000"/>
              </w:rPr>
              <w:t>лицензии на осуществление банковских операций.</w:t>
            </w:r>
          </w:p>
        </w:tc>
      </w:tr>
    </w:tbl>
    <w:p w:rsidR="00753937" w:rsidRPr="00793A1A" w:rsidRDefault="00753937" w:rsidP="00753937">
      <w:pPr>
        <w:pStyle w:val="ConsNormal"/>
        <w:widowControl/>
        <w:tabs>
          <w:tab w:val="left" w:pos="1134"/>
        </w:tabs>
        <w:ind w:right="0" w:firstLine="709"/>
        <w:jc w:val="center"/>
      </w:pPr>
    </w:p>
    <w:sectPr w:rsidR="00753937" w:rsidRPr="00793A1A" w:rsidSect="00753937">
      <w:headerReference w:type="even" r:id="rId12"/>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6FA1" w:rsidRDefault="009F6FA1" w:rsidP="005B09DD">
      <w:r>
        <w:separator/>
      </w:r>
    </w:p>
  </w:endnote>
  <w:endnote w:type="continuationSeparator" w:id="0">
    <w:p w:rsidR="009F6FA1" w:rsidRDefault="009F6FA1"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6FA1" w:rsidRDefault="009F6FA1" w:rsidP="005B09DD">
      <w:r>
        <w:separator/>
      </w:r>
    </w:p>
  </w:footnote>
  <w:footnote w:type="continuationSeparator" w:id="0">
    <w:p w:rsidR="009F6FA1" w:rsidRDefault="009F6FA1"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5378BA"/>
    <w:rsid w:val="005B09DD"/>
    <w:rsid w:val="005E6D46"/>
    <w:rsid w:val="00753937"/>
    <w:rsid w:val="007778F1"/>
    <w:rsid w:val="008F1E24"/>
    <w:rsid w:val="00930086"/>
    <w:rsid w:val="00995508"/>
    <w:rsid w:val="009C7704"/>
    <w:rsid w:val="009F6FA1"/>
    <w:rsid w:val="00AA329A"/>
    <w:rsid w:val="00AB7C54"/>
    <w:rsid w:val="00B237F9"/>
    <w:rsid w:val="00B31E45"/>
    <w:rsid w:val="00C25CF9"/>
    <w:rsid w:val="00CA0175"/>
    <w:rsid w:val="00D13B05"/>
    <w:rsid w:val="00D23EDC"/>
    <w:rsid w:val="00D8504F"/>
    <w:rsid w:val="00E22358"/>
    <w:rsid w:val="00E36C7A"/>
    <w:rsid w:val="00E75F99"/>
    <w:rsid w:val="00EA1AA9"/>
    <w:rsid w:val="00F8250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lang/>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rPr>
      <w:lang/>
    </w:r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rPr>
      <w:lang/>
    </w:r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sz w:val="16"/>
      <w:szCs w:val="16"/>
      <w:lang/>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lang/>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lang/>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lang/>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59F3427B7CB9CB991907120DF735EC8F2AF5E3F145AA330401D09DA894FCA6C2CFFF2C3FCD729D4GDz2H" TargetMode="External"/><Relationship Id="rId5" Type="http://schemas.openxmlformats.org/officeDocument/2006/relationships/webSettings" Target="webSettings.xml"/><Relationship Id="rId10" Type="http://schemas.openxmlformats.org/officeDocument/2006/relationships/hyperlink" Target="consultantplus://offline/ref=759F3427B7CB9CB991907120DF735EC8F2AF5E3F145AA330401D09DA894FCA6C2CFFF2C3FCD729D4GDz3H"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9129F-2377-4406-A83D-EFF191FA6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970</Words>
  <Characters>5529</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6487</CharactersWithSpaces>
  <SharedDoc>false</SharedDoc>
  <HLinks>
    <vt:vector size="24" baseType="variant">
      <vt:variant>
        <vt:i4>4063341</vt:i4>
      </vt:variant>
      <vt:variant>
        <vt:i4>9</vt:i4>
      </vt:variant>
      <vt:variant>
        <vt:i4>0</vt:i4>
      </vt:variant>
      <vt:variant>
        <vt:i4>5</vt:i4>
      </vt:variant>
      <vt:variant>
        <vt:lpwstr>consultantplus://offline/ref=759F3427B7CB9CB991907120DF735EC8F2AF5E3F145AA330401D09DA894FCA6C2CFFF2C3FCD729D4GDz2H</vt:lpwstr>
      </vt:variant>
      <vt:variant>
        <vt:lpwstr/>
      </vt:variant>
      <vt:variant>
        <vt:i4>4063340</vt:i4>
      </vt:variant>
      <vt:variant>
        <vt:i4>6</vt:i4>
      </vt:variant>
      <vt:variant>
        <vt:i4>0</vt:i4>
      </vt:variant>
      <vt:variant>
        <vt:i4>5</vt:i4>
      </vt:variant>
      <vt:variant>
        <vt:lpwstr>consultantplus://offline/ref=759F3427B7CB9CB991907120DF735EC8F2AF5E3F145AA330401D09DA894FCA6C2CFFF2C3FCD729D4GDz3H</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2022-08-12T12:27:00Z</cp:lastPrinted>
  <dcterms:created xsi:type="dcterms:W3CDTF">2024-12-03T06:10:00Z</dcterms:created>
  <dcterms:modified xsi:type="dcterms:W3CDTF">2024-12-03T06:10:00Z</dcterms:modified>
</cp:coreProperties>
</file>