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0A0"/>
      </w:tblPr>
      <w:tblGrid>
        <w:gridCol w:w="4786"/>
      </w:tblGrid>
      <w:tr w:rsidR="00171504" w:rsidRPr="004A3C69" w:rsidTr="005E2591">
        <w:trPr>
          <w:jc w:val="right"/>
        </w:trPr>
        <w:tc>
          <w:tcPr>
            <w:tcW w:w="4786" w:type="dxa"/>
          </w:tcPr>
          <w:p w:rsidR="00973326" w:rsidRDefault="0055661C" w:rsidP="0097332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Приложение № </w:t>
            </w: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1</w:t>
            </w:r>
            <w:r w:rsidR="0097332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973326" w:rsidRDefault="00973326" w:rsidP="0097332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к</w:t>
            </w:r>
            <w:r w:rsidR="0055661C"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распоряжению Администрации </w:t>
            </w:r>
          </w:p>
          <w:p w:rsidR="0055661C" w:rsidRPr="0055661C" w:rsidRDefault="0055661C" w:rsidP="0097332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55661C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24349D" w:rsidRPr="00973326" w:rsidRDefault="00973326" w:rsidP="00973326">
            <w:pPr>
              <w:autoSpaceDE w:val="0"/>
              <w:autoSpaceDN w:val="0"/>
              <w:adjustRightInd w:val="0"/>
              <w:spacing w:after="0"/>
              <w:jc w:val="right"/>
              <w:rPr>
                <w:bCs/>
              </w:rPr>
            </w:pPr>
            <w:r w:rsidRPr="00973326">
              <w:rPr>
                <w:bCs/>
              </w:rPr>
              <w:t>от 21 марта 2024 года № 79</w:t>
            </w:r>
          </w:p>
        </w:tc>
      </w:tr>
    </w:tbl>
    <w:p w:rsidR="00973326" w:rsidRDefault="00973326" w:rsidP="00973326">
      <w:pPr>
        <w:spacing w:after="0"/>
        <w:jc w:val="center"/>
        <w:rPr>
          <w:b/>
        </w:rPr>
      </w:pPr>
    </w:p>
    <w:p w:rsidR="00A93DD0" w:rsidRDefault="00A93DD0" w:rsidP="00973326">
      <w:pPr>
        <w:spacing w:after="0"/>
        <w:jc w:val="center"/>
        <w:rPr>
          <w:b/>
        </w:rPr>
      </w:pPr>
      <w:r w:rsidRPr="006A504D">
        <w:rPr>
          <w:b/>
        </w:rPr>
        <w:t xml:space="preserve">Описание объекта закупки в соответствии со статьей 33 Федерального закона </w:t>
      </w:r>
      <w:r w:rsidRPr="006A504D">
        <w:rPr>
          <w:b/>
        </w:rPr>
        <w:br/>
        <w:t xml:space="preserve">от 05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6A504D">
        <w:rPr>
          <w:b/>
        </w:rPr>
        <w:br/>
        <w:t>(далее - Федеральный закон от 05 апреля 2013 года № 44-ФЗ)</w:t>
      </w:r>
    </w:p>
    <w:p w:rsidR="0075315B" w:rsidRDefault="0075315B" w:rsidP="00973326">
      <w:pPr>
        <w:spacing w:after="0"/>
        <w:jc w:val="center"/>
        <w:rPr>
          <w:b/>
        </w:rPr>
      </w:pPr>
    </w:p>
    <w:p w:rsidR="0075315B" w:rsidRDefault="0075315B" w:rsidP="00973326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Предмет выполнение работ</w:t>
      </w:r>
      <w:r w:rsidRPr="002C4F54">
        <w:t xml:space="preserve">: </w:t>
      </w:r>
      <w:r>
        <w:t xml:space="preserve">выполнении </w:t>
      </w:r>
      <w:bookmarkStart w:id="0" w:name="_Hlk161915418"/>
      <w:bookmarkStart w:id="1" w:name="_GoBack"/>
      <w:r>
        <w:t>кадастровых работ с целью образования земельного участка под кладбищем в п. Запань Лупья</w:t>
      </w:r>
      <w:bookmarkEnd w:id="0"/>
      <w:bookmarkEnd w:id="1"/>
      <w:r w:rsidR="00973326">
        <w:t>.</w:t>
      </w:r>
    </w:p>
    <w:p w:rsidR="0075315B" w:rsidRPr="00055F6C" w:rsidRDefault="0075315B" w:rsidP="00973326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 xml:space="preserve">Источник финансирования: </w:t>
      </w:r>
      <w:r w:rsidRPr="005F5712">
        <w:t xml:space="preserve">средства местного бюджета МО «Ленский муниципальный район» </w:t>
      </w:r>
    </w:p>
    <w:p w:rsidR="0075315B" w:rsidRPr="002C4F54" w:rsidRDefault="0075315B" w:rsidP="00973326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  <w:bCs/>
        </w:rPr>
        <w:t xml:space="preserve">Место выполнения работ: </w:t>
      </w:r>
      <w:r w:rsidRPr="002C4F54">
        <w:t>Место выполнения работ:</w:t>
      </w:r>
      <w:r w:rsidRPr="002C4F54">
        <w:rPr>
          <w:b/>
        </w:rPr>
        <w:t xml:space="preserve"> </w:t>
      </w:r>
      <w:r w:rsidRPr="002C4F54">
        <w:t>по месту нахождения организации Исполнителя и по месту нахождения объектов недвижимости.</w:t>
      </w:r>
      <w:r w:rsidRPr="002C4F54">
        <w:rPr>
          <w:b/>
        </w:rPr>
        <w:t xml:space="preserve"> </w:t>
      </w:r>
      <w:r w:rsidRPr="002C4F54">
        <w:rPr>
          <w:snapToGrid w:val="0"/>
        </w:rPr>
        <w:t>Результаты выполнения работ представляются Заказчику по адресу:</w:t>
      </w:r>
      <w:r w:rsidRPr="002C4F54">
        <w:rPr>
          <w:bCs/>
        </w:rPr>
        <w:t xml:space="preserve"> 165780, Архангельская область, Ленского района, с. Яренск, Бр</w:t>
      </w:r>
      <w:r>
        <w:rPr>
          <w:bCs/>
        </w:rPr>
        <w:t>атьев</w:t>
      </w:r>
      <w:r w:rsidRPr="002C4F54">
        <w:rPr>
          <w:bCs/>
        </w:rPr>
        <w:t xml:space="preserve"> Покровских, д. 19, каб.19.</w:t>
      </w:r>
    </w:p>
    <w:p w:rsidR="0075315B" w:rsidRPr="002C4F54" w:rsidRDefault="0075315B" w:rsidP="00973326">
      <w:pPr>
        <w:pStyle w:val="a7"/>
        <w:numPr>
          <w:ilvl w:val="1"/>
          <w:numId w:val="19"/>
        </w:numPr>
        <w:spacing w:after="0"/>
        <w:ind w:left="0" w:firstLine="709"/>
        <w:contextualSpacing w:val="0"/>
      </w:pPr>
      <w:r w:rsidRPr="002C4F54">
        <w:rPr>
          <w:b/>
        </w:rPr>
        <w:t>Сроки начала и выполнения работ:</w:t>
      </w:r>
      <w:r w:rsidRPr="002C4F54">
        <w:t xml:space="preserve"> </w:t>
      </w:r>
    </w:p>
    <w:p w:rsidR="0075315B" w:rsidRPr="002C4F54" w:rsidRDefault="0075315B" w:rsidP="00973326">
      <w:pPr>
        <w:spacing w:after="0"/>
        <w:ind w:firstLine="709"/>
      </w:pPr>
      <w:r w:rsidRPr="002C4F54">
        <w:t>Начало работ: с даты  заключения муниципального контракта.</w:t>
      </w:r>
    </w:p>
    <w:p w:rsidR="0075315B" w:rsidRPr="0097598D" w:rsidRDefault="0075315B" w:rsidP="00973326">
      <w:pPr>
        <w:spacing w:after="0"/>
        <w:ind w:firstLine="709"/>
        <w:rPr>
          <w:snapToGrid w:val="0"/>
          <w:color w:val="000000"/>
        </w:rPr>
      </w:pPr>
      <w:r w:rsidRPr="0097598D">
        <w:rPr>
          <w:color w:val="000000"/>
        </w:rPr>
        <w:t xml:space="preserve">Окончание работ: в течение </w:t>
      </w:r>
      <w:r>
        <w:rPr>
          <w:color w:val="000000"/>
        </w:rPr>
        <w:t>6</w:t>
      </w:r>
      <w:r w:rsidRPr="0097598D">
        <w:rPr>
          <w:color w:val="000000"/>
        </w:rPr>
        <w:t>0 календарных дней с даты подписания контракта.</w:t>
      </w:r>
    </w:p>
    <w:p w:rsidR="0075315B" w:rsidRDefault="0075315B" w:rsidP="00973326">
      <w:pPr>
        <w:autoSpaceDE w:val="0"/>
        <w:autoSpaceDN w:val="0"/>
        <w:adjustRightInd w:val="0"/>
        <w:spacing w:after="0"/>
        <w:ind w:firstLine="709"/>
      </w:pPr>
      <w:r w:rsidRPr="002C4F54">
        <w:rPr>
          <w:b/>
        </w:rPr>
        <w:t>Цель работ</w:t>
      </w:r>
      <w:r w:rsidRPr="002C4F54">
        <w:t xml:space="preserve">: </w:t>
      </w:r>
      <w:r>
        <w:t>выполнение кадастровых работ, в результате которых обеспечивается подготовка документов для представления в орган регистрации прав заявления о государственном кадастровом учете земельного участка.</w:t>
      </w:r>
    </w:p>
    <w:p w:rsidR="0075315B" w:rsidRPr="002C4F54" w:rsidRDefault="0075315B" w:rsidP="00973326">
      <w:pPr>
        <w:spacing w:after="0"/>
        <w:ind w:firstLine="709"/>
        <w:rPr>
          <w:bCs/>
        </w:rPr>
      </w:pPr>
    </w:p>
    <w:p w:rsidR="0075315B" w:rsidRPr="002C4F54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  <w:color w:val="000000"/>
        </w:rPr>
      </w:pPr>
      <w:r w:rsidRPr="002C4F54">
        <w:rPr>
          <w:b/>
          <w:bCs/>
        </w:rPr>
        <w:t>Функциональные, технические и качественные характеристики, эксплуатационные характеристики объекта закупки (при необходимости), объем работ</w:t>
      </w:r>
      <w:r>
        <w:rPr>
          <w:b/>
          <w:bCs/>
        </w:rPr>
        <w:t>.</w:t>
      </w:r>
    </w:p>
    <w:p w:rsidR="0075315B" w:rsidRPr="002C4F54" w:rsidRDefault="0075315B" w:rsidP="00973326">
      <w:pPr>
        <w:shd w:val="clear" w:color="auto" w:fill="FFFFFF"/>
        <w:tabs>
          <w:tab w:val="left" w:pos="720"/>
        </w:tabs>
        <w:autoSpaceDE w:val="0"/>
        <w:autoSpaceDN w:val="0"/>
        <w:spacing w:after="0"/>
        <w:ind w:firstLine="709"/>
      </w:pPr>
      <w:r w:rsidRPr="002C4F54">
        <w:t xml:space="preserve">Исполнитель </w:t>
      </w:r>
      <w:r w:rsidRPr="002C4F54">
        <w:rPr>
          <w:highlight w:val="white"/>
        </w:rPr>
        <w:t>гарантирует объемы и качество выполнения работ в строгом соответствии с требованиями</w:t>
      </w:r>
      <w:r w:rsidRPr="002C4F54">
        <w:t xml:space="preserve">, указанными в </w:t>
      </w:r>
      <w:r w:rsidRPr="002C4F54">
        <w:rPr>
          <w:b/>
        </w:rPr>
        <w:t xml:space="preserve">Описании объекта закупки, </w:t>
      </w:r>
      <w:r w:rsidRPr="002C4F54">
        <w:t>а также с условиями и в сроки, установленные действующим законодательством, с соблюдением технологии производства.</w:t>
      </w:r>
    </w:p>
    <w:p w:rsidR="0075315B" w:rsidRDefault="0075315B" w:rsidP="00973326">
      <w:pPr>
        <w:spacing w:after="0"/>
        <w:jc w:val="center"/>
        <w:rPr>
          <w:b/>
        </w:rPr>
      </w:pPr>
      <w:r w:rsidRPr="00B95B56">
        <w:rPr>
          <w:b/>
        </w:rPr>
        <w:t>Описание и адрес объектов</w:t>
      </w:r>
    </w:p>
    <w:p w:rsidR="0075315B" w:rsidRDefault="0075315B" w:rsidP="00973326">
      <w:pPr>
        <w:spacing w:after="0"/>
        <w:jc w:val="center"/>
        <w:rPr>
          <w:b/>
          <w:bCs/>
        </w:rPr>
      </w:pPr>
    </w:p>
    <w:p w:rsidR="0075315B" w:rsidRDefault="0075315B" w:rsidP="00973326">
      <w:pPr>
        <w:spacing w:after="0"/>
        <w:ind w:firstLine="709"/>
        <w:rPr>
          <w:bCs/>
        </w:rPr>
      </w:pPr>
      <w:r w:rsidRPr="002C4F54">
        <w:rPr>
          <w:bCs/>
        </w:rPr>
        <w:t>Адрес (место нахождения)</w:t>
      </w:r>
      <w:r>
        <w:rPr>
          <w:bCs/>
        </w:rPr>
        <w:t xml:space="preserve"> земельного участка:</w:t>
      </w:r>
    </w:p>
    <w:p w:rsidR="0075315B" w:rsidRDefault="0075315B" w:rsidP="00973326">
      <w:pPr>
        <w:spacing w:after="0"/>
        <w:ind w:firstLine="709"/>
        <w:rPr>
          <w:bCs/>
        </w:rPr>
      </w:pPr>
      <w:r>
        <w:rPr>
          <w:bCs/>
        </w:rPr>
        <w:t>-</w:t>
      </w:r>
      <w:r w:rsidRPr="00055F6C">
        <w:rPr>
          <w:bCs/>
        </w:rPr>
        <w:t xml:space="preserve"> </w:t>
      </w:r>
      <w:r w:rsidRPr="002C4F54">
        <w:rPr>
          <w:bCs/>
        </w:rPr>
        <w:t>Архангельская область, Ленский</w:t>
      </w:r>
      <w:r>
        <w:rPr>
          <w:bCs/>
        </w:rPr>
        <w:t xml:space="preserve"> муниципальный райо</w:t>
      </w:r>
      <w:r w:rsidRPr="002C4F54">
        <w:rPr>
          <w:bCs/>
        </w:rPr>
        <w:t xml:space="preserve">н, </w:t>
      </w:r>
      <w:r>
        <w:rPr>
          <w:bCs/>
        </w:rPr>
        <w:t>сельское поселение «Сойгинское», территория кладбища, п</w:t>
      </w:r>
      <w:r w:rsidRPr="00D669B9">
        <w:rPr>
          <w:bCs/>
        </w:rPr>
        <w:t>.</w:t>
      </w:r>
      <w:r>
        <w:rPr>
          <w:bCs/>
        </w:rPr>
        <w:t xml:space="preserve"> Запань Лупья,</w:t>
      </w:r>
      <w:r w:rsidRPr="004C4274">
        <w:rPr>
          <w:bCs/>
        </w:rPr>
        <w:t xml:space="preserve"> </w:t>
      </w:r>
    </w:p>
    <w:p w:rsidR="0075315B" w:rsidRPr="00B95B56" w:rsidRDefault="0075315B" w:rsidP="00973326">
      <w:pPr>
        <w:spacing w:after="0"/>
        <w:ind w:firstLine="709"/>
        <w:rPr>
          <w:b/>
          <w:bCs/>
        </w:rPr>
      </w:pPr>
    </w:p>
    <w:p w:rsidR="0075315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1020AE">
        <w:rPr>
          <w:b/>
        </w:rPr>
        <w:t>Нормативные требования к выполнению работ:</w:t>
      </w:r>
      <w:r>
        <w:t xml:space="preserve"> </w:t>
      </w:r>
    </w:p>
    <w:p w:rsidR="0075315B" w:rsidRPr="00B17E6D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Земельный кодекс Российской Федерации;</w:t>
      </w:r>
    </w:p>
    <w:p w:rsidR="0075315B" w:rsidRPr="00B17E6D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Федеральный закон №137-ФЗ от 25.10.2001 «О введении в действие Земельного кодекса РФ»;</w:t>
      </w:r>
    </w:p>
    <w:p w:rsidR="0075315B" w:rsidRPr="00BD0C83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/>
          <w:bCs/>
          <w:sz w:val="22"/>
          <w:szCs w:val="22"/>
        </w:rPr>
      </w:pPr>
      <w:r w:rsidRPr="00B17E6D">
        <w:t>Федеральный закон № 218-ФЗ от 13.07.2015 «О государственной регистрации недвижимости»;</w:t>
      </w:r>
    </w:p>
    <w:p w:rsidR="0075315B" w:rsidRPr="00BD0C83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  <w:rPr>
          <w:bCs/>
          <w:sz w:val="22"/>
          <w:szCs w:val="22"/>
        </w:rPr>
      </w:pPr>
      <w:r w:rsidRPr="00BD0C83">
        <w:rPr>
          <w:bCs/>
          <w:sz w:val="22"/>
          <w:szCs w:val="22"/>
        </w:rPr>
        <w:t>Федеральный закон от 18.06.2001 N 78-ФЗ</w:t>
      </w:r>
      <w:r>
        <w:rPr>
          <w:bCs/>
          <w:sz w:val="22"/>
          <w:szCs w:val="22"/>
        </w:rPr>
        <w:t xml:space="preserve"> «</w:t>
      </w:r>
      <w:r w:rsidRPr="00BD0C83">
        <w:rPr>
          <w:bCs/>
          <w:sz w:val="22"/>
          <w:szCs w:val="22"/>
        </w:rPr>
        <w:t>О землеустройстве"</w:t>
      </w:r>
    </w:p>
    <w:p w:rsidR="0075315B" w:rsidRPr="00B17E6D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DC30A8">
        <w:t>Приказ Росреестра от 14.12.2021 N П/0592 "Об утверждении формы и состава сведений межевого плана, требований к его по</w:t>
      </w:r>
      <w:r>
        <w:t>дготовке".</w:t>
      </w:r>
    </w:p>
    <w:p w:rsidR="0075315B" w:rsidRPr="00BD0C83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B17E6D">
        <w:t>иные нормативно-правовые акты, действующие на момент выполнения работ</w:t>
      </w:r>
      <w:r>
        <w:t>, оказания услуг</w:t>
      </w:r>
      <w:r w:rsidRPr="00B17E6D">
        <w:t>.</w:t>
      </w:r>
    </w:p>
    <w:p w:rsidR="0075315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rPr>
          <w:b/>
        </w:rPr>
        <w:t>Технические требования к выполнению работ:</w:t>
      </w:r>
      <w:r w:rsidRPr="0004039B">
        <w:t xml:space="preserve"> </w:t>
      </w:r>
      <w:r w:rsidRPr="0004039B">
        <w:rPr>
          <w:color w:val="000000"/>
          <w:sz w:val="22"/>
          <w:szCs w:val="22"/>
        </w:rPr>
        <w:t>Выполнять работы в объемах и в сроки, определенные муниципальным контрактом, и установленного качества.</w:t>
      </w:r>
      <w:r w:rsidRPr="0004039B">
        <w:t xml:space="preserve"> </w:t>
      </w:r>
    </w:p>
    <w:p w:rsidR="0075315B" w:rsidRPr="0004039B" w:rsidRDefault="0075315B" w:rsidP="00973326">
      <w:pPr>
        <w:pStyle w:val="a7"/>
        <w:tabs>
          <w:tab w:val="left" w:pos="993"/>
        </w:tabs>
        <w:spacing w:after="0"/>
        <w:ind w:left="0" w:firstLine="709"/>
        <w:contextualSpacing w:val="0"/>
      </w:pPr>
    </w:p>
    <w:p w:rsidR="0075315B" w:rsidRPr="0004039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4039B">
        <w:rPr>
          <w:b/>
        </w:rPr>
        <w:lastRenderedPageBreak/>
        <w:t xml:space="preserve"> Состав работ: 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Подготовительные работы;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 xml:space="preserve">Выполнение съемки; 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Оформление чертежей;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Уведомление лиц, права которых могут быть затронуты при проведении кадастровых работ, оформление акта согласования со смежными землепользователями;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границ земельных участков на местности, их согласование</w:t>
      </w:r>
      <w:r>
        <w:t xml:space="preserve">, </w:t>
      </w:r>
      <w:r w:rsidRPr="00AB2CCD">
        <w:t>вынос в натуру и закрепление межевыми знаками согласно Инструкции</w:t>
      </w:r>
      <w:r w:rsidRPr="0004039B">
        <w:t xml:space="preserve"> по межеванию;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координат межевых знаков;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Определение площади земельных участков;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Составление межевых планов;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Согласование межевых планов с Заказчиком;</w:t>
      </w:r>
    </w:p>
    <w:p w:rsidR="0075315B" w:rsidRPr="0004039B" w:rsidRDefault="0075315B" w:rsidP="00973326">
      <w:pPr>
        <w:pStyle w:val="a7"/>
        <w:numPr>
          <w:ilvl w:val="1"/>
          <w:numId w:val="19"/>
        </w:numPr>
        <w:tabs>
          <w:tab w:val="left" w:pos="993"/>
        </w:tabs>
        <w:spacing w:after="0"/>
        <w:ind w:left="0" w:firstLine="709"/>
        <w:contextualSpacing w:val="0"/>
      </w:pPr>
      <w:r w:rsidRPr="0004039B">
        <w:t>Сдача оригин</w:t>
      </w:r>
      <w:r>
        <w:t>алов межевых планов Заказчику.</w:t>
      </w:r>
    </w:p>
    <w:p w:rsidR="0075315B" w:rsidRPr="0004039B" w:rsidRDefault="0075315B" w:rsidP="00973326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75315B" w:rsidRPr="0004039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 w:rsidRPr="0004039B">
        <w:rPr>
          <w:b/>
        </w:rPr>
        <w:t>Перечень документов, входящих в отчет по изготовлению межевых планов:</w:t>
      </w:r>
    </w:p>
    <w:p w:rsidR="0075315B" w:rsidRPr="0004039B" w:rsidRDefault="0075315B" w:rsidP="00973326">
      <w:pPr>
        <w:tabs>
          <w:tab w:val="left" w:pos="284"/>
        </w:tabs>
        <w:spacing w:after="0"/>
        <w:ind w:firstLine="709"/>
      </w:pPr>
      <w:r w:rsidRPr="0004039B">
        <w:t>Межевые планы на каждый земельный участок в форме электронных документов, подписанные усиленной квалифицированной электронной подписью кадастрового инженера, подготовившего такой план, и в форме документа на бумажном носителе, заверенного подписью и печатью подготовившего такой план кадастрового инженера.</w:t>
      </w:r>
    </w:p>
    <w:p w:rsidR="0075315B" w:rsidRPr="0004039B" w:rsidRDefault="0075315B" w:rsidP="00973326">
      <w:pPr>
        <w:autoSpaceDE w:val="0"/>
        <w:autoSpaceDN w:val="0"/>
        <w:adjustRightInd w:val="0"/>
        <w:spacing w:after="0"/>
        <w:ind w:firstLine="709"/>
        <w:rPr>
          <w:b/>
        </w:rPr>
      </w:pPr>
    </w:p>
    <w:p w:rsidR="0075315B" w:rsidRPr="0004039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iCs/>
        </w:rPr>
      </w:pPr>
      <w:r w:rsidRPr="0004039B">
        <w:rPr>
          <w:b/>
        </w:rPr>
        <w:t xml:space="preserve"> Срок и (или) объем предоставления гарантий качества работ</w:t>
      </w:r>
      <w:r w:rsidRPr="0004039B">
        <w:rPr>
          <w:b/>
          <w:iCs/>
        </w:rPr>
        <w:t>:</w:t>
      </w:r>
    </w:p>
    <w:p w:rsidR="0075315B" w:rsidRPr="001227A5" w:rsidRDefault="0075315B" w:rsidP="00973326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Гарантийный срок выполненных работ – не менее двух лет с момента подписания акта сдачи-приемки выполненных работ, в том числе с устранением выявленных недостатков и дефектов. </w:t>
      </w:r>
    </w:p>
    <w:p w:rsidR="0075315B" w:rsidRPr="001227A5" w:rsidRDefault="0075315B" w:rsidP="00973326">
      <w:pPr>
        <w:tabs>
          <w:tab w:val="left" w:pos="851"/>
          <w:tab w:val="left" w:pos="993"/>
        </w:tabs>
        <w:spacing w:after="0"/>
        <w:ind w:firstLine="709"/>
      </w:pPr>
      <w:r w:rsidRPr="001227A5">
        <w:t xml:space="preserve">При обнаружении в период гарантийного срока недостатков, которые не позволяют использовать нормальную эксплуатацию результатов работ до их устранения, Исполнитель обязуется устранить недостатки за свой счет. Гарантийный срок продлевается на период устранения недостатков. </w:t>
      </w:r>
    </w:p>
    <w:p w:rsidR="0075315B" w:rsidRPr="001227A5" w:rsidRDefault="0075315B" w:rsidP="00973326">
      <w:pPr>
        <w:tabs>
          <w:tab w:val="left" w:pos="851"/>
          <w:tab w:val="left" w:pos="993"/>
        </w:tabs>
        <w:spacing w:after="0"/>
        <w:ind w:firstLine="709"/>
      </w:pPr>
      <w:r w:rsidRPr="001227A5">
        <w:t>Расходы, связанные с исполнением гарантийных обязательств по настоящему Контракту, несет Исполнитель.</w:t>
      </w:r>
    </w:p>
    <w:p w:rsidR="0075315B" w:rsidRDefault="0075315B" w:rsidP="00973326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75315B" w:rsidRDefault="0075315B" w:rsidP="00973326">
      <w:pPr>
        <w:pStyle w:val="a7"/>
        <w:numPr>
          <w:ilvl w:val="0"/>
          <w:numId w:val="19"/>
        </w:numPr>
        <w:tabs>
          <w:tab w:val="left" w:pos="993"/>
        </w:tabs>
        <w:spacing w:after="0"/>
        <w:ind w:left="0" w:firstLine="709"/>
        <w:contextualSpacing w:val="0"/>
        <w:rPr>
          <w:b/>
        </w:rPr>
      </w:pPr>
      <w:r>
        <w:rPr>
          <w:b/>
        </w:rPr>
        <w:t xml:space="preserve"> </w:t>
      </w:r>
      <w:r w:rsidRPr="001020AE">
        <w:rPr>
          <w:b/>
        </w:rPr>
        <w:t>Контроль и приемка работ:</w:t>
      </w:r>
    </w:p>
    <w:p w:rsidR="0075315B" w:rsidRPr="00740B33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>
        <w:t>Исполнитель выполняет все работы</w:t>
      </w:r>
      <w:r w:rsidRPr="00740B33">
        <w:t xml:space="preserve">, предусмотренные описанием объекта закупки и гарантирует завершение </w:t>
      </w:r>
      <w:r>
        <w:t>работы</w:t>
      </w:r>
      <w:r w:rsidRPr="00740B33">
        <w:t xml:space="preserve"> в установленные сроки. </w:t>
      </w:r>
    </w:p>
    <w:p w:rsidR="0075315B" w:rsidRPr="0045657E" w:rsidRDefault="0075315B" w:rsidP="00973326">
      <w:pPr>
        <w:numPr>
          <w:ilvl w:val="0"/>
          <w:numId w:val="20"/>
        </w:numPr>
        <w:tabs>
          <w:tab w:val="left" w:pos="1260"/>
          <w:tab w:val="num" w:pos="1549"/>
        </w:tabs>
        <w:spacing w:after="0"/>
        <w:ind w:left="0" w:firstLine="709"/>
      </w:pPr>
      <w:r w:rsidRPr="00740B33">
        <w:t xml:space="preserve">Приемка </w:t>
      </w:r>
      <w:r>
        <w:t>работ</w:t>
      </w:r>
      <w:r w:rsidRPr="00740B33">
        <w:t xml:space="preserve"> осуществляется </w:t>
      </w:r>
      <w:r>
        <w:t xml:space="preserve">приемочной </w:t>
      </w:r>
      <w:r w:rsidRPr="00740B33">
        <w:t xml:space="preserve">комиссией, состоящей из представителей Заказчика и </w:t>
      </w:r>
      <w:r>
        <w:t>Исполнителя</w:t>
      </w:r>
      <w:r w:rsidRPr="00740B33">
        <w:t xml:space="preserve">, путем проверки фактически </w:t>
      </w:r>
      <w:r>
        <w:t>оказанных Исполнителем работ</w:t>
      </w:r>
      <w:r w:rsidRPr="00740B33">
        <w:t xml:space="preserve"> в соответствии с описанием объекта закупки </w:t>
      </w:r>
      <w:r>
        <w:t>и муниципальным контрактом.</w:t>
      </w:r>
      <w:r w:rsidRPr="00740B33">
        <w:t xml:space="preserve"> По результатам проверки </w:t>
      </w:r>
      <w:r>
        <w:t>подписывается документ о приемки</w:t>
      </w:r>
      <w:r w:rsidRPr="00740B33">
        <w:t xml:space="preserve">. При непредставлении </w:t>
      </w:r>
      <w:r>
        <w:t>Исполнителем отчета</w:t>
      </w:r>
      <w:r w:rsidRPr="00740B33">
        <w:t xml:space="preserve">, </w:t>
      </w:r>
      <w:r>
        <w:t>работы</w:t>
      </w:r>
      <w:r w:rsidRPr="00740B33">
        <w:t xml:space="preserve"> считаются незаконченными, </w:t>
      </w:r>
      <w:r>
        <w:t xml:space="preserve">документ </w:t>
      </w:r>
      <w:r w:rsidRPr="00740B33">
        <w:t xml:space="preserve"> не подписывается.</w:t>
      </w:r>
    </w:p>
    <w:p w:rsidR="00385C6C" w:rsidRPr="006A504D" w:rsidRDefault="00385C6C" w:rsidP="00973326">
      <w:pPr>
        <w:spacing w:after="0"/>
        <w:jc w:val="center"/>
        <w:rPr>
          <w:b/>
        </w:rPr>
      </w:pPr>
    </w:p>
    <w:sectPr w:rsidR="00385C6C" w:rsidRPr="006A504D" w:rsidSect="00973326">
      <w:headerReference w:type="default" r:id="rId7"/>
      <w:pgSz w:w="11906" w:h="16838"/>
      <w:pgMar w:top="1134" w:right="850" w:bottom="1134" w:left="1701" w:header="567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B02" w:rsidRDefault="00955B02" w:rsidP="003C316D">
      <w:pPr>
        <w:spacing w:after="0"/>
      </w:pPr>
      <w:r>
        <w:separator/>
      </w:r>
    </w:p>
  </w:endnote>
  <w:endnote w:type="continuationSeparator" w:id="0">
    <w:p w:rsidR="00955B02" w:rsidRDefault="00955B02" w:rsidP="003C316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B02" w:rsidRDefault="00955B02" w:rsidP="003C316D">
      <w:pPr>
        <w:spacing w:after="0"/>
      </w:pPr>
      <w:r>
        <w:separator/>
      </w:r>
    </w:p>
  </w:footnote>
  <w:footnote w:type="continuationSeparator" w:id="0">
    <w:p w:rsidR="00955B02" w:rsidRDefault="00955B02" w:rsidP="003C316D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26EE" w:rsidRDefault="000B71AA" w:rsidP="00973326">
    <w:pPr>
      <w:pStyle w:val="ad"/>
      <w:jc w:val="center"/>
    </w:pPr>
    <w:r>
      <w:rPr>
        <w:noProof/>
      </w:rPr>
      <w:fldChar w:fldCharType="begin"/>
    </w:r>
    <w:r w:rsidR="00F32086">
      <w:rPr>
        <w:noProof/>
      </w:rPr>
      <w:instrText xml:space="preserve"> PAGE   \* MERGEFORMAT </w:instrText>
    </w:r>
    <w:r>
      <w:rPr>
        <w:noProof/>
      </w:rPr>
      <w:fldChar w:fldCharType="separate"/>
    </w:r>
    <w:r w:rsidR="00973326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75B76"/>
    <w:multiLevelType w:val="hybridMultilevel"/>
    <w:tmpl w:val="555616A4"/>
    <w:lvl w:ilvl="0" w:tplc="BF7A2DC6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14E63"/>
    <w:multiLevelType w:val="hybridMultilevel"/>
    <w:tmpl w:val="E22C699E"/>
    <w:lvl w:ilvl="0" w:tplc="624EB804">
      <w:start w:val="1"/>
      <w:numFmt w:val="decimal"/>
      <w:lvlText w:val="%1."/>
      <w:lvlJc w:val="left"/>
      <w:pPr>
        <w:ind w:left="220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69" w:hanging="360"/>
      </w:pPr>
    </w:lvl>
    <w:lvl w:ilvl="2" w:tplc="0419001B" w:tentative="1">
      <w:start w:val="1"/>
      <w:numFmt w:val="lowerRoman"/>
      <w:lvlText w:val="%3."/>
      <w:lvlJc w:val="right"/>
      <w:pPr>
        <w:ind w:left="2989" w:hanging="180"/>
      </w:pPr>
    </w:lvl>
    <w:lvl w:ilvl="3" w:tplc="0419000F" w:tentative="1">
      <w:start w:val="1"/>
      <w:numFmt w:val="decimal"/>
      <w:lvlText w:val="%4."/>
      <w:lvlJc w:val="left"/>
      <w:pPr>
        <w:ind w:left="3709" w:hanging="360"/>
      </w:pPr>
    </w:lvl>
    <w:lvl w:ilvl="4" w:tplc="04190019" w:tentative="1">
      <w:start w:val="1"/>
      <w:numFmt w:val="lowerLetter"/>
      <w:lvlText w:val="%5."/>
      <w:lvlJc w:val="left"/>
      <w:pPr>
        <w:ind w:left="4429" w:hanging="360"/>
      </w:pPr>
    </w:lvl>
    <w:lvl w:ilvl="5" w:tplc="0419001B" w:tentative="1">
      <w:start w:val="1"/>
      <w:numFmt w:val="lowerRoman"/>
      <w:lvlText w:val="%6."/>
      <w:lvlJc w:val="right"/>
      <w:pPr>
        <w:ind w:left="5149" w:hanging="180"/>
      </w:pPr>
    </w:lvl>
    <w:lvl w:ilvl="6" w:tplc="0419000F" w:tentative="1">
      <w:start w:val="1"/>
      <w:numFmt w:val="decimal"/>
      <w:lvlText w:val="%7."/>
      <w:lvlJc w:val="left"/>
      <w:pPr>
        <w:ind w:left="5869" w:hanging="360"/>
      </w:pPr>
    </w:lvl>
    <w:lvl w:ilvl="7" w:tplc="04190019" w:tentative="1">
      <w:start w:val="1"/>
      <w:numFmt w:val="lowerLetter"/>
      <w:lvlText w:val="%8."/>
      <w:lvlJc w:val="left"/>
      <w:pPr>
        <w:ind w:left="6589" w:hanging="360"/>
      </w:pPr>
    </w:lvl>
    <w:lvl w:ilvl="8" w:tplc="0419001B" w:tentative="1">
      <w:start w:val="1"/>
      <w:numFmt w:val="lowerRoman"/>
      <w:lvlText w:val="%9."/>
      <w:lvlJc w:val="right"/>
      <w:pPr>
        <w:ind w:left="7309" w:hanging="180"/>
      </w:pPr>
    </w:lvl>
  </w:abstractNum>
  <w:abstractNum w:abstractNumId="2">
    <w:nsid w:val="13711B07"/>
    <w:multiLevelType w:val="hybridMultilevel"/>
    <w:tmpl w:val="37DA2ECE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>
    <w:nsid w:val="1ED87F96"/>
    <w:multiLevelType w:val="multilevel"/>
    <w:tmpl w:val="07941C92"/>
    <w:lvl w:ilvl="0">
      <w:start w:val="3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1118"/>
        </w:tabs>
        <w:ind w:left="1118" w:hanging="405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46"/>
        </w:tabs>
        <w:ind w:left="2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59"/>
        </w:tabs>
        <w:ind w:left="28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32"/>
        </w:tabs>
        <w:ind w:left="39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45"/>
        </w:tabs>
        <w:ind w:left="46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18"/>
        </w:tabs>
        <w:ind w:left="57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31"/>
        </w:tabs>
        <w:ind w:left="64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04"/>
        </w:tabs>
        <w:ind w:left="7504" w:hanging="1800"/>
      </w:pPr>
      <w:rPr>
        <w:rFonts w:cs="Times New Roman" w:hint="default"/>
      </w:rPr>
    </w:lvl>
  </w:abstractNum>
  <w:abstractNum w:abstractNumId="4">
    <w:nsid w:val="1FD44FCA"/>
    <w:multiLevelType w:val="hybridMultilevel"/>
    <w:tmpl w:val="720A7AF0"/>
    <w:lvl w:ilvl="0" w:tplc="A0D23B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22770A4"/>
    <w:multiLevelType w:val="hybridMultilevel"/>
    <w:tmpl w:val="D08E6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D0F"/>
    <w:multiLevelType w:val="hybridMultilevel"/>
    <w:tmpl w:val="41B05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90141"/>
    <w:multiLevelType w:val="hybridMultilevel"/>
    <w:tmpl w:val="96E67C9E"/>
    <w:lvl w:ilvl="0" w:tplc="A0D23BE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A8600F2"/>
    <w:multiLevelType w:val="hybridMultilevel"/>
    <w:tmpl w:val="AF5A8EEC"/>
    <w:lvl w:ilvl="0" w:tplc="DAC66D54">
      <w:start w:val="1"/>
      <w:numFmt w:val="bullet"/>
      <w:suff w:val="space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16E06EE"/>
    <w:multiLevelType w:val="multilevel"/>
    <w:tmpl w:val="F4BC7D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  <w:sz w:val="24"/>
      </w:rPr>
    </w:lvl>
  </w:abstractNum>
  <w:abstractNum w:abstractNumId="10">
    <w:nsid w:val="35930C5B"/>
    <w:multiLevelType w:val="hybridMultilevel"/>
    <w:tmpl w:val="4CACD8DA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4F3C3C"/>
    <w:multiLevelType w:val="hybridMultilevel"/>
    <w:tmpl w:val="02F0001C"/>
    <w:lvl w:ilvl="0" w:tplc="9A6EEE6A">
      <w:start w:val="1"/>
      <w:numFmt w:val="decimal"/>
      <w:lvlText w:val="%1."/>
      <w:lvlJc w:val="left"/>
      <w:pPr>
        <w:ind w:left="1705" w:hanging="996"/>
      </w:pPr>
      <w:rPr>
        <w:rFonts w:eastAsia="DejaVu San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DC45BB3"/>
    <w:multiLevelType w:val="hybridMultilevel"/>
    <w:tmpl w:val="7CAAE5A4"/>
    <w:lvl w:ilvl="0" w:tplc="0419000F">
      <w:start w:val="1"/>
      <w:numFmt w:val="decimal"/>
      <w:lvlText w:val="%1."/>
      <w:lvlJc w:val="left"/>
      <w:pPr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3">
    <w:nsid w:val="3E4B0473"/>
    <w:multiLevelType w:val="hybridMultilevel"/>
    <w:tmpl w:val="7B9ED27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3927E5"/>
    <w:multiLevelType w:val="hybridMultilevel"/>
    <w:tmpl w:val="82C66C14"/>
    <w:lvl w:ilvl="0" w:tplc="D6B80CB2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830CF"/>
    <w:multiLevelType w:val="hybridMultilevel"/>
    <w:tmpl w:val="42647730"/>
    <w:lvl w:ilvl="0" w:tplc="0419000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16">
    <w:nsid w:val="47B060FA"/>
    <w:multiLevelType w:val="hybridMultilevel"/>
    <w:tmpl w:val="68C4B1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839004A"/>
    <w:multiLevelType w:val="hybridMultilevel"/>
    <w:tmpl w:val="7FBE16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CE106F"/>
    <w:multiLevelType w:val="hybridMultilevel"/>
    <w:tmpl w:val="D0F261F8"/>
    <w:lvl w:ilvl="0" w:tplc="8C5C3CBE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D7952E8"/>
    <w:multiLevelType w:val="hybridMultilevel"/>
    <w:tmpl w:val="C35884B8"/>
    <w:lvl w:ilvl="0" w:tplc="62CEE6BA">
      <w:start w:val="1"/>
      <w:numFmt w:val="bullet"/>
      <w:lvlText w:val=""/>
      <w:lvlJc w:val="left"/>
      <w:pPr>
        <w:ind w:left="2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0">
    <w:nsid w:val="538719AD"/>
    <w:multiLevelType w:val="hybridMultilevel"/>
    <w:tmpl w:val="6EA67160"/>
    <w:lvl w:ilvl="0" w:tplc="A0D23BE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BE54D2"/>
    <w:multiLevelType w:val="hybridMultilevel"/>
    <w:tmpl w:val="A20C37B4"/>
    <w:lvl w:ilvl="0" w:tplc="C932331E">
      <w:start w:val="1"/>
      <w:numFmt w:val="bullet"/>
      <w:lvlText w:val=""/>
      <w:lvlJc w:val="left"/>
      <w:pPr>
        <w:tabs>
          <w:tab w:val="num" w:pos="1549"/>
        </w:tabs>
        <w:ind w:left="15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2"/>
  </w:num>
  <w:num w:numId="5">
    <w:abstractNumId w:val="12"/>
  </w:num>
  <w:num w:numId="6">
    <w:abstractNumId w:val="15"/>
  </w:num>
  <w:num w:numId="7">
    <w:abstractNumId w:val="19"/>
  </w:num>
  <w:num w:numId="8">
    <w:abstractNumId w:val="18"/>
  </w:num>
  <w:num w:numId="9">
    <w:abstractNumId w:val="5"/>
  </w:num>
  <w:num w:numId="10">
    <w:abstractNumId w:val="4"/>
  </w:num>
  <w:num w:numId="11">
    <w:abstractNumId w:val="20"/>
  </w:num>
  <w:num w:numId="12">
    <w:abstractNumId w:val="7"/>
  </w:num>
  <w:num w:numId="13">
    <w:abstractNumId w:val="6"/>
  </w:num>
  <w:num w:numId="14">
    <w:abstractNumId w:val="14"/>
  </w:num>
  <w:num w:numId="15">
    <w:abstractNumId w:val="13"/>
  </w:num>
  <w:num w:numId="16">
    <w:abstractNumId w:val="10"/>
  </w:num>
  <w:num w:numId="17">
    <w:abstractNumId w:val="0"/>
  </w:num>
  <w:num w:numId="18">
    <w:abstractNumId w:val="11"/>
  </w:num>
  <w:num w:numId="19">
    <w:abstractNumId w:val="9"/>
  </w:num>
  <w:num w:numId="20">
    <w:abstractNumId w:val="8"/>
  </w:num>
  <w:num w:numId="21">
    <w:abstractNumId w:val="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29E"/>
    <w:rsid w:val="000110DB"/>
    <w:rsid w:val="00014776"/>
    <w:rsid w:val="00026DEC"/>
    <w:rsid w:val="00035C7F"/>
    <w:rsid w:val="00042BB6"/>
    <w:rsid w:val="00046A1E"/>
    <w:rsid w:val="00065E27"/>
    <w:rsid w:val="000805B0"/>
    <w:rsid w:val="00097332"/>
    <w:rsid w:val="000B71AA"/>
    <w:rsid w:val="000C7ED1"/>
    <w:rsid w:val="000D1E4B"/>
    <w:rsid w:val="000E343D"/>
    <w:rsid w:val="000F719D"/>
    <w:rsid w:val="001144F4"/>
    <w:rsid w:val="0014123D"/>
    <w:rsid w:val="00167D46"/>
    <w:rsid w:val="00170AA3"/>
    <w:rsid w:val="00171504"/>
    <w:rsid w:val="001901BC"/>
    <w:rsid w:val="001B0C05"/>
    <w:rsid w:val="001B7298"/>
    <w:rsid w:val="001D1D57"/>
    <w:rsid w:val="001D3CD9"/>
    <w:rsid w:val="001E1A82"/>
    <w:rsid w:val="001E70B4"/>
    <w:rsid w:val="001F6013"/>
    <w:rsid w:val="002275E5"/>
    <w:rsid w:val="0024349D"/>
    <w:rsid w:val="002645C6"/>
    <w:rsid w:val="00280D65"/>
    <w:rsid w:val="002A0A54"/>
    <w:rsid w:val="002A630C"/>
    <w:rsid w:val="002A72EC"/>
    <w:rsid w:val="002D79BC"/>
    <w:rsid w:val="002E052D"/>
    <w:rsid w:val="002E4C5F"/>
    <w:rsid w:val="002E64A7"/>
    <w:rsid w:val="002F5581"/>
    <w:rsid w:val="00313245"/>
    <w:rsid w:val="0032388D"/>
    <w:rsid w:val="00324184"/>
    <w:rsid w:val="00374C2E"/>
    <w:rsid w:val="003751C1"/>
    <w:rsid w:val="00375806"/>
    <w:rsid w:val="00382E1E"/>
    <w:rsid w:val="00385C6C"/>
    <w:rsid w:val="003910FF"/>
    <w:rsid w:val="003A1133"/>
    <w:rsid w:val="003C316D"/>
    <w:rsid w:val="003D316E"/>
    <w:rsid w:val="00451E63"/>
    <w:rsid w:val="00476AC9"/>
    <w:rsid w:val="004A7D46"/>
    <w:rsid w:val="004C182A"/>
    <w:rsid w:val="005122FA"/>
    <w:rsid w:val="005226EE"/>
    <w:rsid w:val="00530355"/>
    <w:rsid w:val="005406AD"/>
    <w:rsid w:val="005454AF"/>
    <w:rsid w:val="00552C5F"/>
    <w:rsid w:val="0055661C"/>
    <w:rsid w:val="00564637"/>
    <w:rsid w:val="00593ED3"/>
    <w:rsid w:val="005A22E1"/>
    <w:rsid w:val="005A5F6B"/>
    <w:rsid w:val="005D2462"/>
    <w:rsid w:val="005E3235"/>
    <w:rsid w:val="00604E53"/>
    <w:rsid w:val="006443EC"/>
    <w:rsid w:val="00652AD8"/>
    <w:rsid w:val="00653E95"/>
    <w:rsid w:val="00671476"/>
    <w:rsid w:val="00673CB0"/>
    <w:rsid w:val="00695611"/>
    <w:rsid w:val="006C257E"/>
    <w:rsid w:val="006F4C51"/>
    <w:rsid w:val="007226E0"/>
    <w:rsid w:val="00741C85"/>
    <w:rsid w:val="00742DD2"/>
    <w:rsid w:val="00747DEA"/>
    <w:rsid w:val="0075315B"/>
    <w:rsid w:val="0076777F"/>
    <w:rsid w:val="00775396"/>
    <w:rsid w:val="007A3F6C"/>
    <w:rsid w:val="007C75ED"/>
    <w:rsid w:val="007D149D"/>
    <w:rsid w:val="00804D4D"/>
    <w:rsid w:val="00840C54"/>
    <w:rsid w:val="00841852"/>
    <w:rsid w:val="00854950"/>
    <w:rsid w:val="00860386"/>
    <w:rsid w:val="00874272"/>
    <w:rsid w:val="0088001D"/>
    <w:rsid w:val="0088445F"/>
    <w:rsid w:val="008B30F2"/>
    <w:rsid w:val="008C0146"/>
    <w:rsid w:val="008C7AD1"/>
    <w:rsid w:val="008E2533"/>
    <w:rsid w:val="008F7BE8"/>
    <w:rsid w:val="009031D0"/>
    <w:rsid w:val="00916F05"/>
    <w:rsid w:val="00924DB5"/>
    <w:rsid w:val="009257FF"/>
    <w:rsid w:val="0094517B"/>
    <w:rsid w:val="00947B05"/>
    <w:rsid w:val="00955B02"/>
    <w:rsid w:val="00973326"/>
    <w:rsid w:val="00990C29"/>
    <w:rsid w:val="009A10FA"/>
    <w:rsid w:val="009A287D"/>
    <w:rsid w:val="009D0584"/>
    <w:rsid w:val="009D349A"/>
    <w:rsid w:val="009F2B4D"/>
    <w:rsid w:val="00A040A2"/>
    <w:rsid w:val="00A16C21"/>
    <w:rsid w:val="00A16F52"/>
    <w:rsid w:val="00A32115"/>
    <w:rsid w:val="00A40AAF"/>
    <w:rsid w:val="00A93B40"/>
    <w:rsid w:val="00A93DD0"/>
    <w:rsid w:val="00AB26DD"/>
    <w:rsid w:val="00AE3621"/>
    <w:rsid w:val="00AE633F"/>
    <w:rsid w:val="00B2731A"/>
    <w:rsid w:val="00B710CD"/>
    <w:rsid w:val="00B927CA"/>
    <w:rsid w:val="00BA4881"/>
    <w:rsid w:val="00BD325D"/>
    <w:rsid w:val="00BD4FE2"/>
    <w:rsid w:val="00C04F6B"/>
    <w:rsid w:val="00C2588C"/>
    <w:rsid w:val="00C34C3F"/>
    <w:rsid w:val="00C6478A"/>
    <w:rsid w:val="00C6798B"/>
    <w:rsid w:val="00C70F38"/>
    <w:rsid w:val="00CA69E5"/>
    <w:rsid w:val="00CB21E9"/>
    <w:rsid w:val="00CD1011"/>
    <w:rsid w:val="00CD11C6"/>
    <w:rsid w:val="00CE25B3"/>
    <w:rsid w:val="00CF26CD"/>
    <w:rsid w:val="00D017E3"/>
    <w:rsid w:val="00D14FDF"/>
    <w:rsid w:val="00D34130"/>
    <w:rsid w:val="00D42AAA"/>
    <w:rsid w:val="00D465FA"/>
    <w:rsid w:val="00D62356"/>
    <w:rsid w:val="00D62670"/>
    <w:rsid w:val="00D721BA"/>
    <w:rsid w:val="00D92C51"/>
    <w:rsid w:val="00DB3F18"/>
    <w:rsid w:val="00DD5E66"/>
    <w:rsid w:val="00DD7680"/>
    <w:rsid w:val="00E11AE8"/>
    <w:rsid w:val="00E2329E"/>
    <w:rsid w:val="00E4304B"/>
    <w:rsid w:val="00E531A5"/>
    <w:rsid w:val="00E7275A"/>
    <w:rsid w:val="00E84B16"/>
    <w:rsid w:val="00EA7A79"/>
    <w:rsid w:val="00ED1420"/>
    <w:rsid w:val="00EF1B00"/>
    <w:rsid w:val="00F32086"/>
    <w:rsid w:val="00F46156"/>
    <w:rsid w:val="00FC3703"/>
    <w:rsid w:val="00FC7A96"/>
    <w:rsid w:val="00FD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29E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OG Heading 2,Загол2,Çàãîë2,1.1. Caaieiaie 2,1.1. Заголовок 2,Caaie2,Caaieiaie 2 Ciae"/>
    <w:basedOn w:val="a"/>
    <w:next w:val="a"/>
    <w:link w:val="20"/>
    <w:uiPriority w:val="99"/>
    <w:qFormat/>
    <w:rsid w:val="00171504"/>
    <w:pPr>
      <w:keepNext/>
      <w:spacing w:before="240"/>
      <w:jc w:val="left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E2329E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ConsNonformat0">
    <w:name w:val="ConsNonformat Знак"/>
    <w:link w:val="ConsNonformat"/>
    <w:uiPriority w:val="99"/>
    <w:locked/>
    <w:rsid w:val="00E2329E"/>
    <w:rPr>
      <w:rFonts w:ascii="Courier New" w:eastAsia="Arial" w:hAnsi="Courier New" w:cs="Courier New"/>
      <w:sz w:val="20"/>
      <w:szCs w:val="20"/>
      <w:lang w:eastAsia="ar-SA"/>
    </w:rPr>
  </w:style>
  <w:style w:type="paragraph" w:styleId="a3">
    <w:name w:val="Body Text"/>
    <w:aliases w:val="body text"/>
    <w:basedOn w:val="a"/>
    <w:link w:val="a4"/>
    <w:rsid w:val="00A93B40"/>
    <w:pPr>
      <w:keepNext/>
      <w:suppressAutoHyphens/>
      <w:spacing w:after="0"/>
      <w:jc w:val="left"/>
      <w:outlineLvl w:val="0"/>
    </w:pPr>
    <w:rPr>
      <w:szCs w:val="20"/>
    </w:rPr>
  </w:style>
  <w:style w:type="character" w:customStyle="1" w:styleId="a4">
    <w:name w:val="Основной текст Знак"/>
    <w:aliases w:val="body text Знак"/>
    <w:basedOn w:val="a0"/>
    <w:link w:val="a3"/>
    <w:rsid w:val="00A93B4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3621"/>
    <w:pPr>
      <w:spacing w:after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36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5">
    <w:name w:val="s5"/>
    <w:basedOn w:val="a0"/>
    <w:rsid w:val="00167D46"/>
  </w:style>
  <w:style w:type="paragraph" w:customStyle="1" w:styleId="p6">
    <w:name w:val="p6"/>
    <w:basedOn w:val="a"/>
    <w:rsid w:val="00167D46"/>
    <w:pPr>
      <w:spacing w:before="100" w:beforeAutospacing="1" w:after="100" w:afterAutospacing="1"/>
      <w:jc w:val="left"/>
    </w:pPr>
  </w:style>
  <w:style w:type="paragraph" w:styleId="a7">
    <w:name w:val="List Paragraph"/>
    <w:aliases w:val="Bullet List,FooterText,numbered,ТЗ список,GOST_TableList,Paragraphe de liste1,lp1"/>
    <w:basedOn w:val="a"/>
    <w:link w:val="a8"/>
    <w:uiPriority w:val="99"/>
    <w:qFormat/>
    <w:rsid w:val="00B710CD"/>
    <w:pPr>
      <w:ind w:left="720"/>
      <w:contextualSpacing/>
    </w:pPr>
  </w:style>
  <w:style w:type="character" w:styleId="a9">
    <w:name w:val="Strong"/>
    <w:basedOn w:val="a0"/>
    <w:qFormat/>
    <w:rsid w:val="00D62670"/>
    <w:rPr>
      <w:b/>
      <w:bCs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basedOn w:val="a0"/>
    <w:link w:val="2"/>
    <w:uiPriority w:val="99"/>
    <w:rsid w:val="00171504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customStyle="1" w:styleId="a8">
    <w:name w:val="Абзац списка Знак"/>
    <w:aliases w:val="Bullet List Знак,FooterText Знак,numbered Знак,ТЗ список Знак,GOST_TableList Знак,Paragraphe de liste1 Знак,lp1 Знак"/>
    <w:link w:val="a7"/>
    <w:uiPriority w:val="34"/>
    <w:locked/>
    <w:rsid w:val="006F4C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b">
    <w:name w:val="Нижний колонтитул Знак"/>
    <w:basedOn w:val="a0"/>
    <w:link w:val="aa"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924DB5"/>
  </w:style>
  <w:style w:type="paragraph" w:styleId="ad">
    <w:name w:val="header"/>
    <w:basedOn w:val="a"/>
    <w:link w:val="ae"/>
    <w:uiPriority w:val="99"/>
    <w:unhideWhenUsed/>
    <w:rsid w:val="00924DB5"/>
    <w:pPr>
      <w:tabs>
        <w:tab w:val="center" w:pos="4677"/>
        <w:tab w:val="right" w:pos="9355"/>
      </w:tabs>
      <w:spacing w:after="0"/>
      <w:jc w:val="left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24D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321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A3211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ижний колонтитул1"/>
    <w:basedOn w:val="a"/>
    <w:uiPriority w:val="99"/>
    <w:unhideWhenUsed/>
    <w:rsid w:val="005226EE"/>
    <w:pPr>
      <w:tabs>
        <w:tab w:val="center" w:pos="4677"/>
        <w:tab w:val="right" w:pos="9355"/>
      </w:tabs>
      <w:spacing w:after="0"/>
    </w:pPr>
    <w:rPr>
      <w:color w:val="00000A"/>
    </w:rPr>
  </w:style>
  <w:style w:type="character" w:customStyle="1" w:styleId="10">
    <w:name w:val="Верхний колонтитул Знак1"/>
    <w:uiPriority w:val="99"/>
    <w:semiHidden/>
    <w:rsid w:val="005226EE"/>
    <w:rPr>
      <w:rFonts w:ascii="Times New Roman" w:eastAsia="Times New Roman" w:hAnsi="Times New Roman"/>
      <w:color w:val="00000A"/>
      <w:sz w:val="24"/>
      <w:szCs w:val="24"/>
    </w:rPr>
  </w:style>
  <w:style w:type="table" w:styleId="af">
    <w:name w:val="Table Grid"/>
    <w:basedOn w:val="a1"/>
    <w:uiPriority w:val="59"/>
    <w:rsid w:val="00CE25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09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73</cp:revision>
  <cp:lastPrinted>2024-03-21T09:09:00Z</cp:lastPrinted>
  <dcterms:created xsi:type="dcterms:W3CDTF">2022-02-01T11:21:00Z</dcterms:created>
  <dcterms:modified xsi:type="dcterms:W3CDTF">2024-03-21T12:45:00Z</dcterms:modified>
</cp:coreProperties>
</file>