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FD" w:rsidRDefault="00980E1D">
      <w:pPr>
        <w:spacing w:after="160" w:line="360" w:lineRule="auto"/>
        <w:rPr>
          <w:rFonts w:ascii="Times New Roman" w:hAnsi="Times New Roman"/>
          <w:color w:val="000000"/>
          <w:sz w:val="28"/>
          <w:szCs w:val="28"/>
        </w:rPr>
      </w:pPr>
      <w:r w:rsidRPr="00980E1D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80E1D">
        <w:rPr>
          <w:rFonts w:ascii="Times New Roman" w:hAnsi="Times New Roman"/>
          <w:b/>
          <w:sz w:val="28"/>
          <w:szCs w:val="28"/>
        </w:rPr>
        <w:pict>
          <v:shape id="_x0000_i0" o:spid="_x0000_i1025" type="#_x0000_t75" style="width:196.5pt;height:30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42AFD" w:rsidRDefault="00942A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2AFD" w:rsidRDefault="00DA0C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реестр границ внесены сведения о  12 тысячах охранных зон объектов энергетики Архангельской области и НАО</w:t>
      </w:r>
    </w:p>
    <w:p w:rsidR="00942AFD" w:rsidRDefault="00942A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42AFD" w:rsidRDefault="00DA0C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Охранные зоны объектов электроэнергетики устанавливаются вдоль воздушных линий электропередачи, вокруг трансформаторных подстанций и распределительных пунктов, вдоль подземных и подводных кабельных линий электропередачи и иного, предназначенного для производства и передачи электрической энергии оборудования.</w:t>
      </w:r>
    </w:p>
    <w:p w:rsidR="00942AFD" w:rsidRDefault="00DA0C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безопасных условий эксплуатации и исключения возможности повреждения линий электропередачи в охранных зонах устанавливается особый режим использования территорий.</w:t>
      </w:r>
    </w:p>
    <w:p w:rsidR="00942AFD" w:rsidRDefault="00DA0C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Порядок установления охранных зон о</w:t>
      </w:r>
      <w:r>
        <w:rPr>
          <w:rFonts w:ascii="Times New Roman" w:hAnsi="Times New Roman"/>
          <w:sz w:val="28"/>
          <w:szCs w:val="28"/>
        </w:rPr>
        <w:t xml:space="preserve">бъектов </w:t>
      </w:r>
      <w:proofErr w:type="spellStart"/>
      <w:r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хозяйства и особые условия использования земельных участков, расположенных в границах таких зон, определяются постановлением Правительства Российской Федерации от 24.02.2009 № </w:t>
      </w:r>
      <w:r>
        <w:rPr>
          <w:rFonts w:ascii="Times New Roman" w:hAnsi="Times New Roman"/>
          <w:color w:val="000000"/>
          <w:sz w:val="28"/>
          <w:szCs w:val="28"/>
        </w:rPr>
        <w:t>160 (Постановление № 160).</w:t>
      </w:r>
      <w:proofErr w:type="gramEnd"/>
    </w:p>
    <w:p w:rsidR="00942AFD" w:rsidRDefault="00DA0C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хозяйства, в том числе, привести к их повреждению или уничтожению, и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2AFD" w:rsidRDefault="00DA0C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Границы охранной зоны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объекта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 определяются организацией, которая владеет таким объектом на праве собственности или ином законном основании. </w:t>
      </w:r>
    </w:p>
    <w:p w:rsidR="00942AFD" w:rsidRDefault="00DA0C2F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Охранная зона считается установленной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внесения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Единый государственный реестр недвижимости (ЕГРН) сведений о ее границах. </w:t>
      </w:r>
    </w:p>
    <w:p w:rsidR="00942AFD" w:rsidRDefault="00DA0C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Границы охранных зон объектов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хозяйства, введенных в эксплуатацию после даты вступления в силу Постановления № 160, подлежат обязательному согласованию с федеральным органом исполнительной власти, осуществляющим федеральный государственный энергетический надзор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Ростехнадзор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Внесение в ЕГРН сведений о границах охранных зон таких объектов осуществляется в порядке межведомственного информационного взаимодействия на основании решения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2AFD" w:rsidRDefault="00DA0C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Границы охранных зон объектов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хозяйства, введенных в эксплуатацию до даты вступления в силу Постановления № 160, не требуют согласования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сведения о них вносятся в ЕГРН на основании заявления организации, владеющей такими объектами на праве собственности или на ином законном основании. </w:t>
      </w:r>
    </w:p>
    <w:p w:rsidR="00942AFD" w:rsidRDefault="00DA0C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границ ЕГРН по состоянию на 1 января 2025 года содержатся сведения о 11781 охранных зонах объектов электроэнергетики Архангельской области  и 157 Ненецкого автономного округа. </w:t>
      </w:r>
    </w:p>
    <w:p w:rsidR="00942AFD" w:rsidRDefault="00DA0C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Узнать, попадает ли земельный участок в границы охранных зон, можно с помощью </w:t>
      </w:r>
      <w:r>
        <w:rPr>
          <w:rFonts w:ascii="Times New Roman" w:hAnsi="Times New Roman"/>
          <w:color w:val="000000"/>
          <w:sz w:val="28"/>
          <w:szCs w:val="28"/>
        </w:rPr>
        <w:t>общедоступного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сервиса «</w:t>
      </w:r>
      <w:hyperlink r:id="rId8" w:history="1">
        <w:r>
          <w:rPr>
            <w:rStyle w:val="ad"/>
            <w:rFonts w:ascii="Times New Roman" w:hAnsi="Times New Roman"/>
            <w:color w:val="000000"/>
            <w:sz w:val="28"/>
            <w:szCs w:val="28"/>
          </w:rPr>
          <w:t>Публичная кадастровая карта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», который размещен на главной странице </w:t>
      </w:r>
      <w:hyperlink r:id="rId9" w:anchor="top_section" w:history="1">
        <w:r>
          <w:rPr>
            <w:rStyle w:val="ad"/>
            <w:rFonts w:ascii="Times New Roman" w:hAnsi="Times New Roman"/>
            <w:color w:val="000000"/>
            <w:sz w:val="28"/>
            <w:szCs w:val="28"/>
          </w:rPr>
          <w:t>Федеральной государственной информационной системы «Единая цифровая платформа «Национальная систем пространственных данных»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 или  заказав выписку из ЕГРН в любом многофункциональном центре или на сайте </w:t>
      </w:r>
      <w:hyperlink r:id="rId10" w:history="1">
        <w:r>
          <w:rPr>
            <w:rStyle w:val="ad"/>
            <w:rFonts w:ascii="Times New Roman" w:hAnsi="Times New Roman"/>
            <w:color w:val="000000"/>
            <w:sz w:val="28"/>
            <w:szCs w:val="28"/>
          </w:rPr>
          <w:t>Росреестра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2AFD" w:rsidRDefault="00DA0C2F">
      <w:pPr>
        <w:spacing w:after="0"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 xml:space="preserve">«Орган регистрации прав активно работает над наполнением сведений Единого государственного реестра недвижимости (ЕГРН). Эти мероприятия проводятся в </w:t>
      </w:r>
      <w:proofErr w:type="gramStart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рамках</w:t>
      </w:r>
      <w:proofErr w:type="gramEnd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 xml:space="preserve"> государственной программы «Национальная система пространственных данных». Реализация программы направлена на улучшение качества предоставляемых государственных и муниципальных услуг для граждан и для бизнеса</w:t>
      </w:r>
      <w:r>
        <w:rPr>
          <w:rFonts w:ascii="PT Astra Serif" w:eastAsia="PT Astra Serif" w:hAnsi="PT Astra Serif" w:cs="PT Astra Serif"/>
          <w:i/>
          <w:iCs/>
          <w:sz w:val="28"/>
          <w:szCs w:val="28"/>
        </w:rPr>
        <w:t xml:space="preserve">, а также сервисов Росреестра», –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отметила </w:t>
      </w:r>
      <w:r w:rsidRPr="00DA0C2F">
        <w:rPr>
          <w:rFonts w:ascii="PT Astra Serif" w:eastAsia="PT Astra Serif" w:hAnsi="PT Astra Serif" w:cs="PT Astra Serif"/>
          <w:b/>
          <w:sz w:val="28"/>
          <w:szCs w:val="28"/>
        </w:rPr>
        <w:t xml:space="preserve">Наталия </w:t>
      </w:r>
      <w:proofErr w:type="spellStart"/>
      <w:r w:rsidRPr="00DA0C2F">
        <w:rPr>
          <w:rFonts w:ascii="PT Astra Serif" w:eastAsia="PT Astra Serif" w:hAnsi="PT Astra Serif" w:cs="PT Astra Serif"/>
          <w:b/>
          <w:sz w:val="28"/>
          <w:szCs w:val="28"/>
        </w:rPr>
        <w:t>Батюк</w:t>
      </w:r>
      <w:proofErr w:type="spellEnd"/>
      <w:r w:rsidRPr="00DA0C2F">
        <w:rPr>
          <w:rFonts w:ascii="PT Astra Serif" w:eastAsia="PT Astra Serif" w:hAnsi="PT Astra Serif" w:cs="PT Astra Serif"/>
          <w:b/>
          <w:sz w:val="28"/>
          <w:szCs w:val="28"/>
        </w:rPr>
        <w:t>, руководитель регионального Управления Росреестра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sectPr w:rsidR="00942AFD" w:rsidSect="00942A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993" w:left="1134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FD" w:rsidRDefault="00DA0C2F">
      <w:pPr>
        <w:spacing w:after="0" w:line="240" w:lineRule="auto"/>
      </w:pPr>
      <w:r>
        <w:separator/>
      </w:r>
    </w:p>
  </w:endnote>
  <w:endnote w:type="continuationSeparator" w:id="0">
    <w:p w:rsidR="00942AFD" w:rsidRDefault="00DA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43" w:rsidRDefault="00973943">
    <w:pPr>
      <w:pStyle w:val="af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FD" w:rsidRDefault="00DA0C2F">
    <w:pPr>
      <w:pStyle w:val="aff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  <w:r>
      <w:rPr>
        <w:rFonts w:ascii="Times New Roman" w:hAnsi="Times New Roman"/>
        <w:sz w:val="24"/>
        <w:szCs w:val="24"/>
      </w:rPr>
      <w:t xml:space="preserve"> </w:t>
    </w:r>
    <w:r w:rsidRPr="00973943">
      <w:rPr>
        <w:rFonts w:ascii="Times New Roman" w:hAnsi="Times New Roman"/>
        <w:i/>
        <w:sz w:val="24"/>
        <w:szCs w:val="24"/>
      </w:rPr>
      <w:t>и региональным Управлением Росреестра</w:t>
    </w:r>
    <w:r>
      <w:rPr>
        <w:rFonts w:ascii="Times New Roman" w:hAnsi="Times New Roman"/>
        <w:sz w:val="24"/>
        <w:szCs w:val="24"/>
      </w:rPr>
      <w:t xml:space="preserve"> </w:t>
    </w:r>
  </w:p>
  <w:p w:rsidR="00942AFD" w:rsidRDefault="00942AFD">
    <w:pPr>
      <w:pStyle w:val="aff3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FD" w:rsidRDefault="00942AFD">
    <w:pPr>
      <w:pStyle w:val="aff3"/>
      <w:jc w:val="center"/>
      <w:rPr>
        <w:rFonts w:ascii="Times New Roman" w:hAnsi="Times New Roman"/>
        <w:sz w:val="24"/>
        <w:szCs w:val="24"/>
      </w:rPr>
    </w:pPr>
  </w:p>
  <w:p w:rsidR="00942AFD" w:rsidRPr="00973943" w:rsidRDefault="00DA0C2F">
    <w:pPr>
      <w:pStyle w:val="aff3"/>
      <w:jc w:val="center"/>
      <w:rPr>
        <w:rFonts w:ascii="Times New Roman" w:hAnsi="Times New Roman"/>
        <w:i/>
        <w:sz w:val="24"/>
        <w:szCs w:val="24"/>
      </w:rPr>
    </w:pPr>
    <w:r w:rsidRPr="00973943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  <w:r w:rsidRPr="00973943">
      <w:rPr>
        <w:rFonts w:ascii="Times New Roman" w:hAnsi="Times New Roman"/>
        <w:i/>
        <w:sz w:val="24"/>
        <w:szCs w:val="24"/>
      </w:rPr>
      <w:t xml:space="preserve"> и региональным Управлением Росреестра </w:t>
    </w:r>
  </w:p>
  <w:p w:rsidR="00942AFD" w:rsidRDefault="00942AFD">
    <w:pPr>
      <w:pStyle w:val="aff3"/>
      <w:rPr>
        <w:rFonts w:ascii="Times New Roman" w:hAnsi="Times New Roman"/>
        <w:sz w:val="24"/>
        <w:szCs w:val="24"/>
      </w:rPr>
    </w:pPr>
  </w:p>
  <w:p w:rsidR="00942AFD" w:rsidRDefault="00942AFD">
    <w:pPr>
      <w:pStyle w:val="aff3"/>
      <w:jc w:val="center"/>
      <w:rPr>
        <w:rFonts w:ascii="Times New Roman" w:hAnsi="Times New Roman"/>
        <w:sz w:val="24"/>
        <w:szCs w:val="24"/>
      </w:rPr>
    </w:pPr>
  </w:p>
  <w:p w:rsidR="00942AFD" w:rsidRDefault="00942AFD">
    <w:pPr>
      <w:pStyle w:val="aff3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FD" w:rsidRDefault="00DA0C2F">
      <w:pPr>
        <w:spacing w:after="0" w:line="240" w:lineRule="auto"/>
      </w:pPr>
      <w:r>
        <w:separator/>
      </w:r>
    </w:p>
  </w:footnote>
  <w:footnote w:type="continuationSeparator" w:id="0">
    <w:p w:rsidR="00942AFD" w:rsidRDefault="00DA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43" w:rsidRDefault="00973943">
    <w:pPr>
      <w:pStyle w:val="a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FD" w:rsidRDefault="00980E1D">
    <w:pPr>
      <w:pStyle w:val="aff2"/>
      <w:jc w:val="center"/>
    </w:pPr>
    <w:r>
      <w:fldChar w:fldCharType="begin"/>
    </w:r>
    <w:r w:rsidR="00DA0C2F">
      <w:instrText xml:space="preserve"> PAGE </w:instrText>
    </w:r>
    <w:r>
      <w:fldChar w:fldCharType="separate"/>
    </w:r>
    <w:r w:rsidR="00973943">
      <w:rPr>
        <w:noProof/>
      </w:rPr>
      <w:t>2</w:t>
    </w:r>
    <w:r>
      <w:fldChar w:fldCharType="end"/>
    </w:r>
  </w:p>
  <w:p w:rsidR="00942AFD" w:rsidRDefault="00942AFD">
    <w:pPr>
      <w:pStyle w:val="af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FD" w:rsidRDefault="00942AFD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407A"/>
    <w:multiLevelType w:val="hybridMultilevel"/>
    <w:tmpl w:val="AEA20536"/>
    <w:lvl w:ilvl="0" w:tplc="69A43F0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767F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8007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FACE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5A2AE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5082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3063B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0E26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9E44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FD"/>
    <w:rsid w:val="00942AFD"/>
    <w:rsid w:val="00973943"/>
    <w:rsid w:val="00980E1D"/>
    <w:rsid w:val="00DA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F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qFormat/>
    <w:rsid w:val="00942AFD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2AF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42AF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2AF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42AF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2AF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42AF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2AF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42AF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2AF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42AF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2AF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42AF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2AF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42AF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2AF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42AF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2AF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42AFD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rsid w:val="00942AFD"/>
    <w:pPr>
      <w:ind w:left="720"/>
      <w:contextualSpacing/>
    </w:pPr>
  </w:style>
  <w:style w:type="paragraph" w:styleId="a5">
    <w:name w:val="No Spacing"/>
    <w:uiPriority w:val="1"/>
    <w:qFormat/>
    <w:rsid w:val="00942AFD"/>
  </w:style>
  <w:style w:type="paragraph" w:styleId="a6">
    <w:name w:val="Title"/>
    <w:basedOn w:val="a"/>
    <w:next w:val="a"/>
    <w:link w:val="a7"/>
    <w:uiPriority w:val="10"/>
    <w:qFormat/>
    <w:rsid w:val="00942AFD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942AF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942AFD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942AF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2AF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2AF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942A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942AF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2A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42AFD"/>
  </w:style>
  <w:style w:type="paragraph" w:customStyle="1" w:styleId="Footer">
    <w:name w:val="Footer"/>
    <w:basedOn w:val="a"/>
    <w:link w:val="CaptionChar"/>
    <w:uiPriority w:val="99"/>
    <w:unhideWhenUsed/>
    <w:rsid w:val="00942A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42AF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2AF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2AFD"/>
  </w:style>
  <w:style w:type="table" w:styleId="ac">
    <w:name w:val="Table Grid"/>
    <w:uiPriority w:val="59"/>
    <w:rsid w:val="00942A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42A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42A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42AF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42A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42A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42A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42A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42A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42A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42A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42AF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42A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42AF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42AF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42AF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42AF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42AF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42AF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42AF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42AF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42AF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42AF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42AF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42AF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42AF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42AF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42A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42A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basedOn w:val="10"/>
    <w:rsid w:val="00942AFD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942AFD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942AFD"/>
    <w:rPr>
      <w:sz w:val="18"/>
    </w:rPr>
  </w:style>
  <w:style w:type="character" w:styleId="af0">
    <w:name w:val="footnote reference"/>
    <w:uiPriority w:val="99"/>
    <w:unhideWhenUsed/>
    <w:rsid w:val="00942AF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42AFD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42AFD"/>
    <w:rPr>
      <w:sz w:val="20"/>
    </w:rPr>
  </w:style>
  <w:style w:type="character" w:styleId="af3">
    <w:name w:val="endnote reference"/>
    <w:uiPriority w:val="99"/>
    <w:semiHidden/>
    <w:unhideWhenUsed/>
    <w:rsid w:val="00942AF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42AFD"/>
    <w:pPr>
      <w:spacing w:after="57"/>
    </w:pPr>
  </w:style>
  <w:style w:type="paragraph" w:styleId="21">
    <w:name w:val="toc 2"/>
    <w:basedOn w:val="a"/>
    <w:next w:val="a"/>
    <w:uiPriority w:val="39"/>
    <w:unhideWhenUsed/>
    <w:rsid w:val="00942AF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2AF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2AF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2AF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2AF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2AF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2AF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2AFD"/>
    <w:pPr>
      <w:spacing w:after="57"/>
      <w:ind w:left="2268"/>
    </w:pPr>
  </w:style>
  <w:style w:type="paragraph" w:styleId="af4">
    <w:name w:val="TOC Heading"/>
    <w:uiPriority w:val="39"/>
    <w:unhideWhenUsed/>
    <w:rsid w:val="00942AFD"/>
  </w:style>
  <w:style w:type="paragraph" w:styleId="af5">
    <w:name w:val="table of figures"/>
    <w:basedOn w:val="a"/>
    <w:next w:val="a"/>
    <w:uiPriority w:val="99"/>
    <w:unhideWhenUsed/>
    <w:rsid w:val="00942AFD"/>
    <w:pPr>
      <w:spacing w:after="0"/>
    </w:pPr>
  </w:style>
  <w:style w:type="character" w:customStyle="1" w:styleId="WW8Num1z0">
    <w:name w:val="WW8Num1z0"/>
    <w:rsid w:val="00942AFD"/>
  </w:style>
  <w:style w:type="character" w:customStyle="1" w:styleId="WW8Num2z0">
    <w:name w:val="WW8Num2z0"/>
    <w:rsid w:val="00942AFD"/>
  </w:style>
  <w:style w:type="character" w:customStyle="1" w:styleId="WW8Num3z1">
    <w:name w:val="WW8Num3z1"/>
    <w:rsid w:val="00942AFD"/>
    <w:rPr>
      <w:rFonts w:ascii="Symbol" w:hAnsi="Symbol" w:cs="Symbol"/>
      <w:sz w:val="20"/>
    </w:rPr>
  </w:style>
  <w:style w:type="character" w:customStyle="1" w:styleId="10">
    <w:name w:val="Основной шрифт абзаца1"/>
    <w:rsid w:val="00942AFD"/>
  </w:style>
  <w:style w:type="character" w:customStyle="1" w:styleId="apple-converted-space">
    <w:name w:val="apple-converted-space"/>
    <w:basedOn w:val="10"/>
    <w:rsid w:val="00942AFD"/>
  </w:style>
  <w:style w:type="character" w:customStyle="1" w:styleId="af6">
    <w:name w:val="Верхний колонтитул Знак"/>
    <w:basedOn w:val="10"/>
    <w:rsid w:val="00942AFD"/>
  </w:style>
  <w:style w:type="character" w:customStyle="1" w:styleId="af7">
    <w:name w:val="Нижний колонтитул Знак"/>
    <w:basedOn w:val="10"/>
    <w:rsid w:val="00942AFD"/>
  </w:style>
  <w:style w:type="character" w:customStyle="1" w:styleId="af8">
    <w:name w:val="Текст выноски Знак"/>
    <w:basedOn w:val="10"/>
    <w:rsid w:val="00942AFD"/>
    <w:rPr>
      <w:rFonts w:ascii="Tahoma" w:hAnsi="Tahoma" w:cs="Tahoma"/>
      <w:sz w:val="16"/>
      <w:szCs w:val="16"/>
    </w:rPr>
  </w:style>
  <w:style w:type="character" w:styleId="af9">
    <w:name w:val="FollowedHyperlink"/>
    <w:basedOn w:val="10"/>
    <w:rsid w:val="00942AFD"/>
    <w:rPr>
      <w:color w:val="800080"/>
      <w:u w:val="single"/>
    </w:rPr>
  </w:style>
  <w:style w:type="character" w:customStyle="1" w:styleId="12">
    <w:name w:val="Заголовок 1 Знак"/>
    <w:basedOn w:val="10"/>
    <w:rsid w:val="00942AFD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3">
    <w:name w:val="Знак примечания1"/>
    <w:basedOn w:val="10"/>
    <w:rsid w:val="00942AFD"/>
    <w:rPr>
      <w:sz w:val="16"/>
      <w:szCs w:val="16"/>
    </w:rPr>
  </w:style>
  <w:style w:type="character" w:customStyle="1" w:styleId="afa">
    <w:name w:val="Текст примечания Знак"/>
    <w:basedOn w:val="10"/>
    <w:rsid w:val="00942AFD"/>
    <w:rPr>
      <w:sz w:val="20"/>
      <w:szCs w:val="20"/>
    </w:rPr>
  </w:style>
  <w:style w:type="character" w:customStyle="1" w:styleId="afb">
    <w:name w:val="Тема примечания Знак"/>
    <w:basedOn w:val="afa"/>
    <w:rsid w:val="00942AFD"/>
    <w:rPr>
      <w:b/>
      <w:bCs/>
    </w:rPr>
  </w:style>
  <w:style w:type="character" w:styleId="afc">
    <w:name w:val="line number"/>
    <w:rsid w:val="00942AFD"/>
  </w:style>
  <w:style w:type="paragraph" w:customStyle="1" w:styleId="afd">
    <w:name w:val="Заголовок"/>
    <w:basedOn w:val="a"/>
    <w:next w:val="a0"/>
    <w:rsid w:val="00942AF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rsid w:val="00942AFD"/>
    <w:pPr>
      <w:spacing w:after="140"/>
    </w:pPr>
  </w:style>
  <w:style w:type="paragraph" w:styleId="afe">
    <w:name w:val="List"/>
    <w:basedOn w:val="a0"/>
    <w:rsid w:val="00942AFD"/>
    <w:rPr>
      <w:rFonts w:ascii="PT Astra Serif" w:hAnsi="PT Astra Serif" w:cs="Noto Sans Devanagari"/>
    </w:rPr>
  </w:style>
  <w:style w:type="paragraph" w:styleId="aff">
    <w:name w:val="caption"/>
    <w:basedOn w:val="a"/>
    <w:qFormat/>
    <w:rsid w:val="00942AF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4">
    <w:name w:val="Указатель1"/>
    <w:basedOn w:val="a"/>
    <w:rsid w:val="00942AFD"/>
    <w:pPr>
      <w:suppressLineNumbers/>
    </w:pPr>
    <w:rPr>
      <w:rFonts w:ascii="PT Astra Serif" w:hAnsi="PT Astra Serif" w:cs="Noto Sans Devanagari"/>
    </w:rPr>
  </w:style>
  <w:style w:type="paragraph" w:styleId="aff0">
    <w:name w:val="Normal (Web)"/>
    <w:basedOn w:val="a"/>
    <w:rsid w:val="00942AFD"/>
    <w:pPr>
      <w:spacing w:before="168" w:after="168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Колонтитул"/>
    <w:basedOn w:val="a"/>
    <w:rsid w:val="00942AFD"/>
    <w:pPr>
      <w:suppressLineNumbers/>
      <w:tabs>
        <w:tab w:val="center" w:pos="4819"/>
        <w:tab w:val="right" w:pos="9638"/>
      </w:tabs>
    </w:pPr>
  </w:style>
  <w:style w:type="paragraph" w:styleId="aff2">
    <w:name w:val="header"/>
    <w:basedOn w:val="a"/>
    <w:rsid w:val="00942AFD"/>
    <w:pPr>
      <w:spacing w:after="0" w:line="240" w:lineRule="auto"/>
    </w:pPr>
  </w:style>
  <w:style w:type="paragraph" w:styleId="aff3">
    <w:name w:val="footer"/>
    <w:basedOn w:val="a"/>
    <w:rsid w:val="00942AFD"/>
    <w:pPr>
      <w:spacing w:after="0" w:line="240" w:lineRule="auto"/>
    </w:pPr>
  </w:style>
  <w:style w:type="paragraph" w:styleId="aff4">
    <w:name w:val="Balloon Text"/>
    <w:basedOn w:val="a"/>
    <w:rsid w:val="00942A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42AFD"/>
    <w:pPr>
      <w:spacing w:line="240" w:lineRule="auto"/>
    </w:pPr>
    <w:rPr>
      <w:sz w:val="20"/>
      <w:szCs w:val="20"/>
    </w:rPr>
  </w:style>
  <w:style w:type="paragraph" w:styleId="aff5">
    <w:name w:val="annotation subject"/>
    <w:basedOn w:val="15"/>
    <w:next w:val="15"/>
    <w:rsid w:val="00942AFD"/>
    <w:rPr>
      <w:b/>
      <w:bCs/>
    </w:rPr>
  </w:style>
  <w:style w:type="paragraph" w:styleId="aff6">
    <w:name w:val="Revision"/>
    <w:rsid w:val="00942AFD"/>
    <w:rPr>
      <w:rFonts w:ascii="Calibri" w:eastAsia="Calibri" w:hAnsi="Calibri"/>
      <w:sz w:val="22"/>
      <w:szCs w:val="22"/>
    </w:rPr>
  </w:style>
  <w:style w:type="paragraph" w:customStyle="1" w:styleId="aff7">
    <w:name w:val="Верхний колонтитул слева"/>
    <w:basedOn w:val="aff2"/>
    <w:rsid w:val="00942AFD"/>
    <w:pPr>
      <w:suppressLineNumbers/>
      <w:tabs>
        <w:tab w:val="center" w:pos="5102"/>
        <w:tab w:val="right" w:pos="10205"/>
      </w:tabs>
    </w:pPr>
  </w:style>
  <w:style w:type="character" w:styleId="aff8">
    <w:name w:val="annotation reference"/>
    <w:basedOn w:val="a1"/>
    <w:uiPriority w:val="99"/>
    <w:semiHidden/>
    <w:unhideWhenUsed/>
    <w:rsid w:val="00942AFD"/>
    <w:rPr>
      <w:sz w:val="16"/>
      <w:szCs w:val="16"/>
    </w:rPr>
  </w:style>
  <w:style w:type="paragraph" w:styleId="aff9">
    <w:name w:val="annotation text"/>
    <w:basedOn w:val="a"/>
    <w:link w:val="16"/>
    <w:uiPriority w:val="99"/>
    <w:semiHidden/>
    <w:unhideWhenUsed/>
    <w:rsid w:val="00942AFD"/>
    <w:rPr>
      <w:sz w:val="20"/>
      <w:szCs w:val="20"/>
    </w:rPr>
  </w:style>
  <w:style w:type="character" w:customStyle="1" w:styleId="16">
    <w:name w:val="Текст примечания Знак1"/>
    <w:basedOn w:val="a1"/>
    <w:link w:val="aff9"/>
    <w:uiPriority w:val="99"/>
    <w:semiHidden/>
    <w:rsid w:val="00942AFD"/>
    <w:rPr>
      <w:rFonts w:ascii="Calibri" w:eastAsia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d.gov.ru/map?thematic=PKK&amp;zoom=5&amp;coordinate_x=7804891.637510094&amp;coordinate_y=8181287.398947453&amp;theme_id=1&amp;is_copy_url=tru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osreestr.gov.ru/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d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542</Words>
  <Characters>3090</Characters>
  <Application>Microsoft Office Word</Application>
  <DocSecurity>0</DocSecurity>
  <Lines>25</Lines>
  <Paragraphs>7</Paragraphs>
  <ScaleCrop>false</ScaleCrop>
  <Company>FGU29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shaldybina</dc:creator>
  <cp:lastModifiedBy>prokopyeva</cp:lastModifiedBy>
  <cp:revision>70</cp:revision>
  <dcterms:created xsi:type="dcterms:W3CDTF">2025-01-22T05:08:00Z</dcterms:created>
  <dcterms:modified xsi:type="dcterms:W3CDTF">2025-02-03T12:20:00Z</dcterms:modified>
  <cp:version>786432</cp:version>
</cp:coreProperties>
</file>