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40" w:rsidRDefault="006E2E40" w:rsidP="00C359FA">
      <w:pPr>
        <w:jc w:val="center"/>
      </w:pPr>
      <w:r>
        <w:t>АРХАНГЕЛЬСКАЯ ОБЛАСТЬ</w:t>
      </w:r>
    </w:p>
    <w:p w:rsidR="006E2E40" w:rsidRDefault="006E2E40" w:rsidP="00C359FA">
      <w:pPr>
        <w:jc w:val="center"/>
        <w:outlineLvl w:val="0"/>
      </w:pPr>
    </w:p>
    <w:p w:rsidR="006E2E40" w:rsidRDefault="006E2E40" w:rsidP="00C359FA">
      <w:pPr>
        <w:jc w:val="center"/>
      </w:pPr>
      <w:r>
        <w:t>ЛЕНСКИЙ МУНИЦИПАЛЬНЫЙ РАЙОН</w:t>
      </w:r>
    </w:p>
    <w:p w:rsidR="006E2E40" w:rsidRDefault="006E2E40" w:rsidP="00C359FA">
      <w:pPr>
        <w:jc w:val="center"/>
      </w:pPr>
    </w:p>
    <w:p w:rsidR="006E2E40" w:rsidRDefault="006E2E40" w:rsidP="00C359FA">
      <w:pPr>
        <w:jc w:val="center"/>
      </w:pPr>
      <w:r>
        <w:t>СОБРАНИЕ ДЕПУТАТОВ</w:t>
      </w:r>
    </w:p>
    <w:p w:rsidR="006E2E40" w:rsidRDefault="006E2E40" w:rsidP="00C359FA">
      <w:pPr>
        <w:jc w:val="center"/>
      </w:pPr>
      <w:r>
        <w:t>СЕДЬМОГО СОЗЫВА</w:t>
      </w:r>
    </w:p>
    <w:p w:rsidR="006E2E40" w:rsidRDefault="006E2E40" w:rsidP="00C359FA">
      <w:pPr>
        <w:tabs>
          <w:tab w:val="center" w:pos="4677"/>
          <w:tab w:val="right" w:pos="9354"/>
        </w:tabs>
        <w:jc w:val="center"/>
      </w:pPr>
    </w:p>
    <w:p w:rsidR="006E2E40" w:rsidRDefault="006E2E40" w:rsidP="00C359F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C359FA" w:rsidRPr="00C359FA" w:rsidRDefault="00C359FA" w:rsidP="00C359FA"/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C359FA" w:rsidTr="001079A1">
        <w:tc>
          <w:tcPr>
            <w:tcW w:w="3420" w:type="dxa"/>
            <w:hideMark/>
          </w:tcPr>
          <w:p w:rsidR="00C359FA" w:rsidRDefault="00C359FA" w:rsidP="001079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>от 19 февраля 2025 года</w:t>
            </w:r>
          </w:p>
        </w:tc>
        <w:tc>
          <w:tcPr>
            <w:tcW w:w="3173" w:type="dxa"/>
            <w:hideMark/>
          </w:tcPr>
          <w:p w:rsidR="00C359FA" w:rsidRDefault="00C359FA" w:rsidP="002044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 xml:space="preserve">            №11</w:t>
            </w:r>
            <w:r w:rsidR="00204422">
              <w:rPr>
                <w:rFonts w:eastAsia="Lucida Sans Unicode"/>
                <w:kern w:val="2"/>
              </w:rPr>
              <w:t>3</w:t>
            </w:r>
            <w:r>
              <w:rPr>
                <w:rFonts w:eastAsia="Lucida Sans Unicode"/>
                <w:kern w:val="2"/>
              </w:rPr>
              <w:t>-н</w:t>
            </w:r>
          </w:p>
        </w:tc>
        <w:tc>
          <w:tcPr>
            <w:tcW w:w="3202" w:type="dxa"/>
            <w:hideMark/>
          </w:tcPr>
          <w:p w:rsidR="00C359FA" w:rsidRDefault="00C359FA" w:rsidP="001079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>с. Яренск</w:t>
            </w:r>
          </w:p>
        </w:tc>
      </w:tr>
    </w:tbl>
    <w:p w:rsidR="00E43961" w:rsidRPr="009863BD" w:rsidRDefault="00E43961" w:rsidP="006E2E40">
      <w:pPr>
        <w:tabs>
          <w:tab w:val="left" w:pos="0"/>
          <w:tab w:val="right" w:pos="9355"/>
        </w:tabs>
        <w:jc w:val="center"/>
      </w:pPr>
    </w:p>
    <w:p w:rsidR="00E43961" w:rsidRPr="00765E22" w:rsidRDefault="00E43961" w:rsidP="00765E22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Ленск</w:t>
      </w:r>
      <w:r w:rsidR="00F36F94"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</w:t>
      </w:r>
      <w:r w:rsidR="00F36F94"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F36F94"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765E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Ленск</w:t>
      </w:r>
      <w:r w:rsidR="00F36F94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F36F94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F36F94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, Собрание депутатов Ленск</w:t>
      </w:r>
      <w:r w:rsidR="00F36F94">
        <w:rPr>
          <w:sz w:val="26"/>
          <w:szCs w:val="26"/>
        </w:rPr>
        <w:t>ого муниципального</w:t>
      </w:r>
      <w:r w:rsidR="00E43961" w:rsidRPr="003C78AD">
        <w:rPr>
          <w:sz w:val="26"/>
          <w:szCs w:val="26"/>
        </w:rPr>
        <w:t xml:space="preserve"> район</w:t>
      </w:r>
      <w:r w:rsidR="00F36F94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 реш</w:t>
      </w:r>
      <w:r w:rsidR="00D8540C">
        <w:rPr>
          <w:sz w:val="26"/>
          <w:szCs w:val="26"/>
        </w:rPr>
        <w:t>ает</w:t>
      </w:r>
      <w:r w:rsidR="00E43961" w:rsidRPr="003C78AD">
        <w:rPr>
          <w:sz w:val="26"/>
          <w:szCs w:val="26"/>
        </w:rPr>
        <w:t>:</w:t>
      </w: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Ленск</w:t>
      </w:r>
      <w:r w:rsidR="00F36F9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муниципальн</w:t>
      </w:r>
      <w:r w:rsidR="00F36F9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F36F94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Ленск</w:t>
      </w:r>
      <w:r w:rsidR="00F36F94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муниципальн</w:t>
      </w:r>
      <w:r w:rsidR="00F36F94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район</w:t>
      </w:r>
      <w:r w:rsidR="00F36F94">
        <w:rPr>
          <w:color w:val="000000"/>
          <w:sz w:val="26"/>
          <w:szCs w:val="26"/>
        </w:rPr>
        <w:t>а</w:t>
      </w:r>
      <w:r w:rsidR="00525D25" w:rsidRPr="003C78AD">
        <w:rPr>
          <w:color w:val="000000"/>
          <w:sz w:val="26"/>
          <w:szCs w:val="26"/>
        </w:rPr>
        <w:t xml:space="preserve">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№ 7-н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</w:t>
      </w:r>
      <w:r w:rsidR="00F36F94">
        <w:rPr>
          <w:color w:val="000000"/>
          <w:sz w:val="26"/>
          <w:szCs w:val="26"/>
        </w:rPr>
        <w:t>Ленского</w:t>
      </w:r>
      <w:r w:rsidR="003C3F3A" w:rsidRPr="003C78AD">
        <w:rPr>
          <w:color w:val="000000"/>
          <w:sz w:val="26"/>
          <w:szCs w:val="26"/>
        </w:rPr>
        <w:t xml:space="preserve"> муниципальн</w:t>
      </w:r>
      <w:r w:rsidR="00F36F94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район</w:t>
      </w:r>
      <w:r w:rsidR="00F36F94">
        <w:rPr>
          <w:color w:val="000000"/>
          <w:sz w:val="26"/>
          <w:szCs w:val="26"/>
        </w:rPr>
        <w:t>а</w:t>
      </w:r>
      <w:r w:rsidR="003C3F3A" w:rsidRPr="003C78AD">
        <w:rPr>
          <w:color w:val="000000"/>
          <w:sz w:val="26"/>
          <w:szCs w:val="26"/>
        </w:rPr>
        <w:t xml:space="preserve"> от 15.12.2022 № 16-н</w:t>
      </w:r>
      <w:r w:rsidR="00311895" w:rsidRPr="003C78AD">
        <w:rPr>
          <w:color w:val="000000"/>
          <w:sz w:val="26"/>
          <w:szCs w:val="26"/>
        </w:rPr>
        <w:t xml:space="preserve"> и от 12.04.202</w:t>
      </w:r>
      <w:r w:rsidR="0035565E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32-н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p w:rsidR="003C78AD" w:rsidRDefault="003C78AD" w:rsidP="003258EC">
      <w:pPr>
        <w:ind w:firstLine="426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07656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07656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города, </w:t>
            </w:r>
            <w:r w:rsidRPr="003C78AD">
              <w:rPr>
                <w:sz w:val="24"/>
                <w:szCs w:val="24"/>
              </w:rPr>
              <w:lastRenderedPageBreak/>
              <w:t>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258EC" w:rsidTr="00E534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Default="003258EC" w:rsidP="00E5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>Крытые плавательные бассейны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 xml:space="preserve">Уровень </w:t>
            </w:r>
            <w:r w:rsidRPr="0093399D">
              <w:rPr>
                <w:color w:val="000000"/>
                <w:spacing w:val="-6"/>
                <w:sz w:val="24"/>
                <w:szCs w:val="24"/>
              </w:rPr>
              <w:t>обеспе</w:t>
            </w:r>
            <w:r w:rsidRPr="0093399D">
              <w:rPr>
                <w:color w:val="000000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93399D">
              <w:rPr>
                <w:color w:val="000000"/>
                <w:sz w:val="24"/>
                <w:szCs w:val="24"/>
              </w:rPr>
              <w:t>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3399D">
              <w:rPr>
                <w:color w:val="000000"/>
                <w:spacing w:val="-4"/>
                <w:sz w:val="24"/>
                <w:szCs w:val="24"/>
              </w:rPr>
              <w:t>Транспорт</w:t>
            </w:r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93399D">
              <w:rPr>
                <w:color w:val="000000"/>
                <w:spacing w:val="-4"/>
                <w:sz w:val="24"/>
                <w:szCs w:val="24"/>
              </w:rPr>
              <w:t>ная</w:t>
            </w:r>
            <w:r w:rsidRPr="0093399D">
              <w:rPr>
                <w:color w:val="000000"/>
                <w:sz w:val="24"/>
                <w:szCs w:val="24"/>
              </w:rPr>
              <w:t xml:space="preserve"> </w:t>
            </w:r>
            <w:r w:rsidRPr="007618C6">
              <w:rPr>
                <w:color w:val="000000"/>
                <w:spacing w:val="-4"/>
                <w:sz w:val="24"/>
                <w:szCs w:val="24"/>
              </w:rPr>
              <w:t>доступность</w:t>
            </w:r>
            <w:r w:rsidRPr="0093399D">
              <w:rPr>
                <w:color w:val="000000"/>
                <w:sz w:val="24"/>
                <w:szCs w:val="24"/>
              </w:rPr>
              <w:t xml:space="preserve"> (общест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3399D">
              <w:rPr>
                <w:color w:val="000000"/>
                <w:sz w:val="24"/>
                <w:szCs w:val="24"/>
              </w:rPr>
              <w:t>вен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3399D">
              <w:rPr>
                <w:color w:val="000000"/>
                <w:sz w:val="24"/>
                <w:szCs w:val="24"/>
              </w:rPr>
              <w:t xml:space="preserve">ным </w:t>
            </w:r>
            <w:r w:rsidRPr="0093399D">
              <w:rPr>
                <w:color w:val="000000"/>
                <w:spacing w:val="-6"/>
                <w:sz w:val="24"/>
                <w:szCs w:val="24"/>
              </w:rPr>
              <w:t>транспор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93399D">
              <w:rPr>
                <w:color w:val="000000"/>
                <w:spacing w:val="-6"/>
                <w:sz w:val="24"/>
                <w:szCs w:val="24"/>
              </w:rPr>
              <w:t>том),</w:t>
            </w:r>
            <w:r w:rsidRPr="0093399D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>30 (город более 100</w:t>
            </w:r>
            <w:r>
              <w:rPr>
                <w:color w:val="000000"/>
                <w:sz w:val="24"/>
                <w:szCs w:val="24"/>
              </w:rPr>
              <w:t xml:space="preserve"> тыс. </w:t>
            </w:r>
            <w:r w:rsidRPr="0093399D">
              <w:rPr>
                <w:color w:val="000000"/>
                <w:sz w:val="24"/>
                <w:szCs w:val="24"/>
              </w:rPr>
              <w:t>человек)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93399D">
              <w:rPr>
                <w:color w:val="000000"/>
                <w:sz w:val="24"/>
                <w:szCs w:val="24"/>
              </w:rPr>
              <w:t>60 (малые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3399D">
              <w:rPr>
                <w:color w:val="000000"/>
                <w:sz w:val="24"/>
                <w:szCs w:val="24"/>
              </w:rPr>
              <w:t xml:space="preserve">средние города, </w:t>
            </w:r>
            <w:r w:rsidRPr="007618C6">
              <w:rPr>
                <w:color w:val="000000"/>
                <w:spacing w:val="-8"/>
                <w:sz w:val="24"/>
                <w:szCs w:val="24"/>
              </w:rPr>
              <w:t>поселки городского</w:t>
            </w:r>
            <w:r w:rsidRPr="0093399D">
              <w:rPr>
                <w:color w:val="000000"/>
                <w:sz w:val="24"/>
                <w:szCs w:val="24"/>
              </w:rPr>
              <w:t xml:space="preserve"> типа от 5</w:t>
            </w:r>
            <w:r>
              <w:rPr>
                <w:color w:val="000000"/>
                <w:sz w:val="24"/>
                <w:szCs w:val="24"/>
              </w:rPr>
              <w:t xml:space="preserve"> тыс. </w:t>
            </w:r>
            <w:r w:rsidRPr="0093399D">
              <w:rPr>
                <w:color w:val="000000"/>
                <w:sz w:val="24"/>
                <w:szCs w:val="24"/>
              </w:rPr>
              <w:t xml:space="preserve">до 100 </w:t>
            </w:r>
            <w:r>
              <w:rPr>
                <w:color w:val="000000"/>
                <w:sz w:val="24"/>
                <w:szCs w:val="24"/>
              </w:rPr>
              <w:t xml:space="preserve">тыс. </w:t>
            </w:r>
            <w:r w:rsidRPr="0093399D">
              <w:rPr>
                <w:color w:val="000000"/>
                <w:sz w:val="24"/>
                <w:szCs w:val="24"/>
              </w:rPr>
              <w:t>человек)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93399D">
              <w:rPr>
                <w:color w:val="000000"/>
                <w:sz w:val="24"/>
                <w:szCs w:val="24"/>
              </w:rPr>
              <w:t>90 (сельские насе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3399D">
              <w:rPr>
                <w:color w:val="000000"/>
                <w:sz w:val="24"/>
                <w:szCs w:val="24"/>
              </w:rPr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258EC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258EC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C78AD">
      <w:pPr>
        <w:ind w:firstLine="357"/>
        <w:jc w:val="both"/>
        <w:rPr>
          <w:sz w:val="26"/>
          <w:szCs w:val="26"/>
        </w:rPr>
      </w:pP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lastRenderedPageBreak/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Pr="003C78AD">
        <w:rPr>
          <w:sz w:val="26"/>
          <w:szCs w:val="26"/>
        </w:rPr>
        <w:br/>
        <w:t>и спортом всего трудоспособного населения (в возрасте до 79 лет) и детей</w:t>
      </w:r>
      <w:r w:rsidRPr="003C78AD">
        <w:rPr>
          <w:sz w:val="26"/>
          <w:szCs w:val="26"/>
        </w:rPr>
        <w:br/>
        <w:t>(в возрасте с 3 лет)».</w:t>
      </w: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>
        <w:rPr>
          <w:sz w:val="26"/>
          <w:szCs w:val="26"/>
        </w:rPr>
        <w:t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</w:t>
      </w:r>
      <w:proofErr w:type="gramEnd"/>
      <w:r>
        <w:rPr>
          <w:sz w:val="26"/>
          <w:szCs w:val="26"/>
        </w:rPr>
        <w:t xml:space="preserve">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p w:rsidR="003258EC" w:rsidRDefault="003258EC" w:rsidP="003C78AD">
      <w:pPr>
        <w:ind w:firstLine="709"/>
        <w:jc w:val="both"/>
        <w:rPr>
          <w:sz w:val="26"/>
          <w:szCs w:val="26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076567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lang w:bidi="ru-RU"/>
              </w:rPr>
              <w:t>п</w:t>
            </w:r>
            <w:proofErr w:type="spellEnd"/>
            <w:proofErr w:type="gramEnd"/>
            <w:r>
              <w:rPr>
                <w:lang w:bidi="ru-RU"/>
              </w:rPr>
              <w:t>/</w:t>
            </w:r>
            <w:proofErr w:type="spellStart"/>
            <w:r>
              <w:rPr>
                <w:lang w:bidi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25 м и для баскетбола/волейбола 28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объекты рекреационной инфраструктуры, приспособленные для занятий физической культурой и спортом. </w:t>
            </w:r>
          </w:p>
        </w:tc>
      </w:tr>
      <w:tr w:rsidR="0071103A" w:rsidTr="00E5349B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A" w:rsidRDefault="0071103A" w:rsidP="00E5349B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 w:rsidRPr="00F17F5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A" w:rsidRDefault="0071103A" w:rsidP="00E5349B">
            <w:pPr>
              <w:pStyle w:val="a5"/>
              <w:ind w:left="141"/>
              <w:rPr>
                <w:lang w:bidi="ru-RU"/>
              </w:rPr>
            </w:pPr>
            <w:r w:rsidRPr="00F17F5F">
              <w:rPr>
                <w:color w:val="000000"/>
              </w:rPr>
              <w:t>от 5000 до</w:t>
            </w:r>
            <w:r>
              <w:rPr>
                <w:color w:val="000000"/>
              </w:rPr>
              <w:t> </w:t>
            </w:r>
            <w:r w:rsidRPr="00F17F5F">
              <w:rPr>
                <w:color w:val="000000"/>
              </w:rPr>
              <w:t>30</w:t>
            </w:r>
            <w:r>
              <w:rPr>
                <w:color w:val="000000"/>
              </w:rPr>
              <w:t> </w:t>
            </w:r>
            <w:r w:rsidRPr="00F17F5F">
              <w:rPr>
                <w:color w:val="000000"/>
              </w:rPr>
              <w:t xml:space="preserve">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A" w:rsidRDefault="0071103A" w:rsidP="00E5349B">
            <w:pPr>
              <w:pStyle w:val="a5"/>
              <w:ind w:left="141" w:right="186"/>
              <w:rPr>
                <w:lang w:bidi="ru-RU"/>
              </w:rPr>
            </w:pPr>
            <w:r w:rsidRPr="00F17F5F">
              <w:rPr>
                <w:color w:val="000000"/>
              </w:rPr>
              <w:t xml:space="preserve">Универсальные игровые спортивные площадки (25 </w:t>
            </w:r>
            <w:proofErr w:type="spellStart"/>
            <w:r w:rsidRPr="00F17F5F">
              <w:rPr>
                <w:color w:val="000000"/>
              </w:rPr>
              <w:t>x</w:t>
            </w:r>
            <w:proofErr w:type="spellEnd"/>
            <w:r w:rsidRPr="00F17F5F">
              <w:rPr>
                <w:color w:val="000000"/>
              </w:rPr>
              <w:t xml:space="preserve"> 15 м)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 xml:space="preserve">малые спортивные площадки с возможностью выполнения нормативов комплекса ГТО и (или) для занятий воздушной силовой атлетикой – </w:t>
            </w:r>
            <w:proofErr w:type="spellStart"/>
            <w:r w:rsidRPr="00F17F5F">
              <w:rPr>
                <w:color w:val="000000"/>
              </w:rPr>
              <w:t>воркаут</w:t>
            </w:r>
            <w:proofErr w:type="spellEnd"/>
            <w:r w:rsidRPr="00F17F5F">
              <w:rPr>
                <w:color w:val="000000"/>
              </w:rPr>
              <w:t xml:space="preserve"> (8 </w:t>
            </w:r>
            <w:proofErr w:type="spellStart"/>
            <w:r w:rsidRPr="00F17F5F">
              <w:rPr>
                <w:color w:val="000000"/>
              </w:rPr>
              <w:t>x</w:t>
            </w:r>
            <w:proofErr w:type="spellEnd"/>
            <w:r w:rsidRPr="00F17F5F">
              <w:rPr>
                <w:color w:val="000000"/>
              </w:rPr>
              <w:t xml:space="preserve"> 5 м)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>физкультурно-оздоровительные комплексы открытого типа (ФОКОТ)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proofErr w:type="gramStart"/>
            <w:r w:rsidRPr="00F17F5F">
              <w:rPr>
                <w:color w:val="000000"/>
              </w:rPr>
              <w:lastRenderedPageBreak/>
              <w:t xml:space="preserve"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</w:t>
            </w:r>
            <w:r>
              <w:rPr>
                <w:color w:val="000000"/>
              </w:rPr>
              <w:t>(</w:t>
            </w:r>
            <w:r w:rsidRPr="00F17F5F">
              <w:rPr>
                <w:color w:val="000000"/>
              </w:rPr>
              <w:t xml:space="preserve">42 </w:t>
            </w:r>
            <w:proofErr w:type="spellStart"/>
            <w:r w:rsidRPr="00F17F5F">
              <w:rPr>
                <w:color w:val="000000"/>
              </w:rPr>
              <w:t>x</w:t>
            </w:r>
            <w:proofErr w:type="spellEnd"/>
            <w:r w:rsidRPr="00F17F5F">
              <w:rPr>
                <w:color w:val="000000"/>
              </w:rPr>
              <w:t xml:space="preserve"> 25 м</w:t>
            </w:r>
            <w:r>
              <w:rPr>
                <w:color w:val="000000"/>
              </w:rPr>
              <w:t>)</w:t>
            </w:r>
            <w:r w:rsidRPr="00F17F5F">
              <w:rPr>
                <w:color w:val="000000"/>
              </w:rPr>
              <w:t xml:space="preserve"> и для баскетбола/</w:t>
            </w:r>
            <w:r>
              <w:rPr>
                <w:color w:val="000000"/>
              </w:rPr>
              <w:t xml:space="preserve"> </w:t>
            </w:r>
            <w:r w:rsidRPr="00F17F5F">
              <w:rPr>
                <w:color w:val="000000"/>
              </w:rPr>
              <w:t xml:space="preserve">волейбола </w:t>
            </w:r>
            <w:r>
              <w:rPr>
                <w:color w:val="000000"/>
              </w:rPr>
              <w:t>(</w:t>
            </w:r>
            <w:r w:rsidRPr="00F17F5F">
              <w:rPr>
                <w:color w:val="000000"/>
              </w:rPr>
              <w:t xml:space="preserve">28 </w:t>
            </w:r>
            <w:proofErr w:type="spellStart"/>
            <w:r w:rsidRPr="00F17F5F">
              <w:rPr>
                <w:color w:val="000000"/>
              </w:rPr>
              <w:t>x</w:t>
            </w:r>
            <w:proofErr w:type="spellEnd"/>
            <w:r w:rsidRPr="00F17F5F">
              <w:rPr>
                <w:color w:val="000000"/>
              </w:rPr>
              <w:t xml:space="preserve"> 15 м)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>ледовый каток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EA7528">
              <w:rPr>
                <w:color w:val="000000"/>
                <w:spacing w:val="-2"/>
              </w:rPr>
              <w:t>крытый плавательный бассейн (с ванной не менее 25 м и 6</w:t>
            </w:r>
            <w:r>
              <w:rPr>
                <w:color w:val="000000"/>
                <w:spacing w:val="-2"/>
              </w:rPr>
              <w:t> </w:t>
            </w:r>
            <w:r w:rsidRPr="00EA7528">
              <w:rPr>
                <w:color w:val="000000"/>
                <w:spacing w:val="-2"/>
              </w:rPr>
              <w:t>дорожками);</w:t>
            </w:r>
            <w:r w:rsidRPr="00EA7528">
              <w:rPr>
                <w:color w:val="000000"/>
                <w:spacing w:val="-2"/>
              </w:rPr>
              <w:br/>
            </w:r>
            <w:r w:rsidRPr="00F17F5F">
              <w:rPr>
                <w:color w:val="000000"/>
              </w:rPr>
              <w:t>стадион</w:t>
            </w:r>
            <w:r w:rsidRPr="00EA7528">
              <w:rPr>
                <w:color w:val="000000"/>
              </w:rPr>
              <w:t>*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 xml:space="preserve">объекты городской и рекреационной инфраструктуры, приспособленные для занятий </w:t>
            </w:r>
            <w:r>
              <w:rPr>
                <w:color w:val="000000"/>
              </w:rPr>
              <w:t>физической культурой и спортом</w:t>
            </w:r>
            <w:proofErr w:type="gramEnd"/>
          </w:p>
        </w:tc>
      </w:tr>
    </w:tbl>
    <w:p w:rsidR="003C78AD" w:rsidRDefault="003C78AD" w:rsidP="003C78AD">
      <w:pPr>
        <w:ind w:firstLine="357"/>
        <w:jc w:val="both"/>
        <w:rPr>
          <w:sz w:val="26"/>
          <w:szCs w:val="26"/>
        </w:rPr>
      </w:pPr>
    </w:p>
    <w:p w:rsidR="003E559E" w:rsidRPr="003E559E" w:rsidRDefault="003258EC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E559E">
        <w:rPr>
          <w:sz w:val="26"/>
          <w:szCs w:val="26"/>
        </w:rPr>
        <w:t xml:space="preserve">2.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</w:t>
      </w:r>
      <w:r w:rsidR="00450C35">
        <w:rPr>
          <w:sz w:val="26"/>
          <w:szCs w:val="26"/>
        </w:rPr>
        <w:t>ах физической культуры и спорта</w:t>
      </w:r>
      <w:r>
        <w:rPr>
          <w:sz w:val="26"/>
          <w:szCs w:val="26"/>
        </w:rPr>
        <w:t>,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3258EC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Ленск</w:t>
      </w:r>
      <w:r w:rsidR="00F36F94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F36F94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F36F94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.</w:t>
      </w:r>
    </w:p>
    <w:p w:rsidR="00E43961" w:rsidRPr="003C78AD" w:rsidRDefault="003258EC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43961" w:rsidRPr="003C78AD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E43961" w:rsidRPr="009F132E" w:rsidRDefault="00E43961" w:rsidP="007C0C7A">
      <w:pPr>
        <w:jc w:val="both"/>
      </w:pPr>
    </w:p>
    <w:p w:rsidR="00B466BA" w:rsidRPr="003C78AD" w:rsidRDefault="00B466BA" w:rsidP="00B466B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F36F94" w:rsidRDefault="00B466BA" w:rsidP="00B466B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Председатель Собрания депутатов</w:t>
      </w:r>
    </w:p>
    <w:p w:rsidR="00B466BA" w:rsidRPr="00BF4EBD" w:rsidRDefault="00F36F94" w:rsidP="00B466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Ленского муниципального района </w:t>
      </w:r>
      <w:r w:rsidR="00B466BA" w:rsidRPr="00BF4EBD">
        <w:rPr>
          <w:sz w:val="26"/>
          <w:szCs w:val="26"/>
        </w:rPr>
        <w:t xml:space="preserve">                                           </w:t>
      </w:r>
      <w:r w:rsidR="00B466BA">
        <w:rPr>
          <w:sz w:val="26"/>
          <w:szCs w:val="26"/>
        </w:rPr>
        <w:t xml:space="preserve">          </w:t>
      </w:r>
      <w:r w:rsidR="00B466BA" w:rsidRPr="00BF4EBD">
        <w:rPr>
          <w:sz w:val="26"/>
          <w:szCs w:val="26"/>
        </w:rPr>
        <w:t xml:space="preserve">      С.В. Коржаков</w:t>
      </w:r>
    </w:p>
    <w:p w:rsidR="00B466BA" w:rsidRPr="009F132E" w:rsidRDefault="00B466BA" w:rsidP="00B466BA">
      <w:pPr>
        <w:jc w:val="both"/>
      </w:pPr>
    </w:p>
    <w:p w:rsidR="00B466BA" w:rsidRPr="00BF4EBD" w:rsidRDefault="00B466BA" w:rsidP="00B466B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Глава Ленск</w:t>
      </w:r>
      <w:r w:rsidR="00F36F94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муниципальн</w:t>
      </w:r>
      <w:r w:rsidR="00F36F94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район</w:t>
      </w:r>
      <w:r w:rsidR="00F36F94">
        <w:rPr>
          <w:sz w:val="26"/>
          <w:szCs w:val="26"/>
        </w:rPr>
        <w:t>а</w:t>
      </w:r>
      <w:r w:rsidRPr="00BF4EB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sectPr w:rsidR="00B466BA" w:rsidRPr="00BF4EBD" w:rsidSect="00C359F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71663"/>
    <w:rsid w:val="0007298F"/>
    <w:rsid w:val="000820D4"/>
    <w:rsid w:val="00097F0B"/>
    <w:rsid w:val="000A3C37"/>
    <w:rsid w:val="000A7120"/>
    <w:rsid w:val="000D7311"/>
    <w:rsid w:val="000E33FB"/>
    <w:rsid w:val="000E6395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1F6DF1"/>
    <w:rsid w:val="00204422"/>
    <w:rsid w:val="00214944"/>
    <w:rsid w:val="00215394"/>
    <w:rsid w:val="00224173"/>
    <w:rsid w:val="00231C89"/>
    <w:rsid w:val="00252DF4"/>
    <w:rsid w:val="00272D9F"/>
    <w:rsid w:val="00284BC2"/>
    <w:rsid w:val="00285BB9"/>
    <w:rsid w:val="002A53B9"/>
    <w:rsid w:val="002D2518"/>
    <w:rsid w:val="002E19F1"/>
    <w:rsid w:val="002F05A5"/>
    <w:rsid w:val="00300D0E"/>
    <w:rsid w:val="00311895"/>
    <w:rsid w:val="0031642C"/>
    <w:rsid w:val="00316799"/>
    <w:rsid w:val="003258EC"/>
    <w:rsid w:val="00334529"/>
    <w:rsid w:val="00341E3A"/>
    <w:rsid w:val="00343856"/>
    <w:rsid w:val="0034543F"/>
    <w:rsid w:val="0035565E"/>
    <w:rsid w:val="003559FD"/>
    <w:rsid w:val="003640B7"/>
    <w:rsid w:val="00380A33"/>
    <w:rsid w:val="00387764"/>
    <w:rsid w:val="00390666"/>
    <w:rsid w:val="003971A9"/>
    <w:rsid w:val="003A3EBF"/>
    <w:rsid w:val="003B2223"/>
    <w:rsid w:val="003C2C07"/>
    <w:rsid w:val="003C3F3A"/>
    <w:rsid w:val="003C78AD"/>
    <w:rsid w:val="003E559E"/>
    <w:rsid w:val="003F047D"/>
    <w:rsid w:val="003F7D7B"/>
    <w:rsid w:val="004033E3"/>
    <w:rsid w:val="00406D0C"/>
    <w:rsid w:val="00412E75"/>
    <w:rsid w:val="004131AC"/>
    <w:rsid w:val="00415AC8"/>
    <w:rsid w:val="004160E1"/>
    <w:rsid w:val="00440B29"/>
    <w:rsid w:val="00450C35"/>
    <w:rsid w:val="00457E50"/>
    <w:rsid w:val="004745A6"/>
    <w:rsid w:val="00486B93"/>
    <w:rsid w:val="00494E2C"/>
    <w:rsid w:val="004B5719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467E1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6710"/>
    <w:rsid w:val="0066730E"/>
    <w:rsid w:val="00672F62"/>
    <w:rsid w:val="006A3818"/>
    <w:rsid w:val="006A3D60"/>
    <w:rsid w:val="006B4D1C"/>
    <w:rsid w:val="006C297A"/>
    <w:rsid w:val="006D0E88"/>
    <w:rsid w:val="006E0DCA"/>
    <w:rsid w:val="006E2E40"/>
    <w:rsid w:val="006F5BEF"/>
    <w:rsid w:val="0071103A"/>
    <w:rsid w:val="00726872"/>
    <w:rsid w:val="00735F45"/>
    <w:rsid w:val="0074075F"/>
    <w:rsid w:val="007519CE"/>
    <w:rsid w:val="00753CA3"/>
    <w:rsid w:val="00765E22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8B2"/>
    <w:rsid w:val="007E2EC9"/>
    <w:rsid w:val="007E3C31"/>
    <w:rsid w:val="007F7461"/>
    <w:rsid w:val="00813632"/>
    <w:rsid w:val="00817114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7C77"/>
    <w:rsid w:val="009A1116"/>
    <w:rsid w:val="009B180E"/>
    <w:rsid w:val="009B6C71"/>
    <w:rsid w:val="009C1BB5"/>
    <w:rsid w:val="009C2A85"/>
    <w:rsid w:val="009C769F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6630A"/>
    <w:rsid w:val="00A70A7C"/>
    <w:rsid w:val="00AA6B05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466BA"/>
    <w:rsid w:val="00B539B7"/>
    <w:rsid w:val="00B6595E"/>
    <w:rsid w:val="00BA4425"/>
    <w:rsid w:val="00BB4AA8"/>
    <w:rsid w:val="00BB6F73"/>
    <w:rsid w:val="00BC18C6"/>
    <w:rsid w:val="00BC60B6"/>
    <w:rsid w:val="00BC63CB"/>
    <w:rsid w:val="00BD4786"/>
    <w:rsid w:val="00BE7731"/>
    <w:rsid w:val="00BF4EBD"/>
    <w:rsid w:val="00C01D4E"/>
    <w:rsid w:val="00C220A9"/>
    <w:rsid w:val="00C359FA"/>
    <w:rsid w:val="00C36981"/>
    <w:rsid w:val="00C57DF4"/>
    <w:rsid w:val="00C607EC"/>
    <w:rsid w:val="00C61DA5"/>
    <w:rsid w:val="00C62215"/>
    <w:rsid w:val="00C641F1"/>
    <w:rsid w:val="00C9409E"/>
    <w:rsid w:val="00C970AD"/>
    <w:rsid w:val="00CB014B"/>
    <w:rsid w:val="00CB5AF0"/>
    <w:rsid w:val="00CB7868"/>
    <w:rsid w:val="00CE6B09"/>
    <w:rsid w:val="00CF13DB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8540C"/>
    <w:rsid w:val="00D96E29"/>
    <w:rsid w:val="00D9774B"/>
    <w:rsid w:val="00D97DCB"/>
    <w:rsid w:val="00DA0265"/>
    <w:rsid w:val="00DA1437"/>
    <w:rsid w:val="00DA3CC6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63120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35F33"/>
    <w:rsid w:val="00F36F94"/>
    <w:rsid w:val="00F526FE"/>
    <w:rsid w:val="00F658F4"/>
    <w:rsid w:val="00F72C27"/>
    <w:rsid w:val="00F87B9F"/>
    <w:rsid w:val="00F97FCB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6E2E4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1"/>
    <w:locked/>
    <w:rsid w:val="003C78AD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6E2E4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4</cp:revision>
  <cp:lastPrinted>2025-02-19T11:48:00Z</cp:lastPrinted>
  <dcterms:created xsi:type="dcterms:W3CDTF">2025-02-11T09:10:00Z</dcterms:created>
  <dcterms:modified xsi:type="dcterms:W3CDTF">2025-02-19T11:49:00Z</dcterms:modified>
</cp:coreProperties>
</file>