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28" w:rsidRPr="006A1328" w:rsidRDefault="006A1328" w:rsidP="006A1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АРХАНГЕЛЬСКАЯ ОБЛАСТЬ</w:t>
      </w:r>
    </w:p>
    <w:p w:rsidR="006A1328" w:rsidRPr="006A1328" w:rsidRDefault="006A1328" w:rsidP="006A1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6A1328" w:rsidRPr="006A1328" w:rsidRDefault="006A1328" w:rsidP="006A1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ЛЕНСКИЙ МУНИЦИПАЛЬНЫЙ РАЙОН</w:t>
      </w:r>
    </w:p>
    <w:p w:rsidR="006A1328" w:rsidRPr="006A1328" w:rsidRDefault="006A1328" w:rsidP="006A1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328" w:rsidRPr="006A1328" w:rsidRDefault="006A1328" w:rsidP="006A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6A1328" w:rsidRPr="006A1328" w:rsidRDefault="006A1328" w:rsidP="006A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СЕДЬМОГО СОЗЫВА</w:t>
      </w:r>
    </w:p>
    <w:p w:rsidR="006A1328" w:rsidRPr="006A1328" w:rsidRDefault="006A1328" w:rsidP="006A13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A1328" w:rsidRPr="006A1328" w:rsidRDefault="006A1328" w:rsidP="006A1328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val="ru-RU"/>
        </w:rPr>
      </w:pPr>
      <w:proofErr w:type="gramStart"/>
      <w:r w:rsidRPr="006A1328"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proofErr w:type="gramEnd"/>
      <w:r w:rsidRPr="006A132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е ш е н и е</w:t>
      </w:r>
    </w:p>
    <w:p w:rsidR="006A1328" w:rsidRPr="006A1328" w:rsidRDefault="006A1328" w:rsidP="006A13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6A1328" w:rsidRPr="006A1328" w:rsidTr="00255537">
        <w:tc>
          <w:tcPr>
            <w:tcW w:w="3420" w:type="dxa"/>
          </w:tcPr>
          <w:p w:rsidR="006A1328" w:rsidRPr="006A1328" w:rsidRDefault="006A1328" w:rsidP="005576AA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от</w:t>
            </w:r>
            <w:proofErr w:type="spellEnd"/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576A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132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апреля</w:t>
            </w:r>
            <w:proofErr w:type="spellEnd"/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2025 </w:t>
            </w:r>
            <w:proofErr w:type="spellStart"/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73" w:type="dxa"/>
          </w:tcPr>
          <w:p w:rsidR="006A1328" w:rsidRPr="006A1328" w:rsidRDefault="006A1328" w:rsidP="006A132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/>
              </w:rPr>
              <w:t>52</w:t>
            </w:r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-и</w:t>
            </w:r>
          </w:p>
        </w:tc>
        <w:tc>
          <w:tcPr>
            <w:tcW w:w="3202" w:type="dxa"/>
          </w:tcPr>
          <w:p w:rsidR="006A1328" w:rsidRPr="006A1328" w:rsidRDefault="006A1328" w:rsidP="006A132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с. </w:t>
            </w:r>
            <w:proofErr w:type="spellStart"/>
            <w:r w:rsidRPr="006A132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Яренск</w:t>
            </w:r>
            <w:proofErr w:type="spellEnd"/>
          </w:p>
        </w:tc>
      </w:tr>
    </w:tbl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8" w:rsidRPr="006A1328" w:rsidRDefault="006A1328" w:rsidP="006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b/>
          <w:sz w:val="28"/>
          <w:szCs w:val="28"/>
          <w:lang w:val="ru-RU"/>
        </w:rPr>
        <w:t>Об отчете временно исполняющего полномочия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328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председателя контрольно-счетной комиссии Ленского муниципального района Архангельской области о проделанной работе</w:t>
      </w:r>
    </w:p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1328" w:rsidRPr="006A1328" w:rsidRDefault="006A1328" w:rsidP="006A1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Заслушав отчет временно исполняющ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председателя контрольно-счетной комиссии муниципального образования «Ленский муниципальный район» Архангельской области Роговой Е.Л. о проделанной работе за 2024 год, Собрание депутатов реш</w:t>
      </w:r>
      <w:r>
        <w:rPr>
          <w:rFonts w:ascii="Times New Roman" w:hAnsi="Times New Roman" w:cs="Times New Roman"/>
          <w:sz w:val="28"/>
          <w:szCs w:val="28"/>
          <w:lang w:val="ru-RU"/>
        </w:rPr>
        <w:t>ает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1328" w:rsidRPr="006A1328" w:rsidRDefault="006A1328" w:rsidP="006A1328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Отчет временно исполняющ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председателя контрольно-счетной комиссии муниципального образования «Ленский муниципальный район» Архангельской области Роговой Е.Л. о проделанной работе принять к сведению.</w:t>
      </w:r>
    </w:p>
    <w:p w:rsidR="006A1328" w:rsidRPr="006A1328" w:rsidRDefault="006A1328" w:rsidP="006A1328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установленном порядке.</w:t>
      </w:r>
    </w:p>
    <w:p w:rsidR="006A1328" w:rsidRPr="006A1328" w:rsidRDefault="006A1328" w:rsidP="006A13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силу с момента его принятия.  </w:t>
      </w:r>
    </w:p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6A1328" w:rsidRPr="006A1328" w:rsidRDefault="006A1328" w:rsidP="006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>Ленского муниципального района                                          С.В. Коржаков</w:t>
      </w:r>
    </w:p>
    <w:p w:rsidR="006A1328" w:rsidRPr="006A1328" w:rsidRDefault="006A1328" w:rsidP="006A1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D73" w:rsidRPr="006A1328" w:rsidRDefault="007A2D73" w:rsidP="006A1328">
      <w:pPr>
        <w:pStyle w:val="ae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D73" w:rsidRDefault="007A2D73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1328" w:rsidRPr="006A1328" w:rsidRDefault="006A1328" w:rsidP="006A1328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D73" w:rsidRPr="006A1328" w:rsidRDefault="00B07BA8" w:rsidP="006A13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ОТЧЕТ</w:t>
      </w:r>
    </w:p>
    <w:p w:rsidR="007A2D73" w:rsidRPr="006A1328" w:rsidRDefault="00B07BA8" w:rsidP="006A13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о работе Контрольно-счетной комиссии муниципального образования</w:t>
      </w:r>
    </w:p>
    <w:p w:rsidR="007A2D73" w:rsidRPr="006A1328" w:rsidRDefault="00B07BA8" w:rsidP="006A13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>«Ленский</w:t>
      </w:r>
      <w:r w:rsidR="001D596D"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муниципальный район» за 2024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</w:p>
    <w:p w:rsidR="007A2D73" w:rsidRPr="006A1328" w:rsidRDefault="007A2D73" w:rsidP="006A13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A2D73" w:rsidRPr="006A1328" w:rsidRDefault="007A2D73" w:rsidP="006A13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7A2D73" w:rsidRPr="006A1328" w:rsidRDefault="00B07BA8" w:rsidP="006A1328">
      <w:pPr>
        <w:pStyle w:val="ae"/>
        <w:ind w:firstLineChars="263" w:firstLine="73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Настоящий отчёт о деятельности контрольно-счётной комиссии  муниципального образования «Ленск</w:t>
      </w:r>
      <w:r w:rsidR="001D596D"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ий муниципальный район»» за 2024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(далее - Отчёт)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D447F7"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ии и муниципальных образований» 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 пункта 8 Положения о контрольно-счётной комиссии  муниципального образования «Ленский муниципальный район» утвержденного решением Собрания депутатов МО</w:t>
      </w:r>
      <w:proofErr w:type="gramEnd"/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«Ленский муниципальный район»» от 04.03.2022 г. № 156-н (далее – Положение о КСК). </w:t>
      </w:r>
    </w:p>
    <w:p w:rsidR="00663060" w:rsidRPr="006A1328" w:rsidRDefault="00663060" w:rsidP="00663060">
      <w:pPr>
        <w:pStyle w:val="ae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6A1328">
        <w:rPr>
          <w:rFonts w:ascii="Times New Roman" w:hAnsi="Times New Roman" w:cs="Times New Roman"/>
          <w:b/>
          <w:sz w:val="28"/>
          <w:szCs w:val="28"/>
          <w:lang w:val="ru-RU" w:eastAsia="ru-RU"/>
        </w:rPr>
        <w:t>1.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7BA8" w:rsidRPr="006A1328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Общие положения</w:t>
      </w:r>
    </w:p>
    <w:p w:rsidR="007A2D73" w:rsidRPr="006A1328" w:rsidRDefault="00663060" w:rsidP="00663060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132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="00B07BA8"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Контрольно-счетная комиссия МО «Ленский  муниципальный район» 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(п.1,2 ст.1 Положения о Контрольно-счетной комиссии МО «Ленский  муниципальный район»).</w:t>
      </w:r>
    </w:p>
    <w:p w:rsidR="007A2D73" w:rsidRPr="006A1328" w:rsidRDefault="00B07BA8" w:rsidP="0066306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Контрольно-счетной</w:t>
      </w:r>
      <w:r w:rsidR="00D447F7" w:rsidRPr="006A13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1328">
        <w:rPr>
          <w:rFonts w:ascii="Times New Roman" w:hAnsi="Times New Roman" w:cs="Times New Roman"/>
          <w:sz w:val="28"/>
          <w:szCs w:val="28"/>
          <w:lang w:val="ru-RU" w:eastAsia="ru-RU"/>
        </w:rPr>
        <w:t>комиссии МО «Ленский  муниципальный район»</w:t>
      </w:r>
      <w:r w:rsidR="001D596D"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в 2024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году определены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</w:t>
      </w:r>
      <w:proofErr w:type="gramStart"/>
      <w:r w:rsidR="00DA5999"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5999" w:rsidRPr="006A132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>оложением «О контрольно-счѐтной комиссии муниципального образовани</w:t>
      </w:r>
      <w:r w:rsidR="00DA5999"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я «Ленский муниципальный район» </w:t>
      </w:r>
      <w:r w:rsidRPr="006A1328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утвержденным решением Собрания депутатов МО «Ленский муниципальный район» от 04.03.2022 № 156-н.</w:t>
      </w:r>
    </w:p>
    <w:p w:rsidR="00325B9D" w:rsidRPr="003225F8" w:rsidRDefault="00B07BA8" w:rsidP="009B32F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32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Контрольно-счётная комиссия МО «Ленский муниципальный район» является органом местного</w:t>
      </w:r>
      <w:r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самоуправления, обладает правами юридического лица. </w:t>
      </w:r>
    </w:p>
    <w:p w:rsidR="007A2D73" w:rsidRPr="003225F8" w:rsidRDefault="00B07BA8" w:rsidP="009B32F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Показатели контрольно-счётной комиссии МО «Ленский муниципальный район» отражены в таблице.</w:t>
      </w:r>
    </w:p>
    <w:p w:rsidR="007A2D73" w:rsidRPr="003225F8" w:rsidRDefault="007A2D73" w:rsidP="009B32F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d"/>
        <w:tblW w:w="0" w:type="auto"/>
        <w:tblLook w:val="04A0"/>
      </w:tblPr>
      <w:tblGrid>
        <w:gridCol w:w="595"/>
        <w:gridCol w:w="7230"/>
        <w:gridCol w:w="1746"/>
      </w:tblGrid>
      <w:tr w:rsidR="007A2D73" w:rsidRPr="003225F8"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1746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spellEnd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</w:tr>
      <w:tr w:rsidR="007A2D73" w:rsidRPr="003225F8"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</w:tcPr>
          <w:p w:rsidR="007A2D73" w:rsidRPr="003225F8" w:rsidRDefault="00DA5999" w:rsidP="009B32F0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="00B07BA8"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ость</w:t>
            </w:r>
            <w:proofErr w:type="spellEnd"/>
            <w:r w:rsidR="00B07BA8"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B07BA8"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</w:t>
            </w:r>
            <w:proofErr w:type="spellEnd"/>
            <w:r w:rsidR="00B07BA8"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07BA8"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</w:t>
            </w:r>
            <w:proofErr w:type="spellEnd"/>
          </w:p>
        </w:tc>
        <w:tc>
          <w:tcPr>
            <w:tcW w:w="1746" w:type="dxa"/>
          </w:tcPr>
          <w:p w:rsidR="007A2D73" w:rsidRPr="003225F8" w:rsidRDefault="007A2D73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D73" w:rsidRPr="003225F8"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Утверждённая</w:t>
            </w:r>
            <w:proofErr w:type="spellEnd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proofErr w:type="spellEnd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proofErr w:type="spellEnd"/>
          </w:p>
        </w:tc>
        <w:tc>
          <w:tcPr>
            <w:tcW w:w="1746" w:type="dxa"/>
          </w:tcPr>
          <w:p w:rsidR="007A2D73" w:rsidRPr="003225F8" w:rsidRDefault="00B07BA8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2D73" w:rsidRPr="003225F8"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</w:t>
            </w:r>
            <w:proofErr w:type="spellEnd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proofErr w:type="spellEnd"/>
          </w:p>
        </w:tc>
        <w:tc>
          <w:tcPr>
            <w:tcW w:w="1746" w:type="dxa"/>
          </w:tcPr>
          <w:p w:rsidR="007A2D73" w:rsidRPr="001D596D" w:rsidRDefault="001D596D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A2D73" w:rsidRPr="003225F8"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работников имеющих высшее образование</w:t>
            </w:r>
          </w:p>
        </w:tc>
        <w:tc>
          <w:tcPr>
            <w:tcW w:w="1746" w:type="dxa"/>
          </w:tcPr>
          <w:p w:rsidR="007A2D73" w:rsidRPr="001D596D" w:rsidRDefault="001D596D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A2D73" w:rsidRPr="00131441">
        <w:trPr>
          <w:trHeight w:val="291"/>
        </w:trPr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Численность работников, прошедших обучение по </w:t>
            </w: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программе повышения квалификации </w:t>
            </w:r>
            <w:proofErr w:type="gramStart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</w:t>
            </w:r>
            <w:proofErr w:type="gramEnd"/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последние 3 года</w:t>
            </w:r>
          </w:p>
        </w:tc>
        <w:tc>
          <w:tcPr>
            <w:tcW w:w="1746" w:type="dxa"/>
          </w:tcPr>
          <w:p w:rsidR="007A2D73" w:rsidRPr="001D596D" w:rsidRDefault="00131441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0</w:t>
            </w:r>
          </w:p>
        </w:tc>
      </w:tr>
      <w:tr w:rsidR="007A2D73" w:rsidRPr="003225F8">
        <w:trPr>
          <w:trHeight w:val="291"/>
        </w:trPr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</w:t>
            </w:r>
            <w:proofErr w:type="spellEnd"/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  <w:proofErr w:type="spellEnd"/>
            <w:r w:rsidR="00A0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746" w:type="dxa"/>
          </w:tcPr>
          <w:p w:rsidR="007A2D73" w:rsidRPr="003225F8" w:rsidRDefault="007A2D73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D73" w:rsidRPr="003225F8">
        <w:trPr>
          <w:trHeight w:val="291"/>
        </w:trPr>
        <w:tc>
          <w:tcPr>
            <w:tcW w:w="595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30" w:type="dxa"/>
          </w:tcPr>
          <w:p w:rsidR="007A2D73" w:rsidRPr="003225F8" w:rsidRDefault="00B07BA8" w:rsidP="009B32F0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Затраты на содержание к</w:t>
            </w:r>
            <w:r w:rsidR="001D59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онтрольно-счетного органа в 2024</w:t>
            </w:r>
            <w:r w:rsidRPr="003225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году (факт) (тыс. руб.)</w:t>
            </w:r>
          </w:p>
        </w:tc>
        <w:tc>
          <w:tcPr>
            <w:tcW w:w="1746" w:type="dxa"/>
          </w:tcPr>
          <w:p w:rsidR="007A2D73" w:rsidRPr="001D596D" w:rsidRDefault="001D596D" w:rsidP="009B32F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2160,1</w:t>
            </w:r>
          </w:p>
        </w:tc>
      </w:tr>
    </w:tbl>
    <w:p w:rsidR="009B32F0" w:rsidRDefault="00A02873" w:rsidP="009B32F0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A02873" w:rsidRDefault="00A02873" w:rsidP="009B32F0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Контрольно-счетная комиссия МО «Ленский муниципальный район» образовалась в 2022 году с 01.11.2022г.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827E8" w:rsidRDefault="00A02873" w:rsidP="009B32F0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Р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абота контрольно-счётной комиссии  в отчётном периоде строилась  в соот</w:t>
      </w:r>
      <w:r w:rsidR="001D596D">
        <w:rPr>
          <w:rFonts w:ascii="Times New Roman" w:hAnsi="Times New Roman" w:cs="Times New Roman"/>
          <w:sz w:val="28"/>
          <w:szCs w:val="28"/>
          <w:lang w:val="ru-RU" w:eastAsia="ru-RU"/>
        </w:rPr>
        <w:t>ветствии с планом работы на 2024</w:t>
      </w:r>
      <w:r w:rsidR="006D0F6F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D0F6F" w:rsidRPr="00A02873" w:rsidRDefault="009827E8" w:rsidP="009B32F0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План работы контрольно-счётной комиссии МО «Ленский муниципальный</w:t>
      </w:r>
      <w:r w:rsidR="001D596D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район» на 2024</w:t>
      </w:r>
      <w:r w:rsidR="00DA5999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год сформирован 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исходя из</w:t>
      </w:r>
      <w:r w:rsidR="00DA5999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необходимости реализации задач 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поставленных перед органом внешнего муниципального финансового контроля.</w:t>
      </w:r>
    </w:p>
    <w:p w:rsidR="007A2D73" w:rsidRPr="003225F8" w:rsidRDefault="00DA5999" w:rsidP="009B32F0">
      <w:pPr>
        <w:spacing w:after="0" w:line="240" w:lineRule="auto"/>
        <w:ind w:firstLineChars="150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Основными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направлениями</w:t>
      </w:r>
      <w:proofErr w:type="gramEnd"/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по которым осуществлялась деятельность контрольно-счётн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ой комиссии  в отчётном периоде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являлись: экспертно-аналитическое, контрольное и информационное.</w:t>
      </w:r>
    </w:p>
    <w:p w:rsidR="004E26B8" w:rsidRPr="003225F8" w:rsidRDefault="00B07BA8" w:rsidP="009B32F0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Деятельность ко</w:t>
      </w:r>
      <w:r w:rsidR="001D5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нтрольно-счётной комиссии в 2024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осуществлялась в единой системе предотвращения финансовых нарушений при проведении эксп</w:t>
      </w:r>
      <w:r w:rsidR="00DA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ертно-аналитических мероприятий 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их выявления при проведении контрольных мероприятий, руководствуясь принципами законности, объективности, эффективности, независимости.</w:t>
      </w:r>
    </w:p>
    <w:p w:rsidR="00663060" w:rsidRDefault="006A27AB" w:rsidP="009B32F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96D">
        <w:rPr>
          <w:rFonts w:ascii="Times New Roman" w:hAnsi="Times New Roman" w:cs="Times New Roman"/>
          <w:sz w:val="28"/>
          <w:szCs w:val="28"/>
          <w:lang w:val="ru-RU" w:eastAsia="ru-RU"/>
        </w:rPr>
        <w:t>В 2024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работа с поселениями входящих в состав МО «Ленский муниципальный район»</w:t>
      </w:r>
      <w:r w:rsidR="0027630D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осуществлялась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основании соглашений о передач</w:t>
      </w:r>
      <w:r w:rsidR="0027630D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части полномочий </w:t>
      </w:r>
      <w:r w:rsidR="0027630D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онтрольно-счетной комиссии  МО «Ленский муниципальный район» полномочий контрольно-счетного органа  поселений МО «Урдомское», «Сафроновское», «Козьминское», «Сойгинское».</w:t>
      </w:r>
    </w:p>
    <w:p w:rsidR="007A2D73" w:rsidRPr="00663060" w:rsidRDefault="001D596D" w:rsidP="009B32F0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2024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Контрольно-счетной комиссией проводились  </w:t>
      </w:r>
      <w:r w:rsidR="006A27AB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контрольные мероприятия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</w:t>
      </w:r>
      <w:r w:rsidR="00447D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поручению Собрания депутатов муниципального образования «Ленский муниципальный район».</w:t>
      </w:r>
    </w:p>
    <w:p w:rsidR="007A2D73" w:rsidRPr="003225F8" w:rsidRDefault="00B23AE1" w:rsidP="009B32F0">
      <w:pPr>
        <w:pStyle w:val="ae"/>
        <w:ind w:firstLine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В </w:t>
      </w:r>
      <w:r w:rsidR="00B07BA8" w:rsidRPr="003225F8">
        <w:rPr>
          <w:rFonts w:ascii="Times New Roman" w:eastAsia="SimSun" w:hAnsi="Times New Roman" w:cs="Times New Roman"/>
          <w:sz w:val="28"/>
          <w:szCs w:val="28"/>
          <w:lang w:val="ru-RU"/>
        </w:rPr>
        <w:t>настоящем отчете представлена сводная и</w:t>
      </w:r>
      <w:r w:rsidR="001D596D">
        <w:rPr>
          <w:rFonts w:ascii="Times New Roman" w:eastAsia="SimSun" w:hAnsi="Times New Roman" w:cs="Times New Roman"/>
          <w:sz w:val="28"/>
          <w:szCs w:val="28"/>
          <w:lang w:val="ru-RU"/>
        </w:rPr>
        <w:t>нформация о реализованных в 2024</w:t>
      </w:r>
      <w:r w:rsidR="00B07BA8" w:rsidRPr="003225F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году экспертно-аналитических и контрольных мероприятиях.</w:t>
      </w:r>
    </w:p>
    <w:p w:rsidR="009B32F0" w:rsidRDefault="009B32F0" w:rsidP="009B32F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15405" w:rsidRDefault="00115405" w:rsidP="009B32F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2.</w:t>
      </w:r>
      <w:r w:rsidR="00A0287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07BA8" w:rsidRPr="00115405">
        <w:rPr>
          <w:rFonts w:ascii="Times New Roman" w:hAnsi="Times New Roman" w:cs="Times New Roman"/>
          <w:b/>
          <w:sz w:val="28"/>
          <w:szCs w:val="28"/>
          <w:lang w:val="ru-RU" w:eastAsia="ru-RU"/>
        </w:rPr>
        <w:t>Экспертно-аналитическая деятельность</w:t>
      </w:r>
    </w:p>
    <w:p w:rsidR="007A2D73" w:rsidRPr="00115405" w:rsidRDefault="00A02873" w:rsidP="009B32F0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 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течени</w:t>
      </w:r>
      <w:proofErr w:type="gramStart"/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 w:rsidR="001D5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проведено </w:t>
      </w:r>
      <w:r w:rsidR="006B09E7" w:rsidRPr="00F34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экспертн</w:t>
      </w:r>
      <w:r w:rsidR="00B23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о-аналитических мероприятий </w:t>
      </w:r>
      <w:r w:rsidR="001154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6B09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экспертиза проекта нормативно правового акта, из них:</w:t>
      </w:r>
    </w:p>
    <w:p w:rsidR="004E3CC1" w:rsidRPr="003225F8" w:rsidRDefault="0027630D" w:rsidP="009B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3CC1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Экспертиза и подготовка заключения на проект решения Собрания депутатов «О бюджете МО «Ленский  муниципальный район» </w:t>
      </w:r>
    </w:p>
    <w:p w:rsidR="007A2D73" w:rsidRPr="003225F8" w:rsidRDefault="001D596D" w:rsidP="009B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2025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6F1D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плановый период 2026-2027годов» – 1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A2D73" w:rsidRPr="003225F8" w:rsidRDefault="00B07BA8" w:rsidP="009B32F0">
      <w:pPr>
        <w:pStyle w:val="Default"/>
        <w:rPr>
          <w:rFonts w:eastAsiaTheme="minorHAnsi"/>
          <w:sz w:val="28"/>
          <w:szCs w:val="28"/>
          <w:lang w:val="ru-RU"/>
        </w:rPr>
      </w:pPr>
      <w:r w:rsidRPr="003225F8">
        <w:rPr>
          <w:sz w:val="28"/>
          <w:szCs w:val="28"/>
          <w:lang w:val="ru-RU"/>
        </w:rPr>
        <w:t xml:space="preserve">        Экспертизы проекта решения «О бюджете  муниципального</w:t>
      </w:r>
      <w:r w:rsidR="001D596D">
        <w:rPr>
          <w:sz w:val="28"/>
          <w:szCs w:val="28"/>
          <w:lang w:val="ru-RU"/>
        </w:rPr>
        <w:t xml:space="preserve"> образования «Урдомское» на 2025</w:t>
      </w:r>
      <w:r w:rsidRPr="003225F8">
        <w:rPr>
          <w:sz w:val="28"/>
          <w:szCs w:val="28"/>
          <w:lang w:val="ru-RU"/>
        </w:rPr>
        <w:t xml:space="preserve"> год</w:t>
      </w:r>
      <w:r w:rsidR="006F1D9C">
        <w:rPr>
          <w:sz w:val="28"/>
          <w:szCs w:val="28"/>
          <w:lang w:val="ru-RU"/>
        </w:rPr>
        <w:t xml:space="preserve"> и плановый период 2026-2027 годов</w:t>
      </w:r>
      <w:r w:rsidRPr="003225F8">
        <w:rPr>
          <w:sz w:val="28"/>
          <w:szCs w:val="28"/>
          <w:lang w:val="ru-RU"/>
        </w:rPr>
        <w:t xml:space="preserve">»   </w:t>
      </w:r>
      <w:r w:rsidRPr="003225F8">
        <w:rPr>
          <w:rFonts w:eastAsia="Times New Roman"/>
          <w:sz w:val="28"/>
          <w:szCs w:val="28"/>
          <w:lang w:val="ru-RU" w:eastAsia="ru-RU"/>
        </w:rPr>
        <w:t>– 1.</w:t>
      </w:r>
    </w:p>
    <w:p w:rsidR="007A2D73" w:rsidRPr="003225F8" w:rsidRDefault="00B07BA8" w:rsidP="009B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Calibri" w:hAnsi="Times New Roman" w:cs="Times New Roman"/>
          <w:sz w:val="28"/>
          <w:szCs w:val="28"/>
          <w:lang w:val="ru-RU"/>
        </w:rPr>
        <w:t>Экспертиза  проекта решения Собрания депутатов «О внесении изменений в решение Собрания депутатов МО «Ленский муниципал</w:t>
      </w:r>
      <w:r w:rsidR="001D59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ьный район» </w:t>
      </w:r>
      <w:r w:rsidR="001D596D" w:rsidRPr="00045340">
        <w:rPr>
          <w:rFonts w:ascii="Times New Roman" w:eastAsia="Calibri" w:hAnsi="Times New Roman" w:cs="Times New Roman"/>
          <w:sz w:val="28"/>
          <w:szCs w:val="28"/>
          <w:lang w:val="ru-RU"/>
        </w:rPr>
        <w:t>от  1</w:t>
      </w:r>
      <w:r w:rsidR="00045340" w:rsidRPr="00045340">
        <w:rPr>
          <w:rFonts w:ascii="Times New Roman" w:eastAsia="Calibri" w:hAnsi="Times New Roman" w:cs="Times New Roman"/>
          <w:sz w:val="28"/>
          <w:szCs w:val="28"/>
          <w:lang w:val="ru-RU"/>
        </w:rPr>
        <w:t>1.12.2024  №106</w:t>
      </w:r>
      <w:r w:rsidRPr="00045340">
        <w:rPr>
          <w:rFonts w:ascii="Times New Roman" w:eastAsia="Calibri" w:hAnsi="Times New Roman" w:cs="Times New Roman"/>
          <w:sz w:val="28"/>
          <w:szCs w:val="28"/>
          <w:lang w:val="ru-RU"/>
        </w:rPr>
        <w:t>-н</w:t>
      </w:r>
      <w:r w:rsidRPr="003225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 бюджете муниципального образования «Ленс</w:t>
      </w:r>
      <w:r w:rsidR="001D596D">
        <w:rPr>
          <w:rFonts w:ascii="Times New Roman" w:eastAsia="Calibri" w:hAnsi="Times New Roman" w:cs="Times New Roman"/>
          <w:sz w:val="28"/>
          <w:szCs w:val="28"/>
          <w:lang w:val="ru-RU"/>
        </w:rPr>
        <w:t>кий муниципальный район» на 2024</w:t>
      </w:r>
      <w:r w:rsidRPr="003225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год»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B09E7"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7A2D73" w:rsidRPr="003225F8" w:rsidRDefault="00B07BA8" w:rsidP="009B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       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области внешнего финансового контроля контрольно-счетная</w:t>
      </w:r>
      <w:r w:rsidR="00DA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комиссия наделена полномочиями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gramStart"/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реализации</w:t>
      </w:r>
      <w:proofErr w:type="gramEnd"/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которых невозможно обсуждение и принятие проекта бюджета и его корректировок, а также утверждение отчёта о его исполнении.</w:t>
      </w:r>
    </w:p>
    <w:p w:rsidR="007A2D73" w:rsidRPr="003225F8" w:rsidRDefault="001D596D" w:rsidP="009B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2024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была проведена экспертиза проекта бюджета муниципального образования «Ленс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кий муниципальный район» на 2025</w:t>
      </w:r>
      <w:r w:rsidR="00F34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плановый период 2026-2027 годов.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</w:p>
    <w:p w:rsidR="007A2D73" w:rsidRPr="003225F8" w:rsidRDefault="00B07BA8" w:rsidP="009B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результатам экспертиз установлено, что проекты бюджета  МО «Лен</w:t>
      </w:r>
      <w:r w:rsidR="001D5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ский муниципальный район» в 2024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соответствуют нормам бюджетного законодательства.</w:t>
      </w:r>
    </w:p>
    <w:p w:rsidR="007A2D73" w:rsidRDefault="00B23AE1" w:rsidP="009B32F0">
      <w:pPr>
        <w:spacing w:after="0" w:line="240" w:lineRule="auto"/>
        <w:ind w:firstLineChars="150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Заключения по проведённым экспертизам контрольно-счётной комиссией МО «Ленский муниципальный район» направлялись в Собрание депутатов МО «Ленский муниципальный район» и Главе </w:t>
      </w:r>
      <w:r w:rsidR="00C63EE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МО «Ленский </w:t>
      </w:r>
      <w:r w:rsidR="00B07BA8"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муниципальный район», рассматривались на заседаниях постоянных депутатских комиссиях Собрания депутатов МО «Ленский муниципальный район». </w:t>
      </w:r>
    </w:p>
    <w:p w:rsidR="002C64D8" w:rsidRPr="002C64D8" w:rsidRDefault="002C64D8" w:rsidP="009B32F0">
      <w:pPr>
        <w:spacing w:after="0" w:line="240" w:lineRule="auto"/>
        <w:ind w:firstLineChars="150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2C64D8">
        <w:rPr>
          <w:rFonts w:ascii="Times New Roman" w:hAnsi="Times New Roman" w:cs="Times New Roman"/>
          <w:sz w:val="28"/>
          <w:szCs w:val="28"/>
          <w:lang w:val="ru-RU"/>
        </w:rPr>
        <w:t>В течение 202</w:t>
      </w:r>
      <w:r w:rsidR="001D596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proofErr w:type="gramStart"/>
      <w:r w:rsidRPr="002C64D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 «Ленский муниципальный район» 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осуществлялся на основании проверок ежеквартальных отчетов администрации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об исполнении бюджета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и анализа сведений дебиторской и кредиторской задолженности. По результатам осуществляемого контрольно-счётной комиссией в течение 202</w:t>
      </w:r>
      <w:r w:rsidR="001D596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proofErr w:type="gramStart"/>
      <w:r w:rsidRPr="002C64D8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бюджета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 направлялись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 xml:space="preserve">в Собрание 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>депутатов М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и главе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район».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аправлены заключения на отчет об исполнении бюджета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за 1 квартал, 1 полугодие, 9 месяцев, в которых представлен анализ данных по исполнению бюджета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. За отчетный период контрольно-счётной комиссией проведена экспертиза всех внесенных администрацией 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>МО «Ленский муниципальный район»</w:t>
      </w:r>
      <w:r w:rsidRPr="002C64D8">
        <w:rPr>
          <w:rFonts w:ascii="Times New Roman" w:hAnsi="Times New Roman" w:cs="Times New Roman"/>
          <w:sz w:val="28"/>
          <w:szCs w:val="28"/>
          <w:lang w:val="ru-RU"/>
        </w:rPr>
        <w:t xml:space="preserve"> проектов решений об изменении бюджета</w:t>
      </w:r>
      <w:r w:rsidR="00D447F7">
        <w:rPr>
          <w:rFonts w:ascii="Times New Roman" w:hAnsi="Times New Roman" w:cs="Times New Roman"/>
          <w:sz w:val="28"/>
          <w:szCs w:val="28"/>
          <w:lang w:val="ru-RU"/>
        </w:rPr>
        <w:t xml:space="preserve"> МО «Ленский муниципальный район».</w:t>
      </w:r>
    </w:p>
    <w:p w:rsidR="007A2D73" w:rsidRPr="003225F8" w:rsidRDefault="00B07BA8" w:rsidP="009B32F0">
      <w:pPr>
        <w:spacing w:after="0" w:line="240" w:lineRule="auto"/>
        <w:ind w:firstLineChars="300" w:firstLine="8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 же </w:t>
      </w:r>
      <w:r w:rsidR="002C64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контрольно-счетной комиссией 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проведена экспертиза проект</w:t>
      </w:r>
      <w:r w:rsidR="001D5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бюджета МО «Урдомское» на 2025</w:t>
      </w:r>
      <w:r w:rsidR="00F34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плановый период 2026-2027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F34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A2D73" w:rsidRDefault="00B07BA8" w:rsidP="009B32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подготовке заключения на проект решений о бюджете посел</w:t>
      </w:r>
      <w:r w:rsidR="001D5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 МО «Урдомское» на 2025</w:t>
      </w:r>
      <w:r w:rsidR="00AF5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</w:t>
      </w:r>
      <w:r w:rsidR="00D246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плановые периоды 2025-2026 годы</w:t>
      </w: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проверено наличие и оценено состояние нормативной и методологической базы, регулирующей порядок формирования бюджета, расчётов его основных показателей. По результатам экспертизы в муниципальном образовании «Урдомское» установлены недостатки и замечания: </w:t>
      </w:r>
    </w:p>
    <w:p w:rsidR="009B32F0" w:rsidRDefault="009B32F0" w:rsidP="009B32F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467E" w:rsidRPr="00656C04" w:rsidRDefault="00D2467E" w:rsidP="009B32F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b/>
          <w:sz w:val="28"/>
          <w:szCs w:val="28"/>
          <w:lang w:val="ru-RU"/>
        </w:rPr>
        <w:t>Выводы и предложения контрольно-счетной комиссии</w:t>
      </w:r>
    </w:p>
    <w:p w:rsidR="00D2467E" w:rsidRPr="00656C04" w:rsidRDefault="00D2467E" w:rsidP="009B3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 проекте Решения:</w:t>
      </w:r>
    </w:p>
    <w:p w:rsidR="00D2467E" w:rsidRPr="00656C04" w:rsidRDefault="00D2467E" w:rsidP="009B3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>- не установлен предельный объем муниципальных заимствований на соответствующий финансовый год (ст. 106 БК РФ).</w:t>
      </w:r>
    </w:p>
    <w:p w:rsidR="00D2467E" w:rsidRPr="00656C04" w:rsidRDefault="00D2467E" w:rsidP="009B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Одновременно с проектом Решения не представлены:</w:t>
      </w:r>
    </w:p>
    <w:p w:rsidR="00D2467E" w:rsidRPr="00656C04" w:rsidRDefault="00D2467E" w:rsidP="009B3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- предварительные итоги социально-экономического развития МО «Урдомское»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 (ст.184.2 БК РФ, ст.19 Положения о бюджетном процессе); </w:t>
      </w:r>
    </w:p>
    <w:p w:rsidR="00D2467E" w:rsidRPr="00656C04" w:rsidRDefault="00D2467E" w:rsidP="009B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            Обращаем внимание на статью 14 проекта Решения об установлении верхнего предела муниципального долга МО «Урдомское», на приложение № 9 к проекту решения: верхний предел муниципального долга МО «Урдомское» устанавливается на 1 января 2026 года ,2027года,2028года.</w:t>
      </w:r>
    </w:p>
    <w:p w:rsidR="00D2467E" w:rsidRPr="00656C04" w:rsidRDefault="00D2467E" w:rsidP="009B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107 БК РФ устанавливаются верхние пределы муниципального внутреннего долга, по состоянию на 1 января года, следующего за очередным финансовым годом.</w:t>
      </w:r>
    </w:p>
    <w:p w:rsidR="00D2467E" w:rsidRPr="00656C04" w:rsidRDefault="00D2467E" w:rsidP="009B32F0">
      <w:pPr>
        <w:pStyle w:val="aa"/>
        <w:jc w:val="both"/>
        <w:rPr>
          <w:sz w:val="28"/>
          <w:szCs w:val="28"/>
          <w:lang w:val="ru-RU"/>
        </w:rPr>
      </w:pPr>
      <w:r w:rsidRPr="00656C04">
        <w:rPr>
          <w:sz w:val="28"/>
          <w:szCs w:val="28"/>
          <w:lang w:val="ru-RU"/>
        </w:rPr>
        <w:t xml:space="preserve"> По результатам проведенной экспертизы проекта Решения контрольно-счетной комиссией МО «Ленский муниципальный район» установлено:</w:t>
      </w:r>
    </w:p>
    <w:p w:rsidR="00DE20A1" w:rsidRDefault="00D2467E" w:rsidP="009B32F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          Указанные суммы дохода проекта бюджета МО «Урдомское» являются неподтвержденными, что свидетельствует о недостоверности и  несбалансированности бюджета поселения.</w:t>
      </w:r>
    </w:p>
    <w:p w:rsidR="00D2467E" w:rsidRPr="00656C04" w:rsidRDefault="00D2467E" w:rsidP="009B32F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           Администрация МО «Урдомское»  при </w:t>
      </w:r>
      <w:r w:rsidRPr="00656C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составлении проекта бюджета на очередной финансовый год 2025 и плановый период 2026-2027годов допустила нарушение </w:t>
      </w:r>
      <w:r w:rsidRPr="00656C04">
        <w:rPr>
          <w:rFonts w:ascii="Times New Roman" w:hAnsi="Times New Roman" w:cs="Times New Roman"/>
          <w:bCs/>
          <w:sz w:val="28"/>
          <w:szCs w:val="28"/>
          <w:lang w:val="ru-RU"/>
        </w:rPr>
        <w:t>статьям 31, 33, 37, 138.4 и 142 Бюджетного кодекса РФ</w:t>
      </w: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.            </w:t>
      </w:r>
    </w:p>
    <w:p w:rsidR="00D2467E" w:rsidRPr="00656C04" w:rsidRDefault="00D2467E" w:rsidP="009B32F0">
      <w:pPr>
        <w:pStyle w:val="af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>Прогнозируемые доходы бюджета МО «Урдомское» в 2025 г. в сумме 119379,2 тыс. руб., в 2026 году в сумме 69317,1 тыс. руб., в 2027 году в сумме 73174,3 тыс. руб. в виде безвозмездных поступлений бюджету МО «Урдомское» не подтверждаются проектом бюджета Архангельской области на 2025 год (2026-2027 годы), а также проектом бюджета МО «Ленский муниципальный район» на 2025 год (2026-2027 годы).</w:t>
      </w:r>
      <w:proofErr w:type="gramEnd"/>
    </w:p>
    <w:p w:rsidR="00D2467E" w:rsidRPr="00656C04" w:rsidRDefault="00D2467E" w:rsidP="009B32F0">
      <w:pPr>
        <w:pStyle w:val="af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        </w:t>
      </w:r>
    </w:p>
    <w:p w:rsidR="00D2467E" w:rsidRPr="00656C04" w:rsidRDefault="00D2467E" w:rsidP="009B32F0">
      <w:pPr>
        <w:pStyle w:val="af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         Расходные обязательства сформированы с нарушением бюджетного законодательства</w:t>
      </w: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на 2025 год в объёме 152332,1</w:t>
      </w:r>
      <w:r w:rsidRPr="00656C0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56C04">
        <w:rPr>
          <w:rFonts w:ascii="Times New Roman" w:hAnsi="Times New Roman" w:cs="Times New Roman"/>
          <w:sz w:val="28"/>
          <w:szCs w:val="28"/>
          <w:lang w:val="ru-RU"/>
        </w:rPr>
        <w:t>тыс. рублей, 2026 год- 103407,1 тыс. руб., 2027 год- 108446,0 тыс. руб</w:t>
      </w:r>
      <w:proofErr w:type="gramStart"/>
      <w:r w:rsidRPr="00656C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D2467E" w:rsidRPr="00656C04" w:rsidRDefault="00D2467E" w:rsidP="009B32F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      Бюджетное законодательство  не допускает установление расходных обязательств без определения бюджета, за счет которого осуществляется их исполнение (ст. 31 БК РФ)</w:t>
      </w:r>
    </w:p>
    <w:p w:rsidR="00DE20A1" w:rsidRDefault="00D2467E" w:rsidP="009B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20A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56C04">
        <w:rPr>
          <w:rFonts w:ascii="Times New Roman" w:hAnsi="Times New Roman" w:cs="Times New Roman"/>
          <w:sz w:val="28"/>
          <w:szCs w:val="28"/>
          <w:lang w:val="ru-RU"/>
        </w:rPr>
        <w:t>Проект бюджета МО «Урдомское» предлагаемый к утверждению на 2025 год и плановый период 2026-2027 годы является недостоверным, противоречит действующему законодательству.</w:t>
      </w:r>
      <w:r w:rsidR="00DE20A1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сведений об внесения исправлений в бюджет на 2025год и плановый период 2026-2027 годы не предоставлялось.</w:t>
      </w:r>
    </w:p>
    <w:p w:rsidR="007A2D73" w:rsidRPr="003225F8" w:rsidRDefault="00B07BA8" w:rsidP="009B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Заключение по проведённой экспертиз</w:t>
      </w:r>
      <w:r w:rsidR="00DE20A1"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е бюджета МО «Урдомское» на 2025</w:t>
      </w:r>
      <w:r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г</w:t>
      </w:r>
      <w:r w:rsidR="00DE20A1"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и плановый период 2026-2027 годы</w:t>
      </w:r>
      <w:r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контрольно-счётной комиссией  направлен в  Совет депутатов городского поселения МО «Урдомское» и Главе МО «Урдомское</w:t>
      </w:r>
      <w:r w:rsidR="00C63EE8"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.</w:t>
      </w:r>
      <w:r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 </w:t>
      </w:r>
      <w:r w:rsidR="00C63EE8"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</w:t>
      </w:r>
      <w:r w:rsidRPr="00DE20A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роект решения МО «Урдомское»  рассмотрен на заседании  депутатской комиссии  Совета депутатов городского поселения МО «Урдомское».</w:t>
      </w:r>
      <w:r w:rsidRPr="003225F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</w:p>
    <w:p w:rsidR="00B23AE1" w:rsidRDefault="00B23AE1" w:rsidP="009B32F0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</w:t>
      </w:r>
      <w:r w:rsidR="003848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B23A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B07BA8" w:rsidRPr="00B23A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Контрольная деятельность</w:t>
      </w:r>
    </w:p>
    <w:p w:rsidR="00B23AE1" w:rsidRDefault="00B23AE1" w:rsidP="009B32F0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r w:rsidR="00181485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</w:t>
      </w:r>
      <w:proofErr w:type="gramStart"/>
      <w:r w:rsidR="00181485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 w:rsidR="00181485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B07BA8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Контрольно-счётной комиссией было осуществлено </w:t>
      </w:r>
      <w:r w:rsidR="00C63EE8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B07BA8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контрольных мероприяти</w:t>
      </w:r>
      <w:r w:rsidR="00C63EE8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и</w:t>
      </w:r>
      <w:r w:rsidR="00B07BA8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контрольных мероприятие по </w:t>
      </w:r>
      <w:r w:rsidR="00181485" w:rsidRPr="00181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поручению Собрания депутатов муниципального образования «Ленский муниципальный </w:t>
      </w:r>
      <w:r w:rsidR="00181485" w:rsidRP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район»</w:t>
      </w:r>
      <w:r w:rsid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Согласно плана КСК на 2024г было проведено </w:t>
      </w:r>
      <w:r w:rsidR="004219EF" w:rsidRP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 </w:t>
      </w:r>
      <w:r w:rsid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аудита в сфере закупок товаров</w:t>
      </w:r>
      <w:proofErr w:type="gramStart"/>
      <w:r w:rsid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 и услуг в соответствии с ФЗ от 05.04.2013г №44-ФЗ «О контрактной системе в сфере закупок , работ и услуг для обеспечения государственных и муниципальных нужд. </w:t>
      </w:r>
      <w:r w:rsidR="00C63EE8" w:rsidRP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Охвачен</w:t>
      </w:r>
      <w:r w:rsidR="004219EF" w:rsidRP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13</w:t>
      </w:r>
      <w:r w:rsidR="00C63EE8" w:rsidRPr="00421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объектов контроля.</w:t>
      </w:r>
    </w:p>
    <w:p w:rsidR="007A2D73" w:rsidRPr="009827E8" w:rsidRDefault="00B23AE1" w:rsidP="009B32F0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</w:t>
      </w:r>
      <w:r w:rsidR="00B07BA8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3.1. Внешняя проверка отчёта по исполнению бюджета муниципального образования «Ленский муниципальный район» 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включала в себя внешнюю пр</w:t>
      </w:r>
      <w:r w:rsidR="00C63EE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верку </w:t>
      </w:r>
      <w:r w:rsidR="00C63EE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годовой 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бюджетной отчётности </w:t>
      </w:r>
      <w:r w:rsidR="00C63EE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четырех</w:t>
      </w:r>
      <w:r w:rsidR="00B07BA8"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главных распорядителей бюджетных средств:</w:t>
      </w:r>
    </w:p>
    <w:p w:rsidR="007A2D73" w:rsidRPr="003225F8" w:rsidRDefault="00B07BA8" w:rsidP="009B32F0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-Администрация муниципального образования «Ленский муниципальный район»</w:t>
      </w:r>
      <w:proofErr w:type="gramStart"/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;</w:t>
      </w:r>
      <w:proofErr w:type="gramEnd"/>
    </w:p>
    <w:p w:rsidR="007A2D73" w:rsidRPr="003225F8" w:rsidRDefault="00B07BA8" w:rsidP="009B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-Собрание депутатов муниципального образования «Ленский муниципальный район»</w:t>
      </w:r>
      <w:proofErr w:type="gramStart"/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;</w:t>
      </w:r>
      <w:proofErr w:type="gramEnd"/>
    </w:p>
    <w:p w:rsidR="007A2D73" w:rsidRPr="003225F8" w:rsidRDefault="00B07BA8" w:rsidP="009B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25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-Финансовый отдел </w:t>
      </w:r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администрации муниципального образования «Ленский муниципальный район»;</w:t>
      </w:r>
      <w:r w:rsidRPr="003225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A2D73" w:rsidRPr="00663060" w:rsidRDefault="00B07BA8" w:rsidP="009B32F0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225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30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5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-Отдел образования </w:t>
      </w:r>
      <w:r w:rsidRPr="00322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администрации муниципального образования «Ленский муниципальный район»;</w:t>
      </w:r>
    </w:p>
    <w:p w:rsidR="007A2D73" w:rsidRPr="003225F8" w:rsidRDefault="00B07BA8" w:rsidP="009B3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5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 При проведении внешней проверки годовой отчётности была проверена своевременность представления, полнота отчётности Главных распорядителей бюджетных средств и отчёта об исполнении бюджета муниципального образования «Ленс</w:t>
      </w:r>
      <w:r w:rsidR="00C21BE6">
        <w:rPr>
          <w:rFonts w:ascii="Times New Roman" w:hAnsi="Times New Roman" w:cs="Times New Roman"/>
          <w:sz w:val="28"/>
          <w:szCs w:val="28"/>
          <w:lang w:val="ru-RU"/>
        </w:rPr>
        <w:t>кий муниципальный район» за 2023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год. </w:t>
      </w:r>
    </w:p>
    <w:p w:rsidR="007A2D73" w:rsidRPr="003225F8" w:rsidRDefault="00B07BA8" w:rsidP="009B32F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/>
        </w:rPr>
        <w:t>В целом по результатам проведённой внешней проверки бюджетной отчётности Главных распорядителей бюджетных средств установлено соответствие показателей годовой бюджетной отчётности главных распорядителей бюджетных средств данным отчёта об исполнении бюджета.</w:t>
      </w:r>
    </w:p>
    <w:p w:rsidR="007A2D73" w:rsidRPr="003225F8" w:rsidRDefault="00B07BA8" w:rsidP="009B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</w:t>
      </w: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на отчет об исполнении бюджета муниципального образования «Ленс</w:t>
      </w:r>
      <w:r w:rsidR="00C21BE6">
        <w:rPr>
          <w:rFonts w:ascii="Times New Roman" w:hAnsi="Times New Roman" w:cs="Times New Roman"/>
          <w:sz w:val="28"/>
          <w:szCs w:val="28"/>
          <w:lang w:val="ru-RU" w:eastAsia="ru-RU"/>
        </w:rPr>
        <w:t>кий муниципальный район» за 2023</w:t>
      </w: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>было направлено в Собрание депутатов и Главе муниципального образования «Ленский муниципальный район</w:t>
      </w:r>
      <w:r w:rsidRPr="0004534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45340" w:rsidRPr="00045340">
        <w:rPr>
          <w:rFonts w:ascii="Times New Roman" w:hAnsi="Times New Roman" w:cs="Times New Roman"/>
          <w:sz w:val="28"/>
          <w:szCs w:val="28"/>
          <w:lang w:val="ru-RU"/>
        </w:rPr>
        <w:t>20 мая 2024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7A2D73" w:rsidRDefault="00B07BA8" w:rsidP="009B32F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3.2. 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60193" w:rsidRPr="003225F8">
        <w:rPr>
          <w:rFonts w:ascii="Times New Roman" w:hAnsi="Times New Roman" w:cs="Times New Roman"/>
          <w:sz w:val="28"/>
          <w:szCs w:val="28"/>
          <w:lang w:val="ru-RU"/>
        </w:rPr>
        <w:t>отчетном году проведен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0193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внешн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яя </w:t>
      </w:r>
      <w:r w:rsidR="00B60193" w:rsidRPr="003225F8">
        <w:rPr>
          <w:rFonts w:ascii="Times New Roman" w:hAnsi="Times New Roman" w:cs="Times New Roman"/>
          <w:sz w:val="28"/>
          <w:szCs w:val="28"/>
          <w:lang w:val="ru-RU"/>
        </w:rPr>
        <w:t>проверк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0193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годовых отчетов об исполнении бюджет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0193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>МО «Урдомское», «Сафроновское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>», «Ко</w:t>
      </w:r>
      <w:r w:rsidR="00C21BE6">
        <w:rPr>
          <w:rFonts w:ascii="Times New Roman" w:hAnsi="Times New Roman" w:cs="Times New Roman"/>
          <w:sz w:val="28"/>
          <w:szCs w:val="28"/>
          <w:lang w:val="ru-RU"/>
        </w:rPr>
        <w:t>зьминское», «Сойгинское» за 2023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848A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о всем поселениям </w:t>
      </w:r>
      <w:proofErr w:type="gramStart"/>
      <w:r w:rsidRPr="003225F8">
        <w:rPr>
          <w:rFonts w:ascii="Times New Roman" w:hAnsi="Times New Roman" w:cs="Times New Roman"/>
          <w:sz w:val="28"/>
          <w:szCs w:val="28"/>
          <w:lang w:val="ru-RU"/>
        </w:rPr>
        <w:t>подготовлено Заключение о результатах экспе</w:t>
      </w:r>
      <w:r w:rsidR="00613784" w:rsidRPr="003225F8">
        <w:rPr>
          <w:rFonts w:ascii="Times New Roman" w:hAnsi="Times New Roman" w:cs="Times New Roman"/>
          <w:sz w:val="28"/>
          <w:szCs w:val="28"/>
          <w:lang w:val="ru-RU"/>
        </w:rPr>
        <w:t>ртно-аналитического мероприятия</w:t>
      </w: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которыми выявлены</w:t>
      </w:r>
      <w:proofErr w:type="gramEnd"/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отдельные недостатки при организации и осуществлении бюджетного процесса, такие как:</w:t>
      </w:r>
    </w:p>
    <w:p w:rsidR="006A23ED" w:rsidRPr="003225F8" w:rsidRDefault="006A23ED" w:rsidP="009B32F0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23ED">
        <w:rPr>
          <w:rFonts w:ascii="Times New Roman" w:hAnsi="Times New Roman" w:cs="Times New Roman"/>
          <w:sz w:val="28"/>
          <w:szCs w:val="28"/>
          <w:lang w:val="ru-RU"/>
        </w:rPr>
        <w:t>По результатам внешней проверки отчета об исполнении бюджета за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A23ED">
        <w:rPr>
          <w:rFonts w:ascii="Times New Roman" w:hAnsi="Times New Roman" w:cs="Times New Roman"/>
          <w:sz w:val="28"/>
          <w:szCs w:val="28"/>
          <w:lang w:val="ru-RU"/>
        </w:rPr>
        <w:t xml:space="preserve"> год контрольно-счетная комиссия муниципального образования «Ленский муниципальный район» отмечает, что представленный отчет в целом соответствует нормам бюджетного законодательства. </w:t>
      </w:r>
    </w:p>
    <w:p w:rsidR="007A2D73" w:rsidRPr="003225F8" w:rsidRDefault="007A2D73" w:rsidP="009B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D73" w:rsidRPr="006A23ED" w:rsidRDefault="00B07BA8" w:rsidP="009B32F0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3ED">
        <w:rPr>
          <w:rFonts w:ascii="Times New Roman" w:hAnsi="Times New Roman" w:cs="Times New Roman"/>
          <w:sz w:val="28"/>
          <w:szCs w:val="28"/>
          <w:lang w:val="ru-RU"/>
        </w:rPr>
        <w:t xml:space="preserve">3.3.Контрольные мероприятия </w:t>
      </w:r>
    </w:p>
    <w:p w:rsidR="007A2D73" w:rsidRPr="006A23ED" w:rsidRDefault="00B07BA8" w:rsidP="009B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 осуществлении контрольных мероприятий внимани</w:t>
      </w:r>
      <w:r w:rsidR="003848A1"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уделялось выявлению нарушений</w:t>
      </w:r>
      <w:r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имеющих системный</w:t>
      </w:r>
      <w:r w:rsidR="003848A1"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</w:t>
      </w:r>
      <w:proofErr w:type="gramStart"/>
      <w:r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C218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также выработке предложений по уст</w:t>
      </w:r>
      <w:r w:rsidR="003848A1"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ранению и предотвращению причин</w:t>
      </w:r>
      <w:r w:rsidR="00E71EA3"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способствующих их совершению и как следствие</w:t>
      </w:r>
      <w:r w:rsidRPr="006A23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повышению эффективности расходования бюджетных средств. За отчётный период были реализованы следующие контрольные мероприятия:</w:t>
      </w:r>
    </w:p>
    <w:p w:rsidR="007A2D73" w:rsidRDefault="00B07BA8" w:rsidP="009B32F0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56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06567" w:rsidRPr="0020656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проверка по поручению Собрания депутатов муниципального образования «Ленский муниципальный район»</w:t>
      </w:r>
      <w:r w:rsidR="00206567">
        <w:rPr>
          <w:rFonts w:ascii="Times New Roman" w:hAnsi="Times New Roman" w:cs="Times New Roman"/>
          <w:sz w:val="28"/>
          <w:szCs w:val="28"/>
          <w:lang w:val="ru-RU"/>
        </w:rPr>
        <w:t xml:space="preserve">  законности и эффективности использования средств ме</w:t>
      </w:r>
      <w:r w:rsidR="00C218F7">
        <w:rPr>
          <w:rFonts w:ascii="Times New Roman" w:hAnsi="Times New Roman" w:cs="Times New Roman"/>
          <w:sz w:val="28"/>
          <w:szCs w:val="28"/>
          <w:lang w:val="ru-RU"/>
        </w:rPr>
        <w:t>стного бюджета и иных сре</w:t>
      </w:r>
      <w:proofErr w:type="gramStart"/>
      <w:r w:rsidR="00C218F7">
        <w:rPr>
          <w:rFonts w:ascii="Times New Roman" w:hAnsi="Times New Roman" w:cs="Times New Roman"/>
          <w:sz w:val="28"/>
          <w:szCs w:val="28"/>
          <w:lang w:val="ru-RU"/>
        </w:rPr>
        <w:t>дств в сл</w:t>
      </w:r>
      <w:proofErr w:type="gramEnd"/>
      <w:r w:rsidR="00206567">
        <w:rPr>
          <w:rFonts w:ascii="Times New Roman" w:hAnsi="Times New Roman" w:cs="Times New Roman"/>
          <w:sz w:val="28"/>
          <w:szCs w:val="28"/>
          <w:lang w:val="ru-RU"/>
        </w:rPr>
        <w:t>учаях предусмотренных законодательством  РФ МКУ «Эксплуатационная служба».</w:t>
      </w:r>
    </w:p>
    <w:p w:rsidR="00C218F7" w:rsidRDefault="00C218F7" w:rsidP="009B32F0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A1F">
        <w:rPr>
          <w:rFonts w:ascii="Times New Roman" w:hAnsi="Times New Roman" w:cs="Times New Roman"/>
          <w:sz w:val="28"/>
          <w:szCs w:val="28"/>
          <w:lang w:val="ru-RU"/>
        </w:rPr>
        <w:t>В ходе контрольных мероприятий выявлены нарушения и недостатки в финансово-бюджетной сфере</w:t>
      </w:r>
      <w:proofErr w:type="gramStart"/>
      <w:r w:rsidRPr="00F81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1A1F" w:rsidRPr="00F81A1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F81A1F" w:rsidRPr="00F81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Бухгалтерский учет осуществляется учреждением в нарушение Федерального </w:t>
      </w:r>
      <w:hyperlink r:id="rId8" w:history="1">
        <w:proofErr w:type="gramStart"/>
        <w:r w:rsidRPr="00F6589E">
          <w:rPr>
            <w:rFonts w:ascii="Times New Roman" w:hAnsi="Times New Roman"/>
            <w:sz w:val="28"/>
            <w:szCs w:val="28"/>
            <w:lang w:val="ru-RU"/>
          </w:rPr>
          <w:t>закон</w:t>
        </w:r>
        <w:proofErr w:type="gramEnd"/>
      </w:hyperlink>
      <w:r w:rsidRPr="00F6589E">
        <w:rPr>
          <w:rFonts w:ascii="Times New Roman" w:hAnsi="Times New Roman"/>
          <w:sz w:val="28"/>
          <w:szCs w:val="28"/>
          <w:lang w:val="ru-RU"/>
        </w:rPr>
        <w:t xml:space="preserve">а от 6 декабря 2011 г. </w:t>
      </w:r>
      <w:r w:rsidRPr="00F6589E">
        <w:rPr>
          <w:rFonts w:ascii="Times New Roman" w:hAnsi="Times New Roman"/>
          <w:sz w:val="28"/>
          <w:szCs w:val="28"/>
        </w:rPr>
        <w:t>N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402-ФЗ «О бухгалтерском учете», Приказа Минфина России от 30.03.2015 </w:t>
      </w:r>
      <w:r w:rsidRPr="00F6589E">
        <w:rPr>
          <w:rFonts w:ascii="Times New Roman" w:hAnsi="Times New Roman"/>
          <w:sz w:val="28"/>
          <w:szCs w:val="28"/>
        </w:rPr>
        <w:t>N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52н, Приказа Минфина России от 06.12.2010 </w:t>
      </w:r>
      <w:r w:rsidRPr="00F6589E">
        <w:rPr>
          <w:rFonts w:ascii="Times New Roman" w:hAnsi="Times New Roman"/>
          <w:sz w:val="28"/>
          <w:szCs w:val="28"/>
        </w:rPr>
        <w:t>N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162н и иными нормативными правовыми актами Российской Федерации, регулирующими бухгалтерский учет, а именно:</w:t>
      </w:r>
    </w:p>
    <w:p w:rsidR="00F81A1F" w:rsidRPr="00F6589E" w:rsidRDefault="00F81A1F" w:rsidP="009B32F0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      1. Учетная политика в учреждении от 30.12.2013 г. утвержденная приказом №1 от 30.12.2013г., без внесения соответствующих </w:t>
      </w:r>
      <w:r w:rsidRPr="00F6589E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обновлений по</w:t>
      </w:r>
      <w:r w:rsidRPr="00F658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F6589E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новым требованиям Минфина (</w:t>
      </w:r>
      <w:hyperlink r:id="rId9" w:anchor="/document/99/1300508970/" w:tgtFrame="_self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приказу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Минфина от 21.12.2022 № 192н</w:t>
        </w:r>
      </w:hyperlink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F6589E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. В учетную политику не вносятся изменения замещающих должности при смене работников, которые имеют право подписи, доверенности, постоянно действующих комиссий.           </w:t>
      </w:r>
    </w:p>
    <w:p w:rsidR="00F81A1F" w:rsidRPr="00F6589E" w:rsidRDefault="00F81A1F" w:rsidP="009B32F0">
      <w:pPr>
        <w:pStyle w:val="copyright-info"/>
        <w:spacing w:before="0" w:beforeAutospacing="0" w:after="0" w:afterAutospacing="0"/>
        <w:jc w:val="both"/>
        <w:rPr>
          <w:sz w:val="28"/>
          <w:szCs w:val="28"/>
        </w:rPr>
      </w:pPr>
      <w:r w:rsidRPr="00F6589E">
        <w:rPr>
          <w:color w:val="222222"/>
          <w:sz w:val="28"/>
          <w:szCs w:val="28"/>
        </w:rPr>
        <w:t xml:space="preserve">       2. Бюджетный учет по поступлению и выбытию основных средств в учреждении  ведется с нарушением п.п.7,8 СГС «Основные средства, п.п.38,39 Инструкции 157н.</w:t>
      </w:r>
      <w:proofErr w:type="gramStart"/>
      <w:r w:rsidRPr="00F6589E">
        <w:rPr>
          <w:color w:val="222222"/>
          <w:sz w:val="28"/>
          <w:szCs w:val="28"/>
        </w:rPr>
        <w:t>,п</w:t>
      </w:r>
      <w:proofErr w:type="gramEnd"/>
      <w:r w:rsidRPr="00F6589E">
        <w:rPr>
          <w:color w:val="222222"/>
          <w:sz w:val="28"/>
          <w:szCs w:val="28"/>
        </w:rPr>
        <w:t>4 Инструкции №162Н.</w:t>
      </w:r>
      <w:r w:rsidRPr="00F6589E">
        <w:rPr>
          <w:sz w:val="28"/>
          <w:szCs w:val="28"/>
        </w:rPr>
        <w:t xml:space="preserve"> </w:t>
      </w:r>
    </w:p>
    <w:p w:rsidR="00F81A1F" w:rsidRPr="00F6589E" w:rsidRDefault="00F81A1F" w:rsidP="009B32F0">
      <w:pPr>
        <w:pStyle w:val="copyright-info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6589E">
        <w:rPr>
          <w:color w:val="222222"/>
          <w:sz w:val="28"/>
          <w:szCs w:val="28"/>
        </w:rPr>
        <w:t xml:space="preserve">      3. Заработная плата в учреждении выплачивается с нарушением сроков выплаты заработной платы (</w:t>
      </w:r>
      <w:hyperlink r:id="rId10" w:anchor="/document/99/901807667/ZAP1V0K3B4/" w:tooltip="Статья 5.27. Нарушение трудового законодательства и иных нормативных правовых актов, содержащих нормы трудового права..." w:history="1">
        <w:r w:rsidRPr="00F6589E">
          <w:rPr>
            <w:rStyle w:val="a4"/>
            <w:color w:val="01745C"/>
            <w:sz w:val="28"/>
            <w:szCs w:val="28"/>
          </w:rPr>
          <w:t xml:space="preserve">ст. 5.27 </w:t>
        </w:r>
        <w:proofErr w:type="spellStart"/>
        <w:r w:rsidRPr="00F6589E">
          <w:rPr>
            <w:rStyle w:val="a4"/>
            <w:color w:val="01745C"/>
            <w:sz w:val="28"/>
            <w:szCs w:val="28"/>
          </w:rPr>
          <w:t>КоАП</w:t>
        </w:r>
        <w:proofErr w:type="spellEnd"/>
      </w:hyperlink>
      <w:r w:rsidRPr="00F6589E">
        <w:rPr>
          <w:color w:val="222222"/>
          <w:sz w:val="28"/>
          <w:szCs w:val="28"/>
        </w:rPr>
        <w:t>).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     </w:t>
      </w: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3.1 Выплата аванса в учреждении осуществляется в твердой сумме с нарушением  писем Минтруда</w:t>
      </w:r>
      <w:r w:rsidRPr="00F6589E">
        <w:rPr>
          <w:rFonts w:ascii="Times New Roman" w:hAnsi="Times New Roman"/>
          <w:color w:val="222222"/>
          <w:sz w:val="28"/>
          <w:szCs w:val="28"/>
        </w:rPr>
        <w:t> </w:t>
      </w:r>
      <w:hyperlink r:id="rId11" w:anchor="/document/99/554633304/" w:tooltip="Об оплате труда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от 20.03.2019 №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14-1/В-178</w:t>
        </w:r>
      </w:hyperlink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 w:rsidRPr="00F6589E">
        <w:rPr>
          <w:rFonts w:ascii="Times New Roman" w:hAnsi="Times New Roman"/>
          <w:color w:val="222222"/>
          <w:sz w:val="28"/>
          <w:szCs w:val="28"/>
        </w:rPr>
        <w:t> </w:t>
      </w:r>
      <w:hyperlink r:id="rId12" w:anchor="/document/99/553910241/" w:tooltip="О размере аванса с зарплаты сотрудников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от 18.09.2018 №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14-1/В-765</w:t>
        </w:r>
      </w:hyperlink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 w:rsidRPr="00F6589E">
        <w:rPr>
          <w:rFonts w:ascii="Times New Roman" w:hAnsi="Times New Roman"/>
          <w:color w:val="222222"/>
          <w:sz w:val="28"/>
          <w:szCs w:val="28"/>
        </w:rPr>
        <w:t> </w:t>
      </w:r>
      <w:hyperlink r:id="rId13" w:anchor="/document/99/902004684/" w:tooltip="Начисление авансов по зарплате" w:history="1">
        <w:proofErr w:type="spellStart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Роструда</w:t>
        </w:r>
        <w:proofErr w:type="spellEnd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 от 08.09.2006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№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1557-6</w:t>
        </w:r>
      </w:hyperlink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 w:rsidRPr="00F6589E">
        <w:rPr>
          <w:rFonts w:ascii="Times New Roman" w:hAnsi="Times New Roman"/>
          <w:color w:val="222222"/>
          <w:sz w:val="28"/>
          <w:szCs w:val="28"/>
        </w:rPr>
        <w:t> </w:t>
      </w:r>
      <w:hyperlink r:id="rId14" w:anchor="/document/99/554275624/" w:tgtFrame="_self" w:tooltip="О размере аванса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информации </w:t>
        </w:r>
        <w:proofErr w:type="spellStart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Роструда</w:t>
        </w:r>
        <w:proofErr w:type="spellEnd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 от 19.03.2019</w:t>
        </w:r>
      </w:hyperlink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 w:rsidRPr="00F6589E">
        <w:rPr>
          <w:rFonts w:ascii="Times New Roman" w:hAnsi="Times New Roman"/>
          <w:color w:val="222222"/>
          <w:sz w:val="28"/>
          <w:szCs w:val="28"/>
        </w:rPr>
        <w:t> </w:t>
      </w:r>
      <w:hyperlink r:id="rId15" w:anchor="/document/99/902149833/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письма </w:t>
        </w:r>
        <w:proofErr w:type="spellStart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Минздравсоцразвития</w:t>
        </w:r>
        <w:proofErr w:type="spellEnd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 от 25.02.2009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№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22-2-709</w:t>
        </w:r>
      </w:hyperlink>
      <w:r w:rsidRPr="00F658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(</w:t>
      </w:r>
      <w:hyperlink r:id="rId16" w:anchor="/document/99/901807667/ZAP1V0K3B4/" w:tooltip="Статья 5.27. Нарушение трудового законодательства и иных нормативных правовых актов, содержащих нормы трудового права..." w:history="1"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ст.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 xml:space="preserve">5.27 </w:t>
        </w:r>
        <w:proofErr w:type="spellStart"/>
        <w:r w:rsidRPr="00F6589E">
          <w:rPr>
            <w:rStyle w:val="a4"/>
            <w:rFonts w:ascii="Times New Roman" w:hAnsi="Times New Roman"/>
            <w:color w:val="01745C"/>
            <w:sz w:val="28"/>
            <w:szCs w:val="28"/>
            <w:lang w:val="ru-RU"/>
          </w:rPr>
          <w:t>КоАП</w:t>
        </w:r>
        <w:proofErr w:type="spellEnd"/>
      </w:hyperlink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).</w:t>
      </w: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br/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       4. По расчетам с подотчетными лицами, в целом установлены расхождения данных по главной книге с данными журнала операций № 3. «Расчеты с подотчетными лицами» на сумму по дебиту счетов в сумме 130595,34 руб. и кредиту счетов на сумму 8470,46 руб. 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Приобретение запчастей в учреждении повторяют наименование запчастей, масел, перечисляются из месяца в месяц в авансовых отчетах и такие же запчасти, масла, омывающие жидкости ежемесячно приобретаются по безналичному расчету без обоснований (дефектная ведомость) в их потребности и использовании.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Все подотчетные средства в учреждении выдаются исключительно </w:t>
      </w:r>
      <w:r w:rsidR="00F1008D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учреждения в учетной политике не закреплено как п</w:t>
      </w:r>
      <w:r w:rsidR="00F1008D">
        <w:rPr>
          <w:rFonts w:ascii="Times New Roman" w:hAnsi="Times New Roman"/>
          <w:sz w:val="28"/>
          <w:szCs w:val="28"/>
          <w:lang w:val="ru-RU"/>
        </w:rPr>
        <w:t>одотчетное лицо</w:t>
      </w:r>
      <w:proofErr w:type="gramStart"/>
      <w:r w:rsidR="00F10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89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4.3</w:t>
      </w:r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Ч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тобы провести ремонт своими силами в штате должен числится механик или завгар с соответствующей квалификацией. </w:t>
      </w:r>
      <w:proofErr w:type="gramStart"/>
      <w:r w:rsidRPr="00F6589E">
        <w:rPr>
          <w:rFonts w:ascii="Times New Roman" w:hAnsi="Times New Roman"/>
          <w:color w:val="000000"/>
          <w:sz w:val="28"/>
          <w:szCs w:val="28"/>
          <w:lang w:val="ru-RU"/>
        </w:rPr>
        <w:t>Методические</w:t>
      </w:r>
      <w:proofErr w:type="gramEnd"/>
      <w:r w:rsidRPr="00F6589E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указаниях к</w:t>
      </w:r>
      <w:r w:rsidRPr="00F6589E">
        <w:rPr>
          <w:rFonts w:ascii="Times New Roman" w:hAnsi="Times New Roman"/>
          <w:color w:val="000000"/>
          <w:sz w:val="28"/>
          <w:szCs w:val="28"/>
        </w:rPr>
        <w:t> </w:t>
      </w:r>
      <w:r w:rsidRPr="00F6589E">
        <w:rPr>
          <w:rFonts w:ascii="Times New Roman" w:hAnsi="Times New Roman"/>
          <w:color w:val="000000"/>
          <w:sz w:val="28"/>
          <w:szCs w:val="28"/>
          <w:lang w:val="ru-RU"/>
        </w:rPr>
        <w:t>приказам Минфина</w:t>
      </w:r>
      <w:r w:rsidRPr="00F6589E">
        <w:rPr>
          <w:rFonts w:ascii="Times New Roman" w:hAnsi="Times New Roman"/>
          <w:color w:val="000000"/>
          <w:sz w:val="28"/>
          <w:szCs w:val="28"/>
        </w:rPr>
        <w:t> </w:t>
      </w:r>
      <w:hyperlink r:id="rId17" w:anchor="/document/99/420266549/" w:tgtFrame="_blank" w:history="1">
        <w:r w:rsidRPr="00F6589E">
          <w:rPr>
            <w:rStyle w:val="a4"/>
            <w:rFonts w:ascii="Times New Roman" w:hAnsi="Times New Roman"/>
            <w:color w:val="329A32"/>
            <w:sz w:val="28"/>
            <w:szCs w:val="28"/>
            <w:lang w:val="ru-RU"/>
          </w:rPr>
          <w:t>от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  <w:lang w:val="ru-RU"/>
          </w:rPr>
          <w:t>30.03.2015 №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  <w:lang w:val="ru-RU"/>
          </w:rPr>
          <w:t>52н</w:t>
        </w:r>
      </w:hyperlink>
      <w:r w:rsidRPr="00F6589E">
        <w:rPr>
          <w:rFonts w:ascii="Times New Roman" w:hAnsi="Times New Roman"/>
          <w:color w:val="000000"/>
          <w:sz w:val="28"/>
          <w:szCs w:val="28"/>
        </w:rPr>
        <w:t> </w:t>
      </w:r>
      <w:r w:rsidRPr="00F6589E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6589E">
        <w:rPr>
          <w:rFonts w:ascii="Times New Roman" w:hAnsi="Times New Roman"/>
          <w:color w:val="000000"/>
          <w:sz w:val="28"/>
          <w:szCs w:val="28"/>
        </w:rPr>
        <w:t> </w:t>
      </w:r>
      <w:hyperlink r:id="rId18" w:anchor="/document/99/603561707/" w:tgtFrame="_blank" w:history="1">
        <w:r w:rsidRPr="00F6589E">
          <w:rPr>
            <w:rStyle w:val="a4"/>
            <w:rFonts w:ascii="Times New Roman" w:hAnsi="Times New Roman"/>
            <w:color w:val="329A32"/>
            <w:sz w:val="28"/>
            <w:szCs w:val="28"/>
            <w:lang w:val="ru-RU"/>
          </w:rPr>
          <w:t>от 15.04.2021 №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</w:rPr>
          <w:t> </w:t>
        </w:r>
        <w:r w:rsidRPr="00F6589E">
          <w:rPr>
            <w:rStyle w:val="a4"/>
            <w:rFonts w:ascii="Times New Roman" w:hAnsi="Times New Roman"/>
            <w:color w:val="329A32"/>
            <w:sz w:val="28"/>
            <w:szCs w:val="28"/>
            <w:lang w:val="ru-RU"/>
          </w:rPr>
          <w:t>61н</w:t>
        </w:r>
      </w:hyperlink>
      <w:r w:rsidRPr="00F6589E">
        <w:rPr>
          <w:rFonts w:ascii="Times New Roman" w:hAnsi="Times New Roman"/>
          <w:sz w:val="28"/>
          <w:szCs w:val="28"/>
          <w:lang w:val="ru-RU"/>
        </w:rPr>
        <w:t>.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</w:t>
      </w:r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о расчетам с подотчетными лицами КСК в ходе проверки выявлено нецелевое использование средств, в связи с отсутствием подтверждающих документов, расходовании денежных средств не на цели, запланированные по смете учреждения на 2023 год и выдачи средств в подотчет на другие цели применении КОСГУ в сумме 164116,6 тыс. рублей  </w:t>
      </w:r>
    </w:p>
    <w:p w:rsidR="00F81A1F" w:rsidRPr="00F6589E" w:rsidRDefault="00F81A1F" w:rsidP="009B3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 xml:space="preserve">          5. По расчетам с поставщиками и подрядчиками </w:t>
      </w:r>
      <w:r w:rsidRPr="00F6589E">
        <w:rPr>
          <w:rFonts w:ascii="Times New Roman" w:hAnsi="Times New Roman"/>
          <w:sz w:val="28"/>
          <w:szCs w:val="28"/>
          <w:lang w:val="ru-RU"/>
        </w:rPr>
        <w:t>в связи с неправильной увязкой по счетам, невозможно определить дебиторскую и кредиторскую задолженность перед поставщиками. В течение финансового года (2023) отражены необоснованные обороты по дебету и кредиту  счетов.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 xml:space="preserve">         5.1</w:t>
      </w:r>
      <w:proofErr w:type="gramStart"/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r w:rsidRPr="00F6589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 ходе проверки установлены отклонения данных главной книги с данными журнала операций № 4 «Расчеты с поставщиками и подрядчиками» </w:t>
      </w:r>
      <w:r w:rsidRPr="00F6589E">
        <w:rPr>
          <w:rFonts w:ascii="Times New Roman" w:hAnsi="Times New Roman"/>
          <w:bCs/>
          <w:sz w:val="28"/>
          <w:szCs w:val="28"/>
          <w:lang w:val="ru-RU"/>
        </w:rPr>
        <w:t>на сумму 95873,78 руб.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58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B32F0">
        <w:rPr>
          <w:rFonts w:ascii="Times New Roman" w:hAnsi="Times New Roman"/>
          <w:bCs/>
          <w:sz w:val="28"/>
          <w:szCs w:val="28"/>
          <w:lang w:val="ru-RU"/>
        </w:rPr>
        <w:tab/>
      </w:r>
      <w:r w:rsidRPr="00F6589E">
        <w:rPr>
          <w:rFonts w:ascii="Times New Roman" w:hAnsi="Times New Roman"/>
          <w:bCs/>
          <w:sz w:val="28"/>
          <w:szCs w:val="28"/>
          <w:lang w:val="ru-RU"/>
        </w:rPr>
        <w:t>6. Расчеты по заработной плате</w:t>
      </w:r>
    </w:p>
    <w:p w:rsidR="00F81A1F" w:rsidRPr="00F6589E" w:rsidRDefault="00F81A1F" w:rsidP="009B32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>6.1 Коллективный договор в учреждении отсутствует, чем нарушена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F6589E">
        <w:rPr>
          <w:rFonts w:ascii="Times New Roman" w:eastAsia="Calibri" w:hAnsi="Times New Roman"/>
          <w:sz w:val="28"/>
          <w:szCs w:val="28"/>
          <w:lang w:val="ru-RU"/>
        </w:rPr>
        <w:t>ч</w:t>
      </w:r>
      <w:proofErr w:type="gramEnd"/>
      <w:r w:rsidRPr="00F6589E">
        <w:rPr>
          <w:rFonts w:ascii="Times New Roman" w:eastAsia="Calibri" w:hAnsi="Times New Roman"/>
          <w:sz w:val="28"/>
          <w:szCs w:val="28"/>
          <w:lang w:val="ru-RU"/>
        </w:rPr>
        <w:t>. 7 ст. 40 Трудового кодекса РФ (далее ТК РФ)</w:t>
      </w:r>
      <w:r w:rsidRPr="00F6589E">
        <w:rPr>
          <w:rFonts w:ascii="Times New Roman" w:hAnsi="Times New Roman"/>
          <w:sz w:val="28"/>
          <w:szCs w:val="28"/>
          <w:lang w:val="ru-RU"/>
        </w:rPr>
        <w:t>, правила внутреннего трудового распорядка работников МКУ «Эксплуатационная служба » в учреждении отсутствует,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 чем нарушено Постановление Госкомтруда СССР от 20.07.1984г №213.</w:t>
      </w:r>
    </w:p>
    <w:p w:rsidR="00F81A1F" w:rsidRPr="00F6589E" w:rsidRDefault="00F81A1F" w:rsidP="009B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>6.2</w:t>
      </w:r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 нарушение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 ч. 4 ст. 91 ТК РФ, ч. 4 ст. 9 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06.12.2011 </w:t>
      </w:r>
      <w:r w:rsidRPr="00F6589E">
        <w:rPr>
          <w:rFonts w:ascii="Times New Roman" w:hAnsi="Times New Roman"/>
          <w:sz w:val="28"/>
          <w:szCs w:val="28"/>
        </w:rPr>
        <w:t>N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402-ФЗ «О бухгалтерском учете, 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  разд. 2 Методических указаний по применению форм первичных учетных документов и формированию регистров бухучета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(Приказ Минфина России от 30.03.2015 </w:t>
      </w:r>
      <w:r w:rsidRPr="00F6589E">
        <w:rPr>
          <w:rFonts w:ascii="Times New Roman" w:hAnsi="Times New Roman"/>
          <w:sz w:val="28"/>
          <w:szCs w:val="28"/>
        </w:rPr>
        <w:t>N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52н)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, Письма Минфина России от 19.07.2018 </w:t>
      </w:r>
      <w:r w:rsidRPr="00F6589E">
        <w:rPr>
          <w:rFonts w:ascii="Times New Roman" w:eastAsia="Calibri" w:hAnsi="Times New Roman"/>
          <w:sz w:val="28"/>
          <w:szCs w:val="28"/>
        </w:rPr>
        <w:t>N</w:t>
      </w:r>
      <w:r w:rsidRPr="00F6589E">
        <w:rPr>
          <w:rFonts w:ascii="Times New Roman" w:eastAsia="Calibri" w:hAnsi="Times New Roman"/>
          <w:sz w:val="28"/>
          <w:szCs w:val="28"/>
          <w:lang w:val="ru-RU"/>
        </w:rPr>
        <w:t xml:space="preserve"> 02-07-05/50639 в </w:t>
      </w:r>
      <w:r w:rsidRPr="00F6589E">
        <w:rPr>
          <w:rFonts w:ascii="Times New Roman" w:hAnsi="Times New Roman"/>
          <w:sz w:val="28"/>
          <w:szCs w:val="28"/>
          <w:lang w:val="ru-RU"/>
        </w:rPr>
        <w:t>табелях учета рабочего времени (</w:t>
      </w:r>
      <w:hyperlink r:id="rId19" w:anchor="/document/140/41219/" w:tooltip="Табель учета использования рабочего времени (ф. 0504421)" w:history="1">
        <w:r w:rsidRPr="00F6589E">
          <w:rPr>
            <w:rStyle w:val="a4"/>
            <w:rFonts w:ascii="Times New Roman" w:hAnsi="Times New Roman"/>
            <w:sz w:val="28"/>
            <w:szCs w:val="28"/>
            <w:lang w:val="ru-RU"/>
          </w:rPr>
          <w:t>ф. 0504421</w:t>
        </w:r>
      </w:hyperlink>
      <w:r w:rsidRPr="00F6589E">
        <w:rPr>
          <w:rFonts w:ascii="Times New Roman" w:hAnsi="Times New Roman"/>
          <w:sz w:val="28"/>
          <w:szCs w:val="28"/>
          <w:lang w:val="ru-RU"/>
        </w:rPr>
        <w:t xml:space="preserve">) отсутствуют подписи исполнителя,  сотрудника, на которого возложена обязанность по заполнению табеля, отсутствуют даты подписания.    </w:t>
      </w:r>
    </w:p>
    <w:p w:rsidR="00F1008D" w:rsidRDefault="00F81A1F" w:rsidP="009B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>6.3</w:t>
      </w:r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 ходе проверки установлено, что у работников работающих по 5-ти дневке в табеле в гр. всего дней указаны часы вместо дней. </w:t>
      </w:r>
    </w:p>
    <w:p w:rsidR="00F81A1F" w:rsidRPr="00F6589E" w:rsidRDefault="00F81A1F" w:rsidP="009B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>6.4 Установлено по дежурным МКУ «Эксплуатационная служба » в отчетном периоде не правильно производилась доплата за переработку, работу в ночное время и нерабочие праздничные дни. Оплата работы в  условиях, отклоняющихся от нормальных (сверхурочная работа и работа в ночное время и праздничные дни) не может включаться  в сумму заработной платы работника (штатное расписание), так как работники, выполнявшие сверхурочную работу и работу в ночное время и праздничные дни не могут оказаться в таком же положении, как и те</w:t>
      </w:r>
      <w:proofErr w:type="gramStart"/>
      <w:r w:rsidRPr="00F658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F6589E">
        <w:rPr>
          <w:rFonts w:ascii="Times New Roman" w:hAnsi="Times New Roman"/>
          <w:sz w:val="28"/>
          <w:szCs w:val="28"/>
          <w:lang w:val="ru-RU"/>
        </w:rPr>
        <w:t xml:space="preserve"> кто выполнял работу в рамках установленной продолжительности рабочего дня (смены) и в дневное время </w:t>
      </w:r>
      <w:r w:rsidRPr="00F6589E">
        <w:rPr>
          <w:rFonts w:ascii="Times New Roman" w:hAnsi="Times New Roman"/>
          <w:bCs/>
          <w:color w:val="222222"/>
          <w:sz w:val="28"/>
          <w:szCs w:val="28"/>
          <w:lang w:val="ru-RU"/>
        </w:rPr>
        <w:t>Статья</w:t>
      </w:r>
      <w:r w:rsidRPr="00F6589E">
        <w:rPr>
          <w:rFonts w:ascii="Times New Roman" w:hAnsi="Times New Roman"/>
          <w:bCs/>
          <w:color w:val="222222"/>
          <w:sz w:val="28"/>
          <w:szCs w:val="28"/>
        </w:rPr>
        <w:t> </w:t>
      </w:r>
      <w:r w:rsidRPr="00F6589E">
        <w:rPr>
          <w:rFonts w:ascii="Times New Roman" w:hAnsi="Times New Roman"/>
          <w:bCs/>
          <w:color w:val="222222"/>
          <w:sz w:val="28"/>
          <w:szCs w:val="28"/>
          <w:lang w:val="ru-RU"/>
        </w:rPr>
        <w:t>152.ТК РФ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1A1F" w:rsidRPr="00F6589E" w:rsidRDefault="00F81A1F" w:rsidP="009B3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>6.5</w:t>
      </w:r>
      <w:proofErr w:type="gramStart"/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 xml:space="preserve"> В</w:t>
      </w:r>
      <w:proofErr w:type="gramEnd"/>
      <w:r w:rsidRPr="00F6589E">
        <w:rPr>
          <w:rFonts w:ascii="Times New Roman" w:hAnsi="Times New Roman"/>
          <w:color w:val="222222"/>
          <w:sz w:val="28"/>
          <w:szCs w:val="28"/>
          <w:lang w:val="ru-RU"/>
        </w:rPr>
        <w:t xml:space="preserve"> штатном расписании у рабочих со сменным графиком работы ночные не обоснованно входят в основной заработок.</w:t>
      </w:r>
      <w:r w:rsidRPr="00F6589E">
        <w:rPr>
          <w:rFonts w:ascii="Times New Roman" w:hAnsi="Times New Roman"/>
          <w:sz w:val="28"/>
          <w:szCs w:val="28"/>
          <w:lang w:val="ru-RU"/>
        </w:rPr>
        <w:tab/>
      </w:r>
    </w:p>
    <w:p w:rsidR="00F81A1F" w:rsidRPr="00F6589E" w:rsidRDefault="00F81A1F" w:rsidP="009B3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6.7 Приказы на доплаты, совмещение должности в учреждении </w:t>
      </w:r>
      <w:r w:rsidR="00F1008D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F6589E">
        <w:rPr>
          <w:rFonts w:ascii="Times New Roman" w:hAnsi="Times New Roman"/>
          <w:sz w:val="28"/>
          <w:szCs w:val="28"/>
          <w:lang w:val="ru-RU"/>
        </w:rPr>
        <w:t xml:space="preserve"> издает на себя самостоятельно, не утверждая Главой МО, как </w:t>
      </w:r>
      <w:r w:rsidRPr="00F6589E">
        <w:rPr>
          <w:rFonts w:ascii="Times New Roman" w:hAnsi="Times New Roman"/>
          <w:sz w:val="28"/>
          <w:szCs w:val="28"/>
          <w:lang w:val="ru-RU"/>
        </w:rPr>
        <w:lastRenderedPageBreak/>
        <w:t>руководитель учреждения, на издание таких приказов отсутствуют полномочия у директора (Определение верховного суда РФ от 3 февраля 2020 года №47-ЕГ19-130).</w:t>
      </w:r>
    </w:p>
    <w:p w:rsidR="00F81A1F" w:rsidRPr="00F6589E" w:rsidRDefault="00F81A1F" w:rsidP="009B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6.8 Сумма переплаты, по заработной плате работникам учреждения составила в сумме 317904,54 рублей. </w:t>
      </w:r>
    </w:p>
    <w:p w:rsidR="00F81A1F" w:rsidRPr="00F6589E" w:rsidRDefault="00F81A1F" w:rsidP="009B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sz w:val="28"/>
          <w:szCs w:val="28"/>
          <w:lang w:val="ru-RU"/>
        </w:rPr>
        <w:t xml:space="preserve">Недоплатили работникам учреждения за 2023 год в сумме 76335,53 рублей. </w:t>
      </w:r>
    </w:p>
    <w:p w:rsidR="00F81A1F" w:rsidRPr="00F6589E" w:rsidRDefault="00F81A1F" w:rsidP="009B3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89E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7. Отсутствует в декабре 2023 года начисленный резерв отпусков на 2024 год в проверяемом учреждении МКУ «Эксплуатационная служба», </w:t>
      </w:r>
    </w:p>
    <w:p w:rsidR="00F81A1F" w:rsidRPr="00F6589E" w:rsidRDefault="00F81A1F" w:rsidP="009B32F0">
      <w:pPr>
        <w:pStyle w:val="incut-v4titl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6589E">
        <w:rPr>
          <w:sz w:val="28"/>
          <w:szCs w:val="28"/>
        </w:rPr>
        <w:t xml:space="preserve">           8.</w:t>
      </w:r>
      <w:r w:rsidRPr="00F6589E">
        <w:rPr>
          <w:color w:val="222222"/>
          <w:sz w:val="28"/>
          <w:szCs w:val="28"/>
        </w:rPr>
        <w:t xml:space="preserve"> В учреждении водителями завышен километраж в путевых листах, Списание бензина производится с нарушением завышенного километража.</w:t>
      </w:r>
    </w:p>
    <w:p w:rsidR="00F81A1F" w:rsidRPr="00F6589E" w:rsidRDefault="00F81A1F" w:rsidP="009B32F0">
      <w:pPr>
        <w:pStyle w:val="incut-v4title"/>
        <w:spacing w:before="0" w:beforeAutospacing="0" w:after="0" w:afterAutospacing="0"/>
        <w:jc w:val="both"/>
        <w:rPr>
          <w:sz w:val="28"/>
          <w:szCs w:val="28"/>
        </w:rPr>
      </w:pPr>
      <w:r w:rsidRPr="00F6589E">
        <w:rPr>
          <w:color w:val="222222"/>
          <w:sz w:val="28"/>
          <w:szCs w:val="28"/>
        </w:rPr>
        <w:t xml:space="preserve">         </w:t>
      </w:r>
      <w:r w:rsidR="00F1008D">
        <w:rPr>
          <w:color w:val="222222"/>
          <w:sz w:val="28"/>
          <w:szCs w:val="28"/>
        </w:rPr>
        <w:t>8.1</w:t>
      </w:r>
      <w:proofErr w:type="gramStart"/>
      <w:r w:rsidRPr="00F6589E">
        <w:rPr>
          <w:color w:val="222222"/>
          <w:sz w:val="28"/>
          <w:szCs w:val="28"/>
        </w:rPr>
        <w:t xml:space="preserve"> В</w:t>
      </w:r>
      <w:proofErr w:type="gramEnd"/>
      <w:r w:rsidRPr="00F6589E">
        <w:rPr>
          <w:color w:val="222222"/>
          <w:sz w:val="28"/>
          <w:szCs w:val="28"/>
        </w:rPr>
        <w:t xml:space="preserve"> путевых листах не прописывается характер разъезда от точки до точки, километраж ставят водители в путевых листах в общей сумме.</w:t>
      </w:r>
    </w:p>
    <w:p w:rsidR="00F81A1F" w:rsidRDefault="00F81A1F" w:rsidP="009B32F0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567" w:rsidRDefault="00206567" w:rsidP="009B32F0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06567">
        <w:rPr>
          <w:rFonts w:ascii="Times New Roman" w:hAnsi="Times New Roman" w:cs="Times New Roman"/>
          <w:sz w:val="28"/>
          <w:szCs w:val="28"/>
          <w:lang w:val="ru-RU"/>
        </w:rPr>
        <w:t>Проведена проверка по поручению Собрания депутатов муниципального образования «Ленский муниципальный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законности и эффективности использования средств местного бюджета и иных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учаях предусмотренных законодательством  РФ  МО «Сафроновское».</w:t>
      </w:r>
    </w:p>
    <w:p w:rsidR="009A652B" w:rsidRPr="009A652B" w:rsidRDefault="00C218F7" w:rsidP="009B32F0">
      <w:pPr>
        <w:spacing w:after="0" w:line="24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sz w:val="28"/>
          <w:szCs w:val="28"/>
          <w:lang w:val="ru-RU"/>
        </w:rPr>
        <w:t>В ходе контрольных мероприятий выявлены нарушения и недостатки</w:t>
      </w:r>
      <w:proofErr w:type="gramStart"/>
      <w:r w:rsidRPr="009A6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52B" w:rsidRPr="009A652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9A652B" w:rsidRPr="009A652B" w:rsidRDefault="009A652B" w:rsidP="009B32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A652B">
        <w:rPr>
          <w:lang w:val="ru-RU"/>
        </w:rPr>
        <w:t>.</w:t>
      </w:r>
      <w:r w:rsidRPr="009A652B">
        <w:rPr>
          <w:b/>
          <w:lang w:val="ru-RU"/>
        </w:rPr>
        <w:t xml:space="preserve"> </w:t>
      </w:r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>Анализ компенсации за не отгулянный отпуск при увольнении работников МО «Сафроновское» в ноябре 2023 года показал, что работники МО «Сафроновское» не ежегодно отгуливали отпуска, что</w:t>
      </w:r>
      <w:r w:rsidRPr="009A652B">
        <w:rPr>
          <w:rFonts w:ascii="Times New Roman" w:hAnsi="Times New Roman" w:cs="Times New Roman"/>
          <w:sz w:val="28"/>
          <w:szCs w:val="28"/>
          <w:lang w:val="ru-RU"/>
        </w:rPr>
        <w:t xml:space="preserve"> неблагоприятно отразилось на осуществлении задач и функций органа местного самоуправления</w:t>
      </w:r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: </w:t>
      </w:r>
    </w:p>
    <w:p w:rsidR="009A652B" w:rsidRPr="009A652B" w:rsidRDefault="009A652B" w:rsidP="009B32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-у работников при увольнении выплачена компенсация за отпуск превышающая два года не отгулянных отпусков;</w:t>
      </w:r>
    </w:p>
    <w:p w:rsidR="009A652B" w:rsidRPr="009A652B" w:rsidRDefault="009A652B" w:rsidP="009B32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 -резерв предстоящих расходов не рассчитывался за отпуска прошлого периода работников МО «Сафроновское», что привело привлечение дополнительных средств, для выплаты компенсации за отпуска. </w:t>
      </w:r>
    </w:p>
    <w:p w:rsidR="009A652B" w:rsidRDefault="009A652B" w:rsidP="009B32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   1.1 В результате счетной ошибки в расчете компенсации отпусков переплата составила 17345,33 рубля</w:t>
      </w:r>
      <w:proofErr w:type="gramStart"/>
      <w:r w:rsidRPr="009A652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  <w:proofErr w:type="gramEnd"/>
    </w:p>
    <w:p w:rsidR="009A652B" w:rsidRPr="009A652B" w:rsidRDefault="009A652B" w:rsidP="009B32F0">
      <w:pPr>
        <w:spacing w:after="0" w:line="240" w:lineRule="auto"/>
        <w:ind w:right="-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A652B">
        <w:rPr>
          <w:rFonts w:ascii="Times New Roman" w:hAnsi="Times New Roman" w:cs="Times New Roman"/>
          <w:sz w:val="28"/>
          <w:szCs w:val="28"/>
          <w:lang w:val="ru-RU"/>
        </w:rPr>
        <w:t>. Анализ дебиторской и кредиторской задолженности показал:</w:t>
      </w:r>
    </w:p>
    <w:p w:rsidR="009A652B" w:rsidRPr="009A652B" w:rsidRDefault="009A652B" w:rsidP="009B32F0">
      <w:pPr>
        <w:spacing w:after="0" w:line="240" w:lineRule="auto"/>
        <w:ind w:right="-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sz w:val="28"/>
          <w:szCs w:val="28"/>
          <w:lang w:val="ru-RU"/>
        </w:rPr>
        <w:t xml:space="preserve">     -в отчетном периоде не проводился анализ поступлений налоговых и неналоговых доходов в МО «Сафроновское»;</w:t>
      </w:r>
    </w:p>
    <w:p w:rsidR="00C218F7" w:rsidRDefault="009A652B" w:rsidP="009B32F0">
      <w:pPr>
        <w:spacing w:after="0" w:line="240" w:lineRule="auto"/>
        <w:ind w:right="-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2B">
        <w:rPr>
          <w:rFonts w:ascii="Times New Roman" w:hAnsi="Times New Roman" w:cs="Times New Roman"/>
          <w:sz w:val="28"/>
          <w:szCs w:val="28"/>
          <w:lang w:val="ru-RU"/>
        </w:rPr>
        <w:t xml:space="preserve">    -  не принимались меры по взысканию недоимки по налоговым и неналоговым доходам (недоимка составила 754,5 тыс. руб.) в связи, с чем возникла кредиторская задолженной МО «</w:t>
      </w:r>
      <w:proofErr w:type="spellStart"/>
      <w:r w:rsidRPr="009A652B">
        <w:rPr>
          <w:rFonts w:ascii="Times New Roman" w:hAnsi="Times New Roman" w:cs="Times New Roman"/>
          <w:sz w:val="28"/>
          <w:szCs w:val="28"/>
          <w:lang w:val="ru-RU"/>
        </w:rPr>
        <w:t>Сафроновсое</w:t>
      </w:r>
      <w:proofErr w:type="spellEnd"/>
      <w:r w:rsidRPr="009A652B">
        <w:rPr>
          <w:rFonts w:ascii="Times New Roman" w:hAnsi="Times New Roman" w:cs="Times New Roman"/>
          <w:sz w:val="28"/>
          <w:szCs w:val="28"/>
          <w:lang w:val="ru-RU"/>
        </w:rPr>
        <w:t>» на сумму 979,0 тыс. руб.</w:t>
      </w:r>
      <w:r w:rsidRPr="009A6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654D8" w:rsidRDefault="00C218F7" w:rsidP="009B32F0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6567">
        <w:rPr>
          <w:rFonts w:ascii="Times New Roman" w:hAnsi="Times New Roman" w:cs="Times New Roman"/>
          <w:sz w:val="28"/>
          <w:szCs w:val="28"/>
          <w:lang w:val="ru-RU"/>
        </w:rPr>
        <w:t xml:space="preserve">3.Проведена проверка </w:t>
      </w:r>
      <w:r w:rsidR="006654D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654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сфере закупок товаров , работ и услуг в соответствии с ФЗ от 05.04.2013г №44-ФЗ «О контрактной системе в сфере закупок , работ и услуг для обеспечения государственных и муниципальных нужд» МБДОУ «Детский сад №1 «Незабудка» ОРВ с</w:t>
      </w:r>
      <w:proofErr w:type="gramStart"/>
      <w:r w:rsidR="006654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.Я</w:t>
      </w:r>
      <w:proofErr w:type="gramEnd"/>
      <w:r w:rsidR="006654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ренск», МБОУ «Яренская средняя школа», МКУ «Эксплуатационная служба» . Проверка проведена на основании данных программного продукта ОКО.</w:t>
      </w:r>
      <w:r w:rsidR="00163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 </w:t>
      </w:r>
      <w:r w:rsidR="00163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анализ выполнения условий контрактов  по срокам</w:t>
      </w:r>
      <w:proofErr w:type="gramStart"/>
      <w:r w:rsidR="00163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163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объему ,</w:t>
      </w:r>
      <w:r w:rsidR="003F2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цене контрактов.</w:t>
      </w:r>
    </w:p>
    <w:p w:rsidR="00206567" w:rsidRPr="00206567" w:rsidRDefault="00C218F7" w:rsidP="009B32F0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8F7">
        <w:rPr>
          <w:rFonts w:ascii="Times New Roman" w:hAnsi="Times New Roman" w:cs="Times New Roman"/>
          <w:sz w:val="28"/>
          <w:szCs w:val="28"/>
          <w:lang w:val="ru-RU"/>
        </w:rPr>
        <w:t xml:space="preserve">В ходе контрольных мероприятий выявлены 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: з</w:t>
      </w:r>
      <w:r w:rsidR="003F2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аказчиками нарушены требования пункта 2 части 8 статьи 16 ФЗ №44-ФЗ и подпункта А пункта 22 Положения о порядке формирования</w:t>
      </w:r>
      <w:proofErr w:type="gramStart"/>
      <w:r w:rsidR="003F2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3F2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утверждения планов – графиков закупок утвержденного Постановления Правительства РФ от 30 сентября 2019г. №1279 ;  требования части 1 статьи 95 ФЗ №44-ФЗ , изменен фактический срок действия контракта , что является существенным условием контракта ; требования части 13.1 статьи 34 Федерального закона №44 –ФЗ и пункта 3 части 2 статьи 16.</w:t>
      </w:r>
    </w:p>
    <w:p w:rsidR="007A2D73" w:rsidRPr="003225F8" w:rsidRDefault="007A2D73" w:rsidP="009B32F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D73" w:rsidRPr="003225F8" w:rsidRDefault="00C21BE6" w:rsidP="009B32F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2025</w:t>
      </w:r>
      <w:r w:rsidR="00B07BA8" w:rsidRPr="003225F8">
        <w:rPr>
          <w:rFonts w:ascii="Times New Roman" w:hAnsi="Times New Roman" w:cs="Times New Roman"/>
          <w:sz w:val="28"/>
          <w:szCs w:val="28"/>
          <w:lang w:val="ru-RU"/>
        </w:rPr>
        <w:t xml:space="preserve"> году Контрольно-счетной комиссией продолжено взаимодействие с Контрольно-счетной палатой Архангельской области и правоохранительными органами, в том числе на основании заключённых соглашений о сотрудничестве и взаимодействии.</w:t>
      </w:r>
    </w:p>
    <w:p w:rsidR="009B32F0" w:rsidRDefault="00663060" w:rsidP="009B32F0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</w:t>
      </w:r>
    </w:p>
    <w:p w:rsidR="00663060" w:rsidRDefault="00E71EA3" w:rsidP="009B32F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="0066306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B07BA8" w:rsidRPr="0066306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Заключительные положения</w:t>
      </w:r>
    </w:p>
    <w:p w:rsidR="007A2D73" w:rsidRPr="00663060" w:rsidRDefault="00663060" w:rsidP="009B32F0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Деятельность Контрольно–счётной комиссии МО «Ленский муниципальный район»  строится на принципах законности, объективности, эффективности, ответственности и со</w:t>
      </w:r>
      <w:r w:rsidR="00E71EA3">
        <w:rPr>
          <w:rFonts w:ascii="Times New Roman" w:hAnsi="Times New Roman" w:cs="Times New Roman"/>
          <w:sz w:val="28"/>
          <w:szCs w:val="28"/>
          <w:lang w:val="ru-RU" w:eastAsia="ru-RU"/>
        </w:rPr>
        <w:t>блюдении профессиональной этики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будет продолжена и направлена </w:t>
      </w:r>
      <w:proofErr w:type="gramStart"/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7A2D73" w:rsidRPr="003225F8" w:rsidRDefault="00B07BA8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>- осуществление контроля за расходованием средств бюджета МО «Ленский муниципальный район» на начальной стадии, а именно при финансово-экономической экспертизе п</w:t>
      </w:r>
      <w:r w:rsidR="00E71E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роектов правовых актов  в </w:t>
      </w:r>
      <w:proofErr w:type="gramStart"/>
      <w:r w:rsidR="00E71EA3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proofErr w:type="gramEnd"/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касающейся расходных обязательств МО «Ленский муниципальный район»;</w:t>
      </w:r>
    </w:p>
    <w:p w:rsidR="007A2D73" w:rsidRPr="003225F8" w:rsidRDefault="00B07BA8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>- предотвращения возникновения случаев нецелевого и неэффективного использования средств бюджета МО «Ленский муниципальный район»;</w:t>
      </w:r>
    </w:p>
    <w:p w:rsidR="007A2D73" w:rsidRPr="003225F8" w:rsidRDefault="00663060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усиление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контроля</w:t>
      </w:r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</w:t>
      </w:r>
      <w:proofErr w:type="gramEnd"/>
      <w:r w:rsidR="00B07BA8" w:rsidRPr="003225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принятием более действенных мер по выполнению представлений контрольно-счетной комиссии и устранением выявленных нарушений;</w:t>
      </w:r>
    </w:p>
    <w:p w:rsidR="007A2D73" w:rsidRPr="003225F8" w:rsidRDefault="00B07BA8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>- работу с правоохранительными органами в рамках соглашений о сотрудничестве;</w:t>
      </w:r>
    </w:p>
    <w:p w:rsidR="007A2D73" w:rsidRPr="003225F8" w:rsidRDefault="00B07BA8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hAnsi="Times New Roman" w:cs="Times New Roman"/>
          <w:sz w:val="28"/>
          <w:szCs w:val="28"/>
          <w:lang w:val="ru-RU" w:eastAsia="ru-RU"/>
        </w:rPr>
        <w:t>- повышение уровня квалификации специалистов Контрольно–счетной комиссии.</w:t>
      </w:r>
      <w:r w:rsidRPr="003225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2D73" w:rsidRPr="003225F8" w:rsidRDefault="00B07BA8" w:rsidP="009B32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5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 работы, отчёты о деятельности, информация о структуре, а также другая информация о деятельности контрольно-счётной комиссии  опубликованы на официальном сайте муниципального образования в сети Интернет.</w:t>
      </w:r>
    </w:p>
    <w:p w:rsidR="00206567" w:rsidRDefault="00206567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B32F0" w:rsidRDefault="009B32F0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06567" w:rsidRDefault="00206567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Временно исполняющий</w:t>
      </w:r>
    </w:p>
    <w:p w:rsidR="00045340" w:rsidRDefault="00206567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полномочия </w:t>
      </w:r>
      <w:r w:rsidR="00C21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председателя</w:t>
      </w:r>
      <w:r w:rsidR="00B07BA8" w:rsidRPr="00C21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9B3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Е.Л.Рогова      </w:t>
      </w:r>
    </w:p>
    <w:p w:rsidR="009B32F0" w:rsidRDefault="009B32F0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06567" w:rsidRDefault="00045340" w:rsidP="009B32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25.03.2025г.</w:t>
      </w:r>
      <w:r w:rsidR="002065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sectPr w:rsidR="00206567" w:rsidSect="006A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F9" w:rsidRDefault="00A403F9">
      <w:pPr>
        <w:spacing w:line="240" w:lineRule="auto"/>
      </w:pPr>
      <w:r>
        <w:separator/>
      </w:r>
    </w:p>
  </w:endnote>
  <w:endnote w:type="continuationSeparator" w:id="0">
    <w:p w:rsidR="00A403F9" w:rsidRDefault="00A4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F9" w:rsidRDefault="00A403F9">
      <w:pPr>
        <w:spacing w:after="0"/>
      </w:pPr>
      <w:r>
        <w:separator/>
      </w:r>
    </w:p>
  </w:footnote>
  <w:footnote w:type="continuationSeparator" w:id="0">
    <w:p w:rsidR="00A403F9" w:rsidRDefault="00A403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3B"/>
    <w:multiLevelType w:val="hybridMultilevel"/>
    <w:tmpl w:val="E684E8F6"/>
    <w:lvl w:ilvl="0" w:tplc="78C4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23585F"/>
    <w:multiLevelType w:val="multilevel"/>
    <w:tmpl w:val="4723585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56241"/>
    <w:rsid w:val="00005F6F"/>
    <w:rsid w:val="00011CBB"/>
    <w:rsid w:val="00042017"/>
    <w:rsid w:val="0004376D"/>
    <w:rsid w:val="00045340"/>
    <w:rsid w:val="00045F06"/>
    <w:rsid w:val="00063DF4"/>
    <w:rsid w:val="00070DE2"/>
    <w:rsid w:val="00086AD6"/>
    <w:rsid w:val="000A58B6"/>
    <w:rsid w:val="000B4B7A"/>
    <w:rsid w:val="000D252E"/>
    <w:rsid w:val="000E5960"/>
    <w:rsid w:val="000F1FF1"/>
    <w:rsid w:val="00100D11"/>
    <w:rsid w:val="001113CF"/>
    <w:rsid w:val="00115405"/>
    <w:rsid w:val="001169F3"/>
    <w:rsid w:val="001241C8"/>
    <w:rsid w:val="00131441"/>
    <w:rsid w:val="001342DE"/>
    <w:rsid w:val="00137252"/>
    <w:rsid w:val="00163180"/>
    <w:rsid w:val="00181485"/>
    <w:rsid w:val="001841C4"/>
    <w:rsid w:val="001A370B"/>
    <w:rsid w:val="001A6281"/>
    <w:rsid w:val="001B40E7"/>
    <w:rsid w:val="001B5DBF"/>
    <w:rsid w:val="001B7E92"/>
    <w:rsid w:val="001D43A3"/>
    <w:rsid w:val="001D596D"/>
    <w:rsid w:val="001D6A82"/>
    <w:rsid w:val="001E2C67"/>
    <w:rsid w:val="001E3EC8"/>
    <w:rsid w:val="001E4A74"/>
    <w:rsid w:val="001F2A41"/>
    <w:rsid w:val="001F7D88"/>
    <w:rsid w:val="00204E12"/>
    <w:rsid w:val="00206567"/>
    <w:rsid w:val="002165E1"/>
    <w:rsid w:val="00242F17"/>
    <w:rsid w:val="00246AF4"/>
    <w:rsid w:val="0025339A"/>
    <w:rsid w:val="002544B9"/>
    <w:rsid w:val="00256241"/>
    <w:rsid w:val="0027630D"/>
    <w:rsid w:val="002B3A2E"/>
    <w:rsid w:val="002C64D8"/>
    <w:rsid w:val="002D01ED"/>
    <w:rsid w:val="002D0F85"/>
    <w:rsid w:val="002D5434"/>
    <w:rsid w:val="002D7273"/>
    <w:rsid w:val="002E1373"/>
    <w:rsid w:val="002F5E4D"/>
    <w:rsid w:val="00302268"/>
    <w:rsid w:val="00306645"/>
    <w:rsid w:val="003118F3"/>
    <w:rsid w:val="00314C6A"/>
    <w:rsid w:val="003225F8"/>
    <w:rsid w:val="00325B9D"/>
    <w:rsid w:val="00330856"/>
    <w:rsid w:val="00341CC6"/>
    <w:rsid w:val="0034541D"/>
    <w:rsid w:val="00356AE8"/>
    <w:rsid w:val="00372074"/>
    <w:rsid w:val="003765C3"/>
    <w:rsid w:val="00380FD5"/>
    <w:rsid w:val="003848A1"/>
    <w:rsid w:val="003865A3"/>
    <w:rsid w:val="00393FD6"/>
    <w:rsid w:val="00397997"/>
    <w:rsid w:val="003B162D"/>
    <w:rsid w:val="003B68B1"/>
    <w:rsid w:val="003C7743"/>
    <w:rsid w:val="003D7A0A"/>
    <w:rsid w:val="003E7499"/>
    <w:rsid w:val="003F1CD0"/>
    <w:rsid w:val="003F2132"/>
    <w:rsid w:val="00401967"/>
    <w:rsid w:val="0040533B"/>
    <w:rsid w:val="004219EF"/>
    <w:rsid w:val="004302B7"/>
    <w:rsid w:val="00433833"/>
    <w:rsid w:val="00435765"/>
    <w:rsid w:val="00447DC5"/>
    <w:rsid w:val="00465AA6"/>
    <w:rsid w:val="0046607A"/>
    <w:rsid w:val="004749FD"/>
    <w:rsid w:val="00494969"/>
    <w:rsid w:val="004A0D0A"/>
    <w:rsid w:val="004B02B4"/>
    <w:rsid w:val="004C0E1E"/>
    <w:rsid w:val="004D5AB1"/>
    <w:rsid w:val="004E08A0"/>
    <w:rsid w:val="004E26B8"/>
    <w:rsid w:val="004E3CC1"/>
    <w:rsid w:val="00503B09"/>
    <w:rsid w:val="00505B4B"/>
    <w:rsid w:val="0051614C"/>
    <w:rsid w:val="005501A4"/>
    <w:rsid w:val="005576AA"/>
    <w:rsid w:val="00562CB4"/>
    <w:rsid w:val="00564808"/>
    <w:rsid w:val="00566D02"/>
    <w:rsid w:val="0058672E"/>
    <w:rsid w:val="005A5D79"/>
    <w:rsid w:val="005B32C6"/>
    <w:rsid w:val="005B4A58"/>
    <w:rsid w:val="005B5256"/>
    <w:rsid w:val="005D4475"/>
    <w:rsid w:val="005D4622"/>
    <w:rsid w:val="005F29AC"/>
    <w:rsid w:val="005F2A3F"/>
    <w:rsid w:val="006013BD"/>
    <w:rsid w:val="0060793F"/>
    <w:rsid w:val="00613784"/>
    <w:rsid w:val="00632124"/>
    <w:rsid w:val="006425D2"/>
    <w:rsid w:val="00651C20"/>
    <w:rsid w:val="00652D0A"/>
    <w:rsid w:val="00656C04"/>
    <w:rsid w:val="006610A3"/>
    <w:rsid w:val="00663060"/>
    <w:rsid w:val="006654D8"/>
    <w:rsid w:val="006674A5"/>
    <w:rsid w:val="00694073"/>
    <w:rsid w:val="00695891"/>
    <w:rsid w:val="006A1328"/>
    <w:rsid w:val="006A23ED"/>
    <w:rsid w:val="006A27AB"/>
    <w:rsid w:val="006B09E7"/>
    <w:rsid w:val="006B5563"/>
    <w:rsid w:val="006C62B2"/>
    <w:rsid w:val="006D0F6F"/>
    <w:rsid w:val="006E1A47"/>
    <w:rsid w:val="006F1D9C"/>
    <w:rsid w:val="00704CB4"/>
    <w:rsid w:val="00707F6B"/>
    <w:rsid w:val="00710B58"/>
    <w:rsid w:val="00710B93"/>
    <w:rsid w:val="00713CB5"/>
    <w:rsid w:val="00730B09"/>
    <w:rsid w:val="0073236F"/>
    <w:rsid w:val="007404AF"/>
    <w:rsid w:val="0074364A"/>
    <w:rsid w:val="00750413"/>
    <w:rsid w:val="0075138C"/>
    <w:rsid w:val="007527AD"/>
    <w:rsid w:val="00752A4E"/>
    <w:rsid w:val="00754B26"/>
    <w:rsid w:val="00757745"/>
    <w:rsid w:val="00765485"/>
    <w:rsid w:val="00770423"/>
    <w:rsid w:val="00774C2D"/>
    <w:rsid w:val="007763AD"/>
    <w:rsid w:val="00777E31"/>
    <w:rsid w:val="00782910"/>
    <w:rsid w:val="00787B48"/>
    <w:rsid w:val="0079319E"/>
    <w:rsid w:val="00796F3C"/>
    <w:rsid w:val="007A09A0"/>
    <w:rsid w:val="007A2D73"/>
    <w:rsid w:val="007A67E6"/>
    <w:rsid w:val="007A69B1"/>
    <w:rsid w:val="007B566B"/>
    <w:rsid w:val="007C32BE"/>
    <w:rsid w:val="007C3FD2"/>
    <w:rsid w:val="007E4EFC"/>
    <w:rsid w:val="007E617A"/>
    <w:rsid w:val="00816AD6"/>
    <w:rsid w:val="00832049"/>
    <w:rsid w:val="00832CBD"/>
    <w:rsid w:val="00845127"/>
    <w:rsid w:val="00857109"/>
    <w:rsid w:val="00864C3B"/>
    <w:rsid w:val="00865ABA"/>
    <w:rsid w:val="00866140"/>
    <w:rsid w:val="00880A4A"/>
    <w:rsid w:val="00880CB8"/>
    <w:rsid w:val="00894FB6"/>
    <w:rsid w:val="008A1298"/>
    <w:rsid w:val="008A7AF0"/>
    <w:rsid w:val="008B27A9"/>
    <w:rsid w:val="008B3750"/>
    <w:rsid w:val="008B55C4"/>
    <w:rsid w:val="008D3055"/>
    <w:rsid w:val="008D34F8"/>
    <w:rsid w:val="00901676"/>
    <w:rsid w:val="00913341"/>
    <w:rsid w:val="00920410"/>
    <w:rsid w:val="00920837"/>
    <w:rsid w:val="009235D3"/>
    <w:rsid w:val="0094418A"/>
    <w:rsid w:val="00944945"/>
    <w:rsid w:val="009506DA"/>
    <w:rsid w:val="00967C5D"/>
    <w:rsid w:val="009727EA"/>
    <w:rsid w:val="009827E8"/>
    <w:rsid w:val="00994E6D"/>
    <w:rsid w:val="009A652B"/>
    <w:rsid w:val="009A7002"/>
    <w:rsid w:val="009B32F0"/>
    <w:rsid w:val="009B73F7"/>
    <w:rsid w:val="009C22F0"/>
    <w:rsid w:val="009C6685"/>
    <w:rsid w:val="009C6ADB"/>
    <w:rsid w:val="009E26EE"/>
    <w:rsid w:val="009E5D42"/>
    <w:rsid w:val="009F7933"/>
    <w:rsid w:val="00A0042A"/>
    <w:rsid w:val="00A02873"/>
    <w:rsid w:val="00A04AA8"/>
    <w:rsid w:val="00A12BC9"/>
    <w:rsid w:val="00A14119"/>
    <w:rsid w:val="00A14FAB"/>
    <w:rsid w:val="00A1667B"/>
    <w:rsid w:val="00A27AFA"/>
    <w:rsid w:val="00A403F9"/>
    <w:rsid w:val="00A427CE"/>
    <w:rsid w:val="00A6076F"/>
    <w:rsid w:val="00A66F11"/>
    <w:rsid w:val="00A7102C"/>
    <w:rsid w:val="00A751AE"/>
    <w:rsid w:val="00A93E13"/>
    <w:rsid w:val="00AA34EB"/>
    <w:rsid w:val="00AA7746"/>
    <w:rsid w:val="00AC5B9C"/>
    <w:rsid w:val="00AD50F1"/>
    <w:rsid w:val="00AF56C6"/>
    <w:rsid w:val="00B01E72"/>
    <w:rsid w:val="00B04B8C"/>
    <w:rsid w:val="00B05C6F"/>
    <w:rsid w:val="00B07BA8"/>
    <w:rsid w:val="00B11F8F"/>
    <w:rsid w:val="00B23AE1"/>
    <w:rsid w:val="00B34897"/>
    <w:rsid w:val="00B53743"/>
    <w:rsid w:val="00B60193"/>
    <w:rsid w:val="00B65D1A"/>
    <w:rsid w:val="00B66DCB"/>
    <w:rsid w:val="00B72197"/>
    <w:rsid w:val="00B75DEF"/>
    <w:rsid w:val="00B850C4"/>
    <w:rsid w:val="00BA07E5"/>
    <w:rsid w:val="00BA1983"/>
    <w:rsid w:val="00BA2F1D"/>
    <w:rsid w:val="00BA4AE4"/>
    <w:rsid w:val="00BB600E"/>
    <w:rsid w:val="00BE5356"/>
    <w:rsid w:val="00BF4ABF"/>
    <w:rsid w:val="00C06AF7"/>
    <w:rsid w:val="00C203E7"/>
    <w:rsid w:val="00C218F7"/>
    <w:rsid w:val="00C21BE6"/>
    <w:rsid w:val="00C50AA0"/>
    <w:rsid w:val="00C63231"/>
    <w:rsid w:val="00C63EE8"/>
    <w:rsid w:val="00C65264"/>
    <w:rsid w:val="00C70937"/>
    <w:rsid w:val="00C7774E"/>
    <w:rsid w:val="00C97D7A"/>
    <w:rsid w:val="00CA18CB"/>
    <w:rsid w:val="00CA3C1D"/>
    <w:rsid w:val="00CB54C6"/>
    <w:rsid w:val="00CC2415"/>
    <w:rsid w:val="00CC2C1A"/>
    <w:rsid w:val="00CE231C"/>
    <w:rsid w:val="00CF7378"/>
    <w:rsid w:val="00D15940"/>
    <w:rsid w:val="00D2199B"/>
    <w:rsid w:val="00D225D4"/>
    <w:rsid w:val="00D2467E"/>
    <w:rsid w:val="00D33AD0"/>
    <w:rsid w:val="00D447F7"/>
    <w:rsid w:val="00D4542B"/>
    <w:rsid w:val="00D51E81"/>
    <w:rsid w:val="00D702BB"/>
    <w:rsid w:val="00D70658"/>
    <w:rsid w:val="00D76C76"/>
    <w:rsid w:val="00D85591"/>
    <w:rsid w:val="00D95668"/>
    <w:rsid w:val="00D95A5A"/>
    <w:rsid w:val="00D95DD3"/>
    <w:rsid w:val="00D96A9E"/>
    <w:rsid w:val="00DA5999"/>
    <w:rsid w:val="00DB10BC"/>
    <w:rsid w:val="00DB1FD6"/>
    <w:rsid w:val="00DB202E"/>
    <w:rsid w:val="00DC771C"/>
    <w:rsid w:val="00DE20A1"/>
    <w:rsid w:val="00DE7370"/>
    <w:rsid w:val="00DF52B5"/>
    <w:rsid w:val="00DF544E"/>
    <w:rsid w:val="00E00A2A"/>
    <w:rsid w:val="00E124E1"/>
    <w:rsid w:val="00E14A7E"/>
    <w:rsid w:val="00E16CC9"/>
    <w:rsid w:val="00E243D0"/>
    <w:rsid w:val="00E259A1"/>
    <w:rsid w:val="00E33856"/>
    <w:rsid w:val="00E35316"/>
    <w:rsid w:val="00E456C6"/>
    <w:rsid w:val="00E53EC5"/>
    <w:rsid w:val="00E63E33"/>
    <w:rsid w:val="00E666FF"/>
    <w:rsid w:val="00E71EA3"/>
    <w:rsid w:val="00F0434A"/>
    <w:rsid w:val="00F06F00"/>
    <w:rsid w:val="00F1008D"/>
    <w:rsid w:val="00F1600A"/>
    <w:rsid w:val="00F25886"/>
    <w:rsid w:val="00F2631F"/>
    <w:rsid w:val="00F32B7D"/>
    <w:rsid w:val="00F34875"/>
    <w:rsid w:val="00F435C4"/>
    <w:rsid w:val="00F542DE"/>
    <w:rsid w:val="00F734B3"/>
    <w:rsid w:val="00F81A1F"/>
    <w:rsid w:val="00F82E58"/>
    <w:rsid w:val="00F93318"/>
    <w:rsid w:val="00F95198"/>
    <w:rsid w:val="00FB1372"/>
    <w:rsid w:val="00FB502E"/>
    <w:rsid w:val="00FE525A"/>
    <w:rsid w:val="00FE7B87"/>
    <w:rsid w:val="00FF4776"/>
    <w:rsid w:val="00FF77DE"/>
    <w:rsid w:val="03111A34"/>
    <w:rsid w:val="0DB00BC5"/>
    <w:rsid w:val="10792DAF"/>
    <w:rsid w:val="17E61A44"/>
    <w:rsid w:val="1DC03C8F"/>
    <w:rsid w:val="229B0A81"/>
    <w:rsid w:val="2FA06292"/>
    <w:rsid w:val="303129C9"/>
    <w:rsid w:val="43F05973"/>
    <w:rsid w:val="479579B3"/>
    <w:rsid w:val="4972429B"/>
    <w:rsid w:val="4DD555E7"/>
    <w:rsid w:val="5705702E"/>
    <w:rsid w:val="675F497A"/>
    <w:rsid w:val="6A97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73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A2D7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7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7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7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7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7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A2D7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7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A2D73"/>
    <w:rPr>
      <w:b/>
      <w:bCs/>
      <w:i/>
      <w:iCs/>
      <w:spacing w:val="10"/>
    </w:rPr>
  </w:style>
  <w:style w:type="character" w:styleId="a4">
    <w:name w:val="Hyperlink"/>
    <w:basedOn w:val="a0"/>
    <w:uiPriority w:val="99"/>
    <w:unhideWhenUsed/>
    <w:qFormat/>
    <w:rsid w:val="007A2D73"/>
    <w:rPr>
      <w:color w:val="0000FF"/>
      <w:u w:val="single"/>
    </w:rPr>
  </w:style>
  <w:style w:type="character" w:styleId="a5">
    <w:name w:val="Strong"/>
    <w:uiPriority w:val="22"/>
    <w:qFormat/>
    <w:rsid w:val="007A2D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7A2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A2D73"/>
    <w:pPr>
      <w:spacing w:after="300" w:line="240" w:lineRule="auto"/>
      <w:contextualSpacing/>
    </w:pPr>
    <w:rPr>
      <w:smallCaps/>
      <w:sz w:val="52"/>
      <w:szCs w:val="52"/>
    </w:rPr>
  </w:style>
  <w:style w:type="paragraph" w:styleId="aa">
    <w:name w:val="Normal (Web)"/>
    <w:basedOn w:val="a"/>
    <w:uiPriority w:val="99"/>
    <w:qFormat/>
    <w:rsid w:val="007A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A2D73"/>
    <w:rPr>
      <w:i/>
      <w:iCs/>
      <w:smallCaps/>
      <w:spacing w:val="10"/>
      <w:sz w:val="28"/>
      <w:szCs w:val="28"/>
    </w:rPr>
  </w:style>
  <w:style w:type="table" w:styleId="ad">
    <w:name w:val="Table Grid"/>
    <w:basedOn w:val="a1"/>
    <w:uiPriority w:val="59"/>
    <w:qFormat/>
    <w:rsid w:val="007A2D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link w:val="af"/>
    <w:uiPriority w:val="99"/>
    <w:qFormat/>
    <w:rsid w:val="007A2D73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7A2D7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qFormat/>
    <w:rsid w:val="007A2D73"/>
    <w:rPr>
      <w:smallCaps/>
      <w:spacing w:val="5"/>
      <w:sz w:val="36"/>
      <w:szCs w:val="3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A2D7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A2D73"/>
    <w:pPr>
      <w:autoSpaceDE w:val="0"/>
      <w:autoSpaceDN w:val="0"/>
      <w:adjustRightInd w:val="0"/>
    </w:pPr>
    <w:rPr>
      <w:rFonts w:eastAsiaTheme="majorEastAsia"/>
      <w:color w:val="000000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qFormat/>
    <w:rsid w:val="007A2D73"/>
    <w:rPr>
      <w:b/>
      <w:bCs/>
      <w:color w:val="7F7F7F" w:themeColor="text1" w:themeTint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A2D7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A2D7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A2D7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A2D7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A2D7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A2D7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A2D73"/>
    <w:rPr>
      <w:b/>
      <w:bCs/>
      <w:i/>
      <w:iCs/>
      <w:color w:val="7F7F7F" w:themeColor="text1" w:themeTint="80"/>
      <w:sz w:val="18"/>
      <w:szCs w:val="18"/>
    </w:rPr>
  </w:style>
  <w:style w:type="character" w:customStyle="1" w:styleId="a9">
    <w:name w:val="Название Знак"/>
    <w:basedOn w:val="a0"/>
    <w:link w:val="a8"/>
    <w:uiPriority w:val="10"/>
    <w:qFormat/>
    <w:rsid w:val="007A2D73"/>
    <w:rPr>
      <w:smallCaps/>
      <w:sz w:val="52"/>
      <w:szCs w:val="52"/>
    </w:rPr>
  </w:style>
  <w:style w:type="character" w:customStyle="1" w:styleId="ac">
    <w:name w:val="Подзаголовок Знак"/>
    <w:basedOn w:val="a0"/>
    <w:link w:val="ab"/>
    <w:uiPriority w:val="11"/>
    <w:qFormat/>
    <w:rsid w:val="007A2D73"/>
    <w:rPr>
      <w:i/>
      <w:iCs/>
      <w:smallCaps/>
      <w:spacing w:val="10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7A2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2D73"/>
    <w:rPr>
      <w:i/>
      <w:iCs/>
    </w:rPr>
  </w:style>
  <w:style w:type="character" w:customStyle="1" w:styleId="22">
    <w:name w:val="Цитата 2 Знак"/>
    <w:basedOn w:val="a0"/>
    <w:link w:val="21"/>
    <w:uiPriority w:val="29"/>
    <w:qFormat/>
    <w:rsid w:val="007A2D73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7A2D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qFormat/>
    <w:rsid w:val="007A2D73"/>
    <w:rPr>
      <w:i/>
      <w:iCs/>
    </w:rPr>
  </w:style>
  <w:style w:type="character" w:customStyle="1" w:styleId="11">
    <w:name w:val="Слабое выделение1"/>
    <w:uiPriority w:val="19"/>
    <w:qFormat/>
    <w:rsid w:val="007A2D73"/>
    <w:rPr>
      <w:i/>
      <w:iCs/>
    </w:rPr>
  </w:style>
  <w:style w:type="character" w:customStyle="1" w:styleId="12">
    <w:name w:val="Сильное выделение1"/>
    <w:uiPriority w:val="21"/>
    <w:qFormat/>
    <w:rsid w:val="007A2D73"/>
    <w:rPr>
      <w:b/>
      <w:bCs/>
      <w:i/>
      <w:iCs/>
    </w:rPr>
  </w:style>
  <w:style w:type="character" w:customStyle="1" w:styleId="13">
    <w:name w:val="Слабая ссылка1"/>
    <w:basedOn w:val="a0"/>
    <w:uiPriority w:val="31"/>
    <w:qFormat/>
    <w:rsid w:val="007A2D73"/>
    <w:rPr>
      <w:smallCaps/>
    </w:rPr>
  </w:style>
  <w:style w:type="character" w:customStyle="1" w:styleId="14">
    <w:name w:val="Сильная ссылка1"/>
    <w:uiPriority w:val="32"/>
    <w:qFormat/>
    <w:rsid w:val="007A2D73"/>
    <w:rPr>
      <w:b/>
      <w:bCs/>
      <w:smallCaps/>
    </w:rPr>
  </w:style>
  <w:style w:type="character" w:customStyle="1" w:styleId="15">
    <w:name w:val="Название книги1"/>
    <w:basedOn w:val="a0"/>
    <w:uiPriority w:val="33"/>
    <w:qFormat/>
    <w:rsid w:val="007A2D73"/>
    <w:rPr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7A2D73"/>
    <w:pPr>
      <w:outlineLvl w:val="9"/>
    </w:pPr>
  </w:style>
  <w:style w:type="character" w:customStyle="1" w:styleId="small">
    <w:name w:val="small"/>
    <w:basedOn w:val="a0"/>
    <w:qFormat/>
    <w:rsid w:val="007A2D73"/>
  </w:style>
  <w:style w:type="character" w:customStyle="1" w:styleId="matches">
    <w:name w:val="matches"/>
    <w:basedOn w:val="a0"/>
    <w:qFormat/>
    <w:rsid w:val="007A2D73"/>
  </w:style>
  <w:style w:type="character" w:customStyle="1" w:styleId="af1">
    <w:name w:val="Абзац списка Знак"/>
    <w:basedOn w:val="a0"/>
    <w:link w:val="af0"/>
    <w:uiPriority w:val="34"/>
    <w:locked/>
    <w:rsid w:val="00D2467E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uiPriority w:val="99"/>
    <w:rsid w:val="006A23E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copyright-info">
    <w:name w:val="copyright-info"/>
    <w:basedOn w:val="a"/>
    <w:rsid w:val="00F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incut-v4title">
    <w:name w:val="incut-v4__title"/>
    <w:basedOn w:val="a"/>
    <w:rsid w:val="00F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7EF53A916C5F120C4BD38CFC005FE0BFD91A193BF8194B0058319471C967011305E7ABD2C15A64D47767A94FBw2G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finans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4E49-3C18-41B8-A71D-F0B7D7D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2025-04-28T11:07:00Z</cp:lastPrinted>
  <dcterms:created xsi:type="dcterms:W3CDTF">2025-04-08T07:45:00Z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E16902721D7A43BBBD25D97CEAC4173C_12</vt:lpwstr>
  </property>
</Properties>
</file>