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640955" w:rsidTr="005E2591">
        <w:trPr>
          <w:jc w:val="right"/>
        </w:trPr>
        <w:tc>
          <w:tcPr>
            <w:tcW w:w="4786" w:type="dxa"/>
          </w:tcPr>
          <w:p w:rsidR="00640955" w:rsidRPr="00640955" w:rsidRDefault="0055661C" w:rsidP="0064095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64095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640955" w:rsidRPr="0064095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640955" w:rsidRPr="00640955" w:rsidRDefault="00640955" w:rsidP="0064095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64095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64095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640955" w:rsidRDefault="00430139" w:rsidP="0064095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64095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Ленского муниципального района</w:t>
            </w:r>
          </w:p>
          <w:p w:rsidR="0024349D" w:rsidRPr="00640955" w:rsidRDefault="0033703F" w:rsidP="00640955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33703F">
              <w:rPr>
                <w:bCs/>
              </w:rPr>
              <w:t>от 6 февраля 2025 г. № 15</w:t>
            </w:r>
            <w:r w:rsidR="0055661C" w:rsidRPr="00640955">
              <w:rPr>
                <w:bCs/>
              </w:rPr>
              <w:t xml:space="preserve"> </w:t>
            </w:r>
          </w:p>
        </w:tc>
      </w:tr>
    </w:tbl>
    <w:p w:rsidR="00640955" w:rsidRPr="00640955" w:rsidRDefault="00640955" w:rsidP="00640955">
      <w:pPr>
        <w:spacing w:after="0"/>
        <w:jc w:val="center"/>
        <w:rPr>
          <w:b/>
        </w:rPr>
      </w:pPr>
    </w:p>
    <w:p w:rsidR="00385C6C" w:rsidRPr="00640955" w:rsidRDefault="00A93DD0" w:rsidP="00640955">
      <w:pPr>
        <w:spacing w:after="0"/>
        <w:jc w:val="center"/>
        <w:rPr>
          <w:b/>
        </w:rPr>
      </w:pPr>
      <w:r w:rsidRPr="00640955">
        <w:rPr>
          <w:b/>
        </w:rPr>
        <w:t xml:space="preserve">Описание объекта закупки в соответствии со статьей 33 Федерального закона </w:t>
      </w:r>
      <w:r w:rsidRPr="00640955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40955">
        <w:rPr>
          <w:b/>
        </w:rPr>
        <w:br/>
        <w:t>(далее - Федеральный закон от 05 апреля 2013 года № 44-ФЗ)</w:t>
      </w:r>
    </w:p>
    <w:p w:rsidR="006A1A83" w:rsidRPr="00640955" w:rsidRDefault="006A1A83" w:rsidP="00640955">
      <w:pPr>
        <w:spacing w:after="0"/>
        <w:jc w:val="center"/>
        <w:rPr>
          <w:b/>
        </w:rPr>
      </w:pPr>
    </w:p>
    <w:p w:rsidR="008A6303" w:rsidRPr="00640955" w:rsidRDefault="00640955" w:rsidP="00640955">
      <w:pPr>
        <w:spacing w:after="0"/>
        <w:ind w:firstLine="709"/>
        <w:rPr>
          <w:b/>
          <w:bCs/>
        </w:rPr>
      </w:pPr>
      <w:r>
        <w:rPr>
          <w:b/>
          <w:bCs/>
        </w:rPr>
        <w:t>1</w:t>
      </w:r>
      <w:r w:rsidR="006A1A83" w:rsidRPr="00640955">
        <w:rPr>
          <w:b/>
          <w:bCs/>
        </w:rPr>
        <w:t>. Общие сведения.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640955">
        <w:rPr>
          <w:b/>
        </w:rPr>
        <w:t>Предмет выполнение работ</w:t>
      </w:r>
      <w:r w:rsidRPr="00640955">
        <w:t xml:space="preserve">: выполнение кадастровых </w:t>
      </w:r>
      <w:bookmarkStart w:id="0" w:name="_Hlk189555349"/>
      <w:r w:rsidRPr="00640955">
        <w:t xml:space="preserve">работ </w:t>
      </w:r>
      <w:bookmarkStart w:id="1" w:name="_Hlk189555814"/>
      <w:bookmarkStart w:id="2" w:name="_GoBack"/>
      <w:r w:rsidRPr="00640955">
        <w:t>в отношении  земельного участка под объектом муниципальной собственности.</w:t>
      </w:r>
    </w:p>
    <w:bookmarkEnd w:id="0"/>
    <w:bookmarkEnd w:id="1"/>
    <w:bookmarkEnd w:id="2"/>
    <w:p w:rsidR="00DC51BB" w:rsidRPr="00640955" w:rsidRDefault="00DC51BB" w:rsidP="00640955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640955">
        <w:t xml:space="preserve">Работы проводятся с целью раздела земельного участка с кадастровым номером 29:09:000000:55 для </w:t>
      </w:r>
      <w:r w:rsidRPr="00640955">
        <w:rPr>
          <w:rFonts w:eastAsia="Calibri"/>
        </w:rPr>
        <w:t>образования из него земельного участка (под зданием физиотерапевтического кабинета с кадастровым номером 29:09:080107:14)</w:t>
      </w:r>
      <w:r w:rsidRPr="00640955">
        <w:rPr>
          <w:sz w:val="28"/>
          <w:szCs w:val="28"/>
        </w:rPr>
        <w:t xml:space="preserve"> </w:t>
      </w:r>
      <w:r w:rsidRPr="00640955">
        <w:rPr>
          <w:rFonts w:eastAsia="Calibri"/>
        </w:rPr>
        <w:t>с сохранением земельного участка, раздел которого будет осуществлен, в измененных границах: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640955">
        <w:rPr>
          <w:b/>
        </w:rPr>
        <w:t xml:space="preserve">Источник финансирования: </w:t>
      </w:r>
      <w:r w:rsidRPr="00640955">
        <w:t>средства местного бюджета МО «Ленский муниципальный район».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640955">
        <w:rPr>
          <w:b/>
          <w:bCs/>
        </w:rPr>
        <w:t xml:space="preserve">Место выполнения работ: </w:t>
      </w:r>
      <w:r w:rsidRPr="00640955">
        <w:t>по месту нахождения организации Исполнителя и по месту нахождения объектов недвижимости.</w:t>
      </w:r>
      <w:r w:rsidRPr="00640955">
        <w:rPr>
          <w:b/>
        </w:rPr>
        <w:t xml:space="preserve"> </w:t>
      </w:r>
      <w:r w:rsidRPr="00640955">
        <w:rPr>
          <w:snapToGrid w:val="0"/>
        </w:rPr>
        <w:t>Результаты выполнения работ представляются Заказчику по адресу:</w:t>
      </w:r>
      <w:r w:rsidRPr="00640955">
        <w:rPr>
          <w:bCs/>
        </w:rPr>
        <w:t xml:space="preserve"> 165780, Архангельская область, Ленского района, с. Яренск, </w:t>
      </w:r>
      <w:r w:rsidR="00845176">
        <w:rPr>
          <w:bCs/>
        </w:rPr>
        <w:t xml:space="preserve">ул. </w:t>
      </w:r>
      <w:r w:rsidRPr="00640955">
        <w:rPr>
          <w:bCs/>
        </w:rPr>
        <w:t>Братьев Покровских, д. 19, каб.19.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640955">
        <w:rPr>
          <w:b/>
        </w:rPr>
        <w:t>Сроки начала и выполнения работ:</w:t>
      </w:r>
    </w:p>
    <w:p w:rsidR="00DC51BB" w:rsidRPr="00640955" w:rsidRDefault="00DC51BB" w:rsidP="00640955">
      <w:pPr>
        <w:spacing w:after="0"/>
        <w:ind w:firstLine="709"/>
      </w:pPr>
      <w:r w:rsidRPr="00640955">
        <w:t>Начало работ: с даты заключения муниципального контракта.</w:t>
      </w:r>
    </w:p>
    <w:p w:rsidR="00DC51BB" w:rsidRPr="00640955" w:rsidRDefault="00DC51BB" w:rsidP="00640955">
      <w:pPr>
        <w:spacing w:after="0"/>
        <w:ind w:firstLine="709"/>
        <w:rPr>
          <w:snapToGrid w:val="0"/>
        </w:rPr>
      </w:pPr>
      <w:r w:rsidRPr="00640955">
        <w:t>Окончание работ: в течение 30 календарных дней</w:t>
      </w:r>
      <w:r w:rsidRPr="00640955">
        <w:rPr>
          <w:snapToGrid w:val="0"/>
        </w:rPr>
        <w:t>.</w:t>
      </w:r>
    </w:p>
    <w:p w:rsidR="00DC51BB" w:rsidRPr="00640955" w:rsidRDefault="00DC51BB" w:rsidP="00640955">
      <w:pPr>
        <w:autoSpaceDE w:val="0"/>
        <w:autoSpaceDN w:val="0"/>
        <w:adjustRightInd w:val="0"/>
        <w:spacing w:after="0"/>
        <w:ind w:firstLine="709"/>
      </w:pPr>
      <w:r w:rsidRPr="00640955">
        <w:rPr>
          <w:b/>
        </w:rPr>
        <w:t>Цель работ</w:t>
      </w:r>
      <w:r w:rsidRPr="00640955">
        <w:t xml:space="preserve">: </w:t>
      </w:r>
      <w:bookmarkStart w:id="3" w:name="_Hlk189555536"/>
      <w:r w:rsidRPr="00640955"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внесении сведений в Единый государственный реестр недвижимости об образовании земельного участка путем раздела.</w:t>
      </w:r>
    </w:p>
    <w:bookmarkEnd w:id="3"/>
    <w:p w:rsidR="00DC51BB" w:rsidRPr="00640955" w:rsidRDefault="00DC51BB" w:rsidP="00640955">
      <w:pPr>
        <w:spacing w:after="0"/>
        <w:ind w:firstLine="709"/>
        <w:rPr>
          <w:bCs/>
        </w:rPr>
      </w:pPr>
    </w:p>
    <w:p w:rsidR="00DC51BB" w:rsidRPr="00640955" w:rsidRDefault="00DC51BB" w:rsidP="00640955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  <w:color w:val="000000"/>
        </w:rPr>
      </w:pPr>
      <w:r w:rsidRPr="00640955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работ.</w:t>
      </w:r>
    </w:p>
    <w:p w:rsidR="00DC51BB" w:rsidRPr="00640955" w:rsidRDefault="00DC51BB" w:rsidP="00640955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</w:pPr>
      <w:r w:rsidRPr="00640955">
        <w:t xml:space="preserve">Исполнитель </w:t>
      </w:r>
      <w:r w:rsidRPr="00640955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640955">
        <w:t xml:space="preserve">, указанными в </w:t>
      </w:r>
      <w:r w:rsidRPr="00640955">
        <w:rPr>
          <w:b/>
        </w:rPr>
        <w:t xml:space="preserve">Описании объекта закупки, </w:t>
      </w:r>
      <w:r w:rsidRPr="00640955">
        <w:t>а также с условиями и в сроки, установленные действующим законодательством, с соблюдением технологии производства.</w:t>
      </w:r>
    </w:p>
    <w:p w:rsidR="00DC51BB" w:rsidRPr="00640955" w:rsidRDefault="00DC51BB" w:rsidP="00640955">
      <w:pPr>
        <w:spacing w:after="0"/>
        <w:ind w:firstLine="709"/>
        <w:rPr>
          <w:b/>
        </w:rPr>
      </w:pPr>
      <w:r w:rsidRPr="00640955">
        <w:rPr>
          <w:b/>
        </w:rPr>
        <w:t>Описание и адрес объектов</w:t>
      </w:r>
    </w:p>
    <w:p w:rsidR="00DC51BB" w:rsidRPr="00640955" w:rsidRDefault="00DC51BB" w:rsidP="00640955">
      <w:pPr>
        <w:spacing w:after="0"/>
        <w:ind w:firstLine="709"/>
        <w:rPr>
          <w:b/>
          <w:bCs/>
        </w:rPr>
      </w:pPr>
      <w:bookmarkStart w:id="4" w:name="_Hlk189555552"/>
      <w:r w:rsidRPr="00640955">
        <w:rPr>
          <w:b/>
          <w:bCs/>
        </w:rPr>
        <w:t xml:space="preserve">Земельный участок с кадастровым номером 29:09:000000:55, площадью 17142 кв.м., из категории земель: земли населенных пунктов, расположенный по адресу: Российская Федерация, Архангельская обл., муниципальный район Ленский, сельское поселение </w:t>
      </w:r>
      <w:proofErr w:type="spellStart"/>
      <w:r w:rsidRPr="00640955">
        <w:rPr>
          <w:b/>
          <w:bCs/>
        </w:rPr>
        <w:t>Сафроновское</w:t>
      </w:r>
      <w:proofErr w:type="spellEnd"/>
      <w:r w:rsidRPr="00640955">
        <w:rPr>
          <w:b/>
          <w:bCs/>
        </w:rPr>
        <w:t>, село Яренск, улица Братьев Покровских, земельный участок 41.</w:t>
      </w:r>
    </w:p>
    <w:bookmarkEnd w:id="4"/>
    <w:p w:rsidR="00DC51BB" w:rsidRPr="00640955" w:rsidRDefault="00DC51BB" w:rsidP="00640955">
      <w:pPr>
        <w:spacing w:after="0"/>
        <w:ind w:firstLine="709"/>
        <w:rPr>
          <w:b/>
        </w:rPr>
      </w:pPr>
    </w:p>
    <w:p w:rsidR="00DC51BB" w:rsidRPr="00640955" w:rsidRDefault="00DC51BB" w:rsidP="00640955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rPr>
          <w:b/>
        </w:rPr>
        <w:t>Нормативные требования к выполнению работ: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>Земельный кодекс Российской Федерации;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>Градостроительный кодекс Российской Федерации;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>Федеральный закон от 25.10.2001 №137-ФЗ «О введении в действие Земельного кодекса Российской Федерации»;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>Федеральный закон от 24.07.2007 № 221-ФЗ "О кадастровой деятельности";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/>
          <w:bCs/>
        </w:rPr>
      </w:pPr>
      <w:r w:rsidRPr="00640955">
        <w:t>Федеральный закон от 13.07.2015 № 218-ФЗ «О государственной регистрации недвижимости»;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640955">
        <w:rPr>
          <w:bCs/>
        </w:rPr>
        <w:t>Федеральный закон от 18.06.2001 N 78-ФЗ «О землеустройстве";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640955">
        <w:lastRenderedPageBreak/>
        <w:t>Приказ Росреестра от 19.04.2022 N П/0148 (ред. от 22.10.2024)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640955">
        <w:t>Приказ Росреестра от 14.12.2021 N П/0592 "Об утверждении формы и состава сведений межевого плана, требований к его подготовке";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 xml:space="preserve">"Методические рекомендации по проведению межевания объектов землеустройства" (утв. </w:t>
      </w:r>
      <w:proofErr w:type="spellStart"/>
      <w:r w:rsidRPr="00640955">
        <w:t>Росземкадастром</w:t>
      </w:r>
      <w:proofErr w:type="spellEnd"/>
      <w:r w:rsidRPr="00640955">
        <w:t xml:space="preserve"> 17.02.2003) (ред. от 18.04.2003);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>"Инструкция по межеванию земель" (утв. Роскомземом 08.04.1996);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>настоящее техническое задание;</w:t>
      </w:r>
    </w:p>
    <w:p w:rsidR="00DC51BB" w:rsidRPr="00640955" w:rsidRDefault="00DC51BB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>иные нормативно-правовые акты, действующие на момент выполнения работ, оказания услуг.</w:t>
      </w:r>
    </w:p>
    <w:p w:rsidR="00DC51BB" w:rsidRPr="00640955" w:rsidRDefault="00DC51BB" w:rsidP="00640955">
      <w:pPr>
        <w:tabs>
          <w:tab w:val="left" w:pos="1260"/>
        </w:tabs>
        <w:spacing w:after="0"/>
        <w:ind w:firstLine="709"/>
      </w:pPr>
    </w:p>
    <w:p w:rsidR="00DC51BB" w:rsidRPr="00640955" w:rsidRDefault="00DC51BB" w:rsidP="00640955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rPr>
          <w:b/>
        </w:rPr>
        <w:t>Технические требования к выполнению работ:</w:t>
      </w:r>
      <w:r w:rsidRPr="00640955">
        <w:t xml:space="preserve"> </w:t>
      </w:r>
      <w:r w:rsidRPr="00640955">
        <w:rPr>
          <w:color w:val="000000"/>
        </w:rPr>
        <w:t>Выполнять работы в объемах и в сроки, определенные муниципальным контрактом, и установленного качества.</w:t>
      </w:r>
    </w:p>
    <w:p w:rsidR="00DC51BB" w:rsidRPr="00640955" w:rsidRDefault="00DC51BB" w:rsidP="00640955">
      <w:pPr>
        <w:pStyle w:val="a7"/>
        <w:tabs>
          <w:tab w:val="left" w:pos="993"/>
        </w:tabs>
        <w:spacing w:after="0"/>
        <w:ind w:left="0" w:firstLine="709"/>
        <w:contextualSpacing w:val="0"/>
      </w:pPr>
    </w:p>
    <w:p w:rsidR="00DC51BB" w:rsidRPr="00640955" w:rsidRDefault="00DC51BB" w:rsidP="00640955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640955">
        <w:rPr>
          <w:b/>
        </w:rPr>
        <w:t>Состав работ: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Подготовительные работы (получение сведений о смежных землепользователях, получение информации по красным линиям и охранным зонам на земельный участок, сбор сведений об объектах землеустройства, содержащихся в государственном кадастре недвижимости, государственном фонде данных, геодезической, картографической и иной, связанной с использованием земель документации и анализ полученных сведений);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 xml:space="preserve">Выполнение съемки, проведение кадастровых работ по разделу земельного участка с кадастровым номером 29:09:000000:55, с целью образования </w:t>
      </w:r>
      <w:r w:rsidRPr="00640955">
        <w:rPr>
          <w:rFonts w:eastAsia="Calibri"/>
        </w:rPr>
        <w:t>из него земельного участка (под зданием физиотерапевтического кабинета с кадастровым номером 29:09:080107:14)</w:t>
      </w:r>
      <w:r w:rsidRPr="00640955">
        <w:rPr>
          <w:sz w:val="28"/>
          <w:szCs w:val="28"/>
        </w:rPr>
        <w:t xml:space="preserve"> </w:t>
      </w:r>
      <w:r w:rsidRPr="00640955">
        <w:rPr>
          <w:rFonts w:eastAsia="Calibri"/>
        </w:rPr>
        <w:t>с сохранением земельного участка, раздел которого будет осуществлен, в измененных границах</w:t>
      </w:r>
      <w:r w:rsidRPr="00640955">
        <w:t>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Оформление чертежей;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 xml:space="preserve">Уведомление лиц, права которых могут быть затронуты при проведении кадастровых работ, оформление акта согласования </w:t>
      </w:r>
      <w:r w:rsidRPr="00640955">
        <w:rPr>
          <w:color w:val="000000"/>
        </w:rPr>
        <w:t>местоположения границ земельного участка со смежными землепользователями и всеми заинтересованными лицами;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Определение границ земельного участка на местности, их согласование, вынос в натуру и закрепление межевыми знаками согласно Инструкции по межеванию или по согласованию сторон, подготовить и предоставить на бумажном носителе разбивочный чертеж по земельному участку;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Определение координат межевых знаков;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Отражение границ частей земельного участка, ограниченных в использовании и обременённых сервитутами в межевом плане на основе имеющихся документов;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Вычисление площади земельного участка и ограниченных в использовании частей земельного участка.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Подготовка схемы раздела земельного участка с кадастровым номером 29:09:000000:55;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Формирование межевого плана в результате выполнения кадастровых работ в связи с: образованием, путем раздела земельного участка из земель, находящихся в муниципальной собственности;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Согласование межевого плана с Заказчиком;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Сдача оригинала межевого плана Заказчику.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Сопровождение документов с целью обеспечения постановки образованных, путем раздела, земельных участков на государственный кадастровый учет;</w:t>
      </w:r>
    </w:p>
    <w:p w:rsidR="00DC51BB" w:rsidRPr="00640955" w:rsidRDefault="00DC51BB" w:rsidP="00640955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lastRenderedPageBreak/>
        <w:t xml:space="preserve">Получение </w:t>
      </w:r>
      <w:r w:rsidRPr="00640955">
        <w:rPr>
          <w:sz w:val="22"/>
          <w:szCs w:val="22"/>
        </w:rPr>
        <w:t>выписки из Единого государственного реестра недвижимости об основных характеристиках и зарегистрированных правах на объект недвижимости по каждому земельному участку</w:t>
      </w:r>
      <w:r w:rsidRPr="00640955">
        <w:t>.</w:t>
      </w:r>
    </w:p>
    <w:p w:rsidR="00DC51BB" w:rsidRPr="00640955" w:rsidRDefault="00DC51BB" w:rsidP="00640955">
      <w:pPr>
        <w:spacing w:after="0"/>
        <w:ind w:firstLine="709"/>
        <w:rPr>
          <w:sz w:val="2"/>
          <w:szCs w:val="2"/>
        </w:rPr>
      </w:pPr>
    </w:p>
    <w:p w:rsidR="00DC51BB" w:rsidRPr="00640955" w:rsidRDefault="00DC51BB" w:rsidP="00640955">
      <w:pPr>
        <w:shd w:val="clear" w:color="auto" w:fill="FFFFFF"/>
        <w:spacing w:after="0"/>
        <w:ind w:firstLine="709"/>
      </w:pPr>
    </w:p>
    <w:p w:rsidR="00DC51BB" w:rsidRPr="00640955" w:rsidRDefault="00DC51BB" w:rsidP="00640955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640955">
        <w:rPr>
          <w:b/>
        </w:rPr>
        <w:t>Оформление схемы расположения земельного участка, межевого плана.</w:t>
      </w:r>
    </w:p>
    <w:p w:rsidR="00DC51BB" w:rsidRPr="00640955" w:rsidRDefault="00DC51BB" w:rsidP="00640955">
      <w:pPr>
        <w:numPr>
          <w:ilvl w:val="1"/>
          <w:numId w:val="21"/>
        </w:numPr>
        <w:shd w:val="clear" w:color="auto" w:fill="FFFFFF"/>
        <w:tabs>
          <w:tab w:val="left" w:pos="720"/>
        </w:tabs>
        <w:spacing w:after="0"/>
        <w:ind w:left="0" w:firstLine="709"/>
      </w:pPr>
      <w:r w:rsidRPr="00640955">
        <w:t>Требования к подготовке схемы расположения земельного участка на кадастровом плане территории, выполняемых в целях раздела земельного участка с кадастровым номером 29:09:000000:55.</w:t>
      </w:r>
    </w:p>
    <w:p w:rsidR="00DC51BB" w:rsidRPr="00640955" w:rsidRDefault="00DC51BB" w:rsidP="00640955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</w:rPr>
      </w:pPr>
      <w:r w:rsidRPr="00640955">
        <w:rPr>
          <w:color w:val="000000"/>
        </w:rPr>
        <w:t xml:space="preserve">Схему раздела земельного участка </w:t>
      </w:r>
      <w:r w:rsidRPr="00640955">
        <w:t xml:space="preserve">с кадастровым номером 29:09:000000:55 </w:t>
      </w:r>
      <w:r w:rsidRPr="00640955">
        <w:rPr>
          <w:color w:val="000000"/>
        </w:rPr>
        <w:t>оформить в соответствии с Приказом Росреестра от 19.04.2022 N П/0148.</w:t>
      </w:r>
    </w:p>
    <w:p w:rsidR="00DC51BB" w:rsidRPr="00640955" w:rsidRDefault="00DC51BB" w:rsidP="00640955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</w:rPr>
      </w:pPr>
      <w:r w:rsidRPr="00640955">
        <w:rPr>
          <w:color w:val="000000"/>
        </w:rPr>
        <w:t xml:space="preserve">Схему раздела земельного участка </w:t>
      </w:r>
      <w:r w:rsidRPr="00640955">
        <w:t xml:space="preserve">с кадастровым номером 29:09:000000:55 </w:t>
      </w:r>
      <w:r w:rsidRPr="00640955">
        <w:rPr>
          <w:color w:val="000000"/>
        </w:rPr>
        <w:t>предоставить в одном экземпляре на бумажной основе и на магнитных носителях.</w:t>
      </w:r>
    </w:p>
    <w:p w:rsidR="00DC51BB" w:rsidRPr="00640955" w:rsidRDefault="00DC51BB" w:rsidP="00640955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</w:rPr>
      </w:pPr>
      <w:r w:rsidRPr="00640955">
        <w:rPr>
          <w:color w:val="000000"/>
        </w:rPr>
        <w:t>Схема расположения земельного участка утверждается постановлением Администрации Ленского муниципального района.</w:t>
      </w:r>
    </w:p>
    <w:p w:rsidR="00DC51BB" w:rsidRPr="00640955" w:rsidRDefault="00DC51BB" w:rsidP="00640955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</w:rPr>
      </w:pPr>
      <w:r w:rsidRPr="00640955">
        <w:rPr>
          <w:color w:val="000000"/>
        </w:rPr>
        <w:t>Схема расположения земельного  участка передается в Администрацию Ленского муниципального района</w:t>
      </w:r>
      <w:proofErr w:type="gramStart"/>
      <w:r w:rsidRPr="00640955">
        <w:rPr>
          <w:color w:val="000000"/>
        </w:rPr>
        <w:t>.</w:t>
      </w:r>
      <w:proofErr w:type="gramEnd"/>
      <w:r w:rsidRPr="00640955">
        <w:rPr>
          <w:color w:val="000000"/>
        </w:rPr>
        <w:t xml:space="preserve"> </w:t>
      </w:r>
      <w:proofErr w:type="gramStart"/>
      <w:r w:rsidRPr="00640955">
        <w:rPr>
          <w:color w:val="000000"/>
        </w:rPr>
        <w:t>н</w:t>
      </w:r>
      <w:proofErr w:type="gramEnd"/>
      <w:r w:rsidRPr="00640955">
        <w:rPr>
          <w:color w:val="000000"/>
        </w:rPr>
        <w:t>а хранение.</w:t>
      </w:r>
    </w:p>
    <w:p w:rsidR="00DC51BB" w:rsidRPr="00640955" w:rsidRDefault="00DC51BB" w:rsidP="00640955">
      <w:pPr>
        <w:numPr>
          <w:ilvl w:val="1"/>
          <w:numId w:val="21"/>
        </w:numPr>
        <w:shd w:val="clear" w:color="auto" w:fill="FFFFFF"/>
        <w:tabs>
          <w:tab w:val="left" w:pos="720"/>
        </w:tabs>
        <w:spacing w:after="0"/>
        <w:ind w:left="0" w:firstLine="709"/>
      </w:pPr>
      <w:r w:rsidRPr="00640955">
        <w:t>В результате кадастровых работ подготавливается межевой план.</w:t>
      </w:r>
    </w:p>
    <w:p w:rsidR="00DC51BB" w:rsidRPr="00640955" w:rsidRDefault="00DC51BB" w:rsidP="00640955">
      <w:pPr>
        <w:shd w:val="clear" w:color="auto" w:fill="FFFFFF"/>
        <w:tabs>
          <w:tab w:val="left" w:pos="720"/>
        </w:tabs>
        <w:spacing w:after="0"/>
        <w:ind w:firstLine="709"/>
        <w:rPr>
          <w:b/>
        </w:rPr>
      </w:pPr>
      <w:r w:rsidRPr="00640955">
        <w:rPr>
          <w:b/>
        </w:rPr>
        <w:t xml:space="preserve">6.2.1. </w:t>
      </w:r>
      <w:r w:rsidRPr="00640955">
        <w:t>Оформление межевого плана осуществляется в соответствии с действующим законодательством Российской Федерации.</w:t>
      </w:r>
    </w:p>
    <w:p w:rsidR="00DC51BB" w:rsidRPr="00640955" w:rsidRDefault="00DC51BB" w:rsidP="00640955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640955">
        <w:rPr>
          <w:b/>
        </w:rPr>
        <w:t xml:space="preserve">6.2.2. </w:t>
      </w:r>
      <w:r w:rsidRPr="00640955">
        <w:t>Межевой план изготовляется в форме электронных документов, подписанных усиленной квалифицированной электронной подписью кадастрового инженера, подготовившего такой план и в форме документа на бумажном носителе заверенного подписью и печатью подготовившего такой план кадастрового инженера:</w:t>
      </w:r>
    </w:p>
    <w:p w:rsidR="00DC51BB" w:rsidRPr="00640955" w:rsidRDefault="00DC51BB" w:rsidP="00640955">
      <w:pPr>
        <w:pStyle w:val="a7"/>
        <w:numPr>
          <w:ilvl w:val="1"/>
          <w:numId w:val="23"/>
        </w:numPr>
        <w:tabs>
          <w:tab w:val="left" w:pos="993"/>
        </w:tabs>
        <w:spacing w:after="0"/>
        <w:ind w:left="0" w:firstLine="709"/>
        <w:contextualSpacing w:val="0"/>
      </w:pPr>
      <w:r w:rsidRPr="00640955">
        <w:t>в электронном виде на С</w:t>
      </w:r>
      <w:r w:rsidRPr="00640955">
        <w:rPr>
          <w:lang w:val="en-US"/>
        </w:rPr>
        <w:t>D</w:t>
      </w:r>
      <w:r w:rsidRPr="00640955">
        <w:t xml:space="preserve"> (</w:t>
      </w:r>
      <w:r w:rsidRPr="00640955">
        <w:rPr>
          <w:lang w:val="en-US"/>
        </w:rPr>
        <w:t>DVD</w:t>
      </w:r>
      <w:r w:rsidRPr="00640955">
        <w:t xml:space="preserve">) носителе для представления в орган  кадастрового учета вместе с соответствующим заявлением, на бумажном носителе </w:t>
      </w:r>
      <w:proofErr w:type="gramStart"/>
      <w:r w:rsidRPr="00640955">
        <w:t>-з</w:t>
      </w:r>
      <w:proofErr w:type="gramEnd"/>
      <w:r w:rsidRPr="00640955">
        <w:t>аказчику, Межевой план на бумажном носителе прошить и скрепить подписью и печатью кадастрового инженера (исполнитель работ).</w:t>
      </w:r>
    </w:p>
    <w:p w:rsidR="00DC51BB" w:rsidRPr="00640955" w:rsidRDefault="00DC51BB" w:rsidP="00640955">
      <w:pPr>
        <w:pStyle w:val="a7"/>
        <w:tabs>
          <w:tab w:val="left" w:pos="993"/>
        </w:tabs>
        <w:spacing w:after="0"/>
        <w:ind w:left="0" w:firstLine="709"/>
        <w:contextualSpacing w:val="0"/>
      </w:pPr>
    </w:p>
    <w:p w:rsidR="00DC51BB" w:rsidRPr="00640955" w:rsidRDefault="00DC51BB" w:rsidP="00640955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iCs/>
        </w:rPr>
      </w:pPr>
      <w:r w:rsidRPr="00640955">
        <w:rPr>
          <w:b/>
        </w:rPr>
        <w:t>Срок и (или) объем предоставления гарантий качества работ</w:t>
      </w:r>
      <w:r w:rsidRPr="00640955">
        <w:rPr>
          <w:b/>
          <w:iCs/>
        </w:rPr>
        <w:t>:</w:t>
      </w:r>
    </w:p>
    <w:p w:rsidR="00DC51BB" w:rsidRPr="00640955" w:rsidRDefault="00DC51BB" w:rsidP="00640955">
      <w:pPr>
        <w:tabs>
          <w:tab w:val="left" w:pos="851"/>
          <w:tab w:val="left" w:pos="993"/>
        </w:tabs>
        <w:spacing w:after="0"/>
        <w:ind w:firstLine="709"/>
      </w:pPr>
      <w:r w:rsidRPr="00640955">
        <w:t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</w:t>
      </w:r>
    </w:p>
    <w:p w:rsidR="00DC51BB" w:rsidRPr="00640955" w:rsidRDefault="00DC51BB" w:rsidP="00640955">
      <w:pPr>
        <w:tabs>
          <w:tab w:val="left" w:pos="851"/>
          <w:tab w:val="left" w:pos="993"/>
        </w:tabs>
        <w:spacing w:after="0"/>
        <w:ind w:firstLine="709"/>
      </w:pPr>
      <w:r w:rsidRPr="00640955">
        <w:t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</w:t>
      </w:r>
    </w:p>
    <w:p w:rsidR="00DC51BB" w:rsidRPr="00640955" w:rsidRDefault="00DC51BB" w:rsidP="00640955">
      <w:pPr>
        <w:tabs>
          <w:tab w:val="left" w:pos="851"/>
          <w:tab w:val="left" w:pos="993"/>
        </w:tabs>
        <w:spacing w:after="0"/>
        <w:ind w:firstLine="709"/>
      </w:pPr>
      <w:r w:rsidRPr="00640955">
        <w:t>Расходы, связанные с исполнением гарантийных обязательств по настоящему Контракту, несет Исполнитель.</w:t>
      </w:r>
    </w:p>
    <w:p w:rsidR="00DC51BB" w:rsidRPr="00640955" w:rsidRDefault="00DC51BB" w:rsidP="00640955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430139" w:rsidRPr="00640955" w:rsidRDefault="00DC51BB" w:rsidP="00640955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640955">
        <w:rPr>
          <w:b/>
        </w:rPr>
        <w:t>Контроль и приемка работ:</w:t>
      </w:r>
    </w:p>
    <w:p w:rsidR="00430139" w:rsidRPr="00640955" w:rsidRDefault="00430139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 xml:space="preserve">Исполнитель выполняет </w:t>
      </w:r>
      <w:proofErr w:type="gramStart"/>
      <w:r w:rsidRPr="00640955">
        <w:t>все работы, предусмотренные описанием объекта закупки и гарантирует</w:t>
      </w:r>
      <w:proofErr w:type="gramEnd"/>
      <w:r w:rsidRPr="00640955">
        <w:t xml:space="preserve"> завершение работы в установленные сроки.</w:t>
      </w:r>
    </w:p>
    <w:p w:rsidR="00430139" w:rsidRPr="00640955" w:rsidRDefault="00430139" w:rsidP="00640955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640955">
        <w:t>Приемка работ осуществляется приемочной комиссией, состоящей из представителей Заказчика и Исполнителя, путем проверки фактически оказанных Исполнителем работ в соответствии с описанием объекта закупки и муниципальным контрактом. При непредставлении Исполнителем отчета, работы считаются незаконченными, документ о приемке  не подписывается.</w:t>
      </w:r>
    </w:p>
    <w:p w:rsidR="00430139" w:rsidRPr="00640955" w:rsidRDefault="00430139" w:rsidP="00640955">
      <w:pPr>
        <w:pStyle w:val="a7"/>
        <w:autoSpaceDE w:val="0"/>
        <w:autoSpaceDN w:val="0"/>
        <w:adjustRightInd w:val="0"/>
        <w:spacing w:after="0"/>
        <w:ind w:left="0"/>
        <w:contextualSpacing w:val="0"/>
        <w:rPr>
          <w:b/>
        </w:rPr>
      </w:pPr>
    </w:p>
    <w:sectPr w:rsidR="00430139" w:rsidRPr="00640955" w:rsidSect="00640955">
      <w:headerReference w:type="default" r:id="rId7"/>
      <w:pgSz w:w="11906" w:h="16838"/>
      <w:pgMar w:top="1134" w:right="851" w:bottom="1134" w:left="1134" w:header="567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535" w:rsidRDefault="00891535" w:rsidP="003C316D">
      <w:pPr>
        <w:spacing w:after="0"/>
      </w:pPr>
      <w:r>
        <w:separator/>
      </w:r>
    </w:p>
  </w:endnote>
  <w:endnote w:type="continuationSeparator" w:id="0">
    <w:p w:rsidR="00891535" w:rsidRDefault="0089153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535" w:rsidRDefault="00891535" w:rsidP="003C316D">
      <w:pPr>
        <w:spacing w:after="0"/>
      </w:pPr>
      <w:r>
        <w:separator/>
      </w:r>
    </w:p>
  </w:footnote>
  <w:footnote w:type="continuationSeparator" w:id="0">
    <w:p w:rsidR="00891535" w:rsidRDefault="00891535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C4241F" w:rsidP="00640955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33703F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8C0E668"/>
    <w:lvl w:ilvl="0" w:tplc="C1D499EE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8DD4721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5E6B02"/>
    <w:multiLevelType w:val="hybridMultilevel"/>
    <w:tmpl w:val="F7144C6E"/>
    <w:lvl w:ilvl="0" w:tplc="46BAAB0C">
      <w:start w:val="12"/>
      <w:numFmt w:val="decimal"/>
      <w:lvlText w:val="2.%1.1"/>
      <w:lvlJc w:val="left"/>
      <w:pPr>
        <w:ind w:left="1429" w:hanging="360"/>
      </w:pPr>
      <w:rPr>
        <w:rFonts w:hint="default"/>
      </w:rPr>
    </w:lvl>
    <w:lvl w:ilvl="1" w:tplc="62CEE6B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27157"/>
    <w:rsid w:val="00035C7F"/>
    <w:rsid w:val="00042BB6"/>
    <w:rsid w:val="00046A1E"/>
    <w:rsid w:val="00065E27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3703F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3F5495"/>
    <w:rsid w:val="00430139"/>
    <w:rsid w:val="00451E63"/>
    <w:rsid w:val="00466E3F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5E5980"/>
    <w:rsid w:val="00604E53"/>
    <w:rsid w:val="00640955"/>
    <w:rsid w:val="006443EC"/>
    <w:rsid w:val="00652AD8"/>
    <w:rsid w:val="00653E95"/>
    <w:rsid w:val="00671476"/>
    <w:rsid w:val="00673CB0"/>
    <w:rsid w:val="00695611"/>
    <w:rsid w:val="006A1A83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45176"/>
    <w:rsid w:val="00854950"/>
    <w:rsid w:val="00860386"/>
    <w:rsid w:val="00874272"/>
    <w:rsid w:val="0088001D"/>
    <w:rsid w:val="0088445F"/>
    <w:rsid w:val="00891535"/>
    <w:rsid w:val="008A6303"/>
    <w:rsid w:val="008B286D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34171"/>
    <w:rsid w:val="00B710CD"/>
    <w:rsid w:val="00B927CA"/>
    <w:rsid w:val="00BA4881"/>
    <w:rsid w:val="00BD325D"/>
    <w:rsid w:val="00BD4FE2"/>
    <w:rsid w:val="00C04F6B"/>
    <w:rsid w:val="00C2588C"/>
    <w:rsid w:val="00C34C3F"/>
    <w:rsid w:val="00C4241F"/>
    <w:rsid w:val="00C44658"/>
    <w:rsid w:val="00C6478A"/>
    <w:rsid w:val="00C6798B"/>
    <w:rsid w:val="00C70F38"/>
    <w:rsid w:val="00CA69E5"/>
    <w:rsid w:val="00CB21E9"/>
    <w:rsid w:val="00CD1011"/>
    <w:rsid w:val="00CD11C6"/>
    <w:rsid w:val="00CE25B3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C4F48"/>
    <w:rsid w:val="00DC51BB"/>
    <w:rsid w:val="00DD5E66"/>
    <w:rsid w:val="00DD7680"/>
    <w:rsid w:val="00E11AE8"/>
    <w:rsid w:val="00E2329E"/>
    <w:rsid w:val="00E234F5"/>
    <w:rsid w:val="00E4304B"/>
    <w:rsid w:val="00E531A5"/>
    <w:rsid w:val="00E7275A"/>
    <w:rsid w:val="00E84B16"/>
    <w:rsid w:val="00EA7A79"/>
    <w:rsid w:val="00ED0669"/>
    <w:rsid w:val="00ED1420"/>
    <w:rsid w:val="00EF1B00"/>
    <w:rsid w:val="00F32086"/>
    <w:rsid w:val="00F46156"/>
    <w:rsid w:val="00F8103F"/>
    <w:rsid w:val="00FC3703"/>
    <w:rsid w:val="00FC7A96"/>
    <w:rsid w:val="00FD241E"/>
    <w:rsid w:val="00FE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99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83</cp:revision>
  <cp:lastPrinted>2025-02-04T06:52:00Z</cp:lastPrinted>
  <dcterms:created xsi:type="dcterms:W3CDTF">2022-02-01T11:21:00Z</dcterms:created>
  <dcterms:modified xsi:type="dcterms:W3CDTF">2025-02-06T07:41:00Z</dcterms:modified>
</cp:coreProperties>
</file>