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731DA3" w:rsidTr="001D48B0">
        <w:trPr>
          <w:jc w:val="right"/>
        </w:trPr>
        <w:tc>
          <w:tcPr>
            <w:tcW w:w="4786" w:type="dxa"/>
          </w:tcPr>
          <w:p w:rsidR="00731DA3" w:rsidRPr="00731DA3" w:rsidRDefault="00731DA3" w:rsidP="00731DA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bookmarkStart w:id="0" w:name="_Hlk194313573"/>
            <w:r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1 </w:t>
            </w:r>
          </w:p>
          <w:p w:rsidR="00731DA3" w:rsidRPr="00731DA3" w:rsidRDefault="00731DA3" w:rsidP="00731DA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55661C"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55661C" w:rsidRPr="00731DA3" w:rsidRDefault="0055661C" w:rsidP="00731DA3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</w:pPr>
            <w:r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Ленск</w:t>
            </w:r>
            <w:r w:rsidR="002E280A"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ого </w:t>
            </w:r>
            <w:r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муниципальн</w:t>
            </w:r>
            <w:r w:rsidR="002E280A"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ого</w:t>
            </w:r>
            <w:r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район</w:t>
            </w:r>
            <w:r w:rsidR="002E280A"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>а</w:t>
            </w:r>
            <w:r w:rsidRPr="00731DA3">
              <w:rPr>
                <w:rFonts w:ascii="Times New Roman" w:hAnsi="Times New Roman" w:cs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24349D" w:rsidRPr="00731DA3" w:rsidRDefault="00731DA3" w:rsidP="00731DA3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731DA3">
              <w:rPr>
                <w:bCs/>
              </w:rPr>
              <w:t>от 30 июня 2025 г. № 179</w:t>
            </w:r>
            <w:r w:rsidR="0055661C" w:rsidRPr="00731DA3">
              <w:rPr>
                <w:bCs/>
              </w:rPr>
              <w:t xml:space="preserve"> </w:t>
            </w:r>
            <w:bookmarkEnd w:id="0"/>
          </w:p>
        </w:tc>
      </w:tr>
    </w:tbl>
    <w:p w:rsidR="00731DA3" w:rsidRPr="00731DA3" w:rsidRDefault="00731DA3" w:rsidP="00731DA3">
      <w:pPr>
        <w:spacing w:after="0"/>
        <w:jc w:val="center"/>
        <w:rPr>
          <w:b/>
        </w:rPr>
      </w:pPr>
    </w:p>
    <w:p w:rsidR="00A93DD0" w:rsidRPr="00731DA3" w:rsidRDefault="00A93DD0" w:rsidP="00731DA3">
      <w:pPr>
        <w:spacing w:after="0"/>
        <w:jc w:val="center"/>
        <w:rPr>
          <w:b/>
        </w:rPr>
      </w:pPr>
      <w:r w:rsidRPr="00731DA3">
        <w:rPr>
          <w:b/>
        </w:rPr>
        <w:t xml:space="preserve">Описание объекта закупки в соответствии со статьей 33 Федерального закона </w:t>
      </w:r>
      <w:r w:rsidRPr="00731DA3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731DA3">
        <w:rPr>
          <w:b/>
        </w:rPr>
        <w:br/>
        <w:t>(далее - Федеральный закон от 05 апреля 2013 года № 44-ФЗ)</w:t>
      </w:r>
    </w:p>
    <w:p w:rsidR="00377A8E" w:rsidRPr="00731DA3" w:rsidRDefault="00377A8E" w:rsidP="00731DA3">
      <w:pPr>
        <w:spacing w:after="0"/>
        <w:jc w:val="center"/>
        <w:rPr>
          <w:b/>
        </w:rPr>
      </w:pPr>
    </w:p>
    <w:p w:rsidR="00377A8E" w:rsidRPr="00731DA3" w:rsidRDefault="00377A8E" w:rsidP="00377A8E">
      <w:pPr>
        <w:shd w:val="clear" w:color="auto" w:fill="FFFFFF"/>
        <w:spacing w:after="0"/>
        <w:ind w:left="11"/>
        <w:jc w:val="center"/>
        <w:rPr>
          <w:b/>
        </w:rPr>
      </w:pPr>
      <w:r w:rsidRPr="00731DA3">
        <w:rPr>
          <w:b/>
        </w:rPr>
        <w:t>1. Общие сведения</w:t>
      </w:r>
    </w:p>
    <w:p w:rsidR="00377A8E" w:rsidRPr="00731DA3" w:rsidRDefault="00377A8E" w:rsidP="00731DA3">
      <w:pPr>
        <w:spacing w:after="0"/>
        <w:ind w:right="-25" w:firstLine="709"/>
      </w:pPr>
      <w:bookmarkStart w:id="1" w:name="_Toc106773689"/>
      <w:r w:rsidRPr="00731DA3">
        <w:rPr>
          <w:b/>
        </w:rPr>
        <w:t>1.1</w:t>
      </w:r>
      <w:r w:rsidR="00731DA3">
        <w:rPr>
          <w:b/>
        </w:rPr>
        <w:t>.</w:t>
      </w:r>
      <w:r w:rsidRPr="00731DA3">
        <w:rPr>
          <w:b/>
        </w:rPr>
        <w:t xml:space="preserve"> Предмет выполнения работ: </w:t>
      </w:r>
      <w:r w:rsidRPr="00731DA3">
        <w:t>Работы по очистке дорожного полотна от песка с. Яренск</w:t>
      </w:r>
    </w:p>
    <w:p w:rsidR="00377A8E" w:rsidRPr="00731DA3" w:rsidRDefault="00377A8E" w:rsidP="00731DA3">
      <w:pPr>
        <w:spacing w:after="0"/>
        <w:ind w:right="-25" w:firstLine="709"/>
      </w:pPr>
      <w:r w:rsidRPr="00731DA3">
        <w:rPr>
          <w:b/>
        </w:rPr>
        <w:t xml:space="preserve">1.2. Источник финансирования: </w:t>
      </w:r>
      <w:r w:rsidRPr="00731DA3">
        <w:t>средства бюджета МО «Ленский муниципальный район».</w:t>
      </w:r>
    </w:p>
    <w:p w:rsidR="00377A8E" w:rsidRPr="00731DA3" w:rsidRDefault="00377A8E" w:rsidP="00731DA3">
      <w:pPr>
        <w:tabs>
          <w:tab w:val="left" w:pos="709"/>
        </w:tabs>
        <w:spacing w:after="0"/>
        <w:ind w:firstLine="709"/>
      </w:pPr>
      <w:r w:rsidRPr="00731DA3">
        <w:rPr>
          <w:b/>
          <w:bCs/>
        </w:rPr>
        <w:t xml:space="preserve">1.3. Место выполнения работ: </w:t>
      </w:r>
      <w:r w:rsidRPr="00731DA3">
        <w:rPr>
          <w:bCs/>
        </w:rPr>
        <w:t>Архангельская область, Ленский район, с. Яренск автомобильные дороги и улично-дорожная сеть (место работы уточняется Заказчиком).</w:t>
      </w:r>
      <w:r w:rsidRPr="00731DA3">
        <w:t xml:space="preserve"> </w:t>
      </w:r>
    </w:p>
    <w:p w:rsidR="00377A8E" w:rsidRPr="00731DA3" w:rsidRDefault="00377A8E" w:rsidP="00731DA3">
      <w:pPr>
        <w:tabs>
          <w:tab w:val="left" w:pos="709"/>
        </w:tabs>
        <w:spacing w:after="0"/>
        <w:ind w:firstLine="709"/>
        <w:rPr>
          <w:b/>
          <w:bCs/>
        </w:rPr>
      </w:pPr>
      <w:r w:rsidRPr="00731DA3">
        <w:rPr>
          <w:bCs/>
        </w:rPr>
        <w:t>Примечание: место складирования песка определяются Заказчиком в ходе исполнения контракта.</w:t>
      </w:r>
    </w:p>
    <w:p w:rsidR="00377A8E" w:rsidRPr="00731DA3" w:rsidRDefault="00377A8E" w:rsidP="00731DA3">
      <w:pPr>
        <w:spacing w:after="0"/>
        <w:ind w:firstLine="709"/>
        <w:rPr>
          <w:b/>
          <w:bCs/>
        </w:rPr>
      </w:pPr>
      <w:r w:rsidRPr="00731DA3">
        <w:rPr>
          <w:b/>
        </w:rPr>
        <w:t>1.4. Сроки выполнения работы:</w:t>
      </w:r>
      <w:r w:rsidRPr="00731DA3">
        <w:t xml:space="preserve"> с даты заключения контракта в течение 30 календарных дней.</w:t>
      </w:r>
    </w:p>
    <w:p w:rsidR="00377A8E" w:rsidRPr="00731DA3" w:rsidRDefault="00377A8E" w:rsidP="00731DA3">
      <w:pPr>
        <w:tabs>
          <w:tab w:val="left" w:pos="709"/>
        </w:tabs>
        <w:spacing w:after="0"/>
        <w:ind w:firstLine="709"/>
        <w:rPr>
          <w:b/>
          <w:bCs/>
        </w:rPr>
      </w:pPr>
      <w:r w:rsidRPr="00731DA3">
        <w:rPr>
          <w:b/>
          <w:bCs/>
        </w:rPr>
        <w:t>1.5. Целью использования результатов работ является:</w:t>
      </w:r>
    </w:p>
    <w:p w:rsidR="00377A8E" w:rsidRPr="00731DA3" w:rsidRDefault="00377A8E" w:rsidP="00731DA3">
      <w:pPr>
        <w:tabs>
          <w:tab w:val="left" w:pos="709"/>
        </w:tabs>
        <w:spacing w:after="0"/>
        <w:ind w:firstLine="709"/>
        <w:rPr>
          <w:bCs/>
        </w:rPr>
      </w:pPr>
      <w:r w:rsidRPr="00731DA3">
        <w:rPr>
          <w:bCs/>
        </w:rPr>
        <w:t xml:space="preserve">- поддержание в удовлетворительном техническом состоянии автомобильных дорог (уборка песка с проезжей части и срезка обочины дороги позволит расширить (восстановить) проезжую часть автомобильной дороги); </w:t>
      </w:r>
    </w:p>
    <w:p w:rsidR="00377A8E" w:rsidRPr="00731DA3" w:rsidRDefault="00377A8E" w:rsidP="00731DA3">
      <w:pPr>
        <w:tabs>
          <w:tab w:val="left" w:pos="709"/>
        </w:tabs>
        <w:spacing w:after="0"/>
        <w:ind w:firstLine="709"/>
        <w:rPr>
          <w:bCs/>
        </w:rPr>
      </w:pPr>
      <w:r w:rsidRPr="00731DA3">
        <w:rPr>
          <w:bCs/>
        </w:rPr>
        <w:t xml:space="preserve">- обеспечение бесперебойного движения транспортных средств по автомобильным дорогам; </w:t>
      </w:r>
    </w:p>
    <w:p w:rsidR="00377A8E" w:rsidRPr="00731DA3" w:rsidRDefault="00377A8E" w:rsidP="00731DA3">
      <w:pPr>
        <w:tabs>
          <w:tab w:val="left" w:pos="709"/>
        </w:tabs>
        <w:spacing w:after="0"/>
        <w:ind w:firstLine="709"/>
        <w:rPr>
          <w:bCs/>
        </w:rPr>
      </w:pPr>
      <w:r w:rsidRPr="00731DA3">
        <w:rPr>
          <w:bCs/>
        </w:rPr>
        <w:t>- обеспечение безопасности дорожного движения на автомобильных дорогах.</w:t>
      </w:r>
    </w:p>
    <w:p w:rsidR="00377A8E" w:rsidRPr="00731DA3" w:rsidRDefault="00377A8E" w:rsidP="00731DA3">
      <w:pPr>
        <w:tabs>
          <w:tab w:val="left" w:pos="709"/>
        </w:tabs>
        <w:spacing w:after="0"/>
        <w:ind w:firstLine="709"/>
        <w:rPr>
          <w:bCs/>
        </w:rPr>
      </w:pPr>
      <w:bookmarkStart w:id="2" w:name="_GoBack"/>
      <w:r w:rsidRPr="00731DA3">
        <w:rPr>
          <w:b/>
          <w:bCs/>
        </w:rPr>
        <w:t>1.6. Объем работ:</w:t>
      </w:r>
      <w:r w:rsidRPr="00731DA3">
        <w:rPr>
          <w:bCs/>
        </w:rPr>
        <w:t xml:space="preserve"> </w:t>
      </w:r>
      <w:bookmarkEnd w:id="2"/>
      <w:r w:rsidRPr="00731DA3">
        <w:rPr>
          <w:bCs/>
        </w:rPr>
        <w:t>1 (одна) условная единица.</w:t>
      </w:r>
    </w:p>
    <w:p w:rsidR="00377A8E" w:rsidRPr="00731DA3" w:rsidRDefault="00377A8E" w:rsidP="00377A8E">
      <w:pPr>
        <w:tabs>
          <w:tab w:val="left" w:pos="709"/>
        </w:tabs>
        <w:spacing w:after="0"/>
        <w:rPr>
          <w:bCs/>
        </w:rPr>
      </w:pPr>
    </w:p>
    <w:p w:rsidR="00377A8E" w:rsidRPr="00731DA3" w:rsidRDefault="00377A8E" w:rsidP="00377A8E">
      <w:pPr>
        <w:tabs>
          <w:tab w:val="left" w:pos="993"/>
        </w:tabs>
        <w:spacing w:after="0"/>
        <w:jc w:val="center"/>
        <w:rPr>
          <w:b/>
        </w:rPr>
      </w:pPr>
      <w:r w:rsidRPr="00731DA3">
        <w:rPr>
          <w:b/>
        </w:rPr>
        <w:t xml:space="preserve">2. Требования к качественным характеристикам работ, </w:t>
      </w:r>
    </w:p>
    <w:p w:rsidR="00377A8E" w:rsidRPr="00731DA3" w:rsidRDefault="00377A8E" w:rsidP="00377A8E">
      <w:pPr>
        <w:tabs>
          <w:tab w:val="left" w:pos="993"/>
        </w:tabs>
        <w:spacing w:after="0"/>
        <w:jc w:val="center"/>
        <w:rPr>
          <w:b/>
        </w:rPr>
      </w:pPr>
      <w:r w:rsidRPr="00731DA3">
        <w:rPr>
          <w:b/>
        </w:rPr>
        <w:t>требования к безопасности выполнения работ, порядок выполнения работ</w:t>
      </w:r>
    </w:p>
    <w:p w:rsidR="00377A8E" w:rsidRPr="00731DA3" w:rsidRDefault="00377A8E" w:rsidP="00731DA3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  <w:rPr>
          <w:rFonts w:eastAsia="Calibri"/>
          <w:lang w:eastAsia="en-US"/>
        </w:rPr>
      </w:pPr>
      <w:r w:rsidRPr="00731DA3">
        <w:rPr>
          <w:b/>
        </w:rPr>
        <w:t>2.1.</w:t>
      </w:r>
      <w:r w:rsidRPr="00731DA3">
        <w:t xml:space="preserve"> Подрядчик </w:t>
      </w:r>
      <w:r w:rsidRPr="00731DA3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731DA3">
        <w:t>, указанными в Описании объекта закупки, сметной документации,</w:t>
      </w:r>
      <w:r w:rsidRPr="00731DA3">
        <w:rPr>
          <w:b/>
        </w:rPr>
        <w:t xml:space="preserve"> </w:t>
      </w:r>
      <w:r w:rsidRPr="00731DA3">
        <w:t>а также с условиями и в сроки, установленные действующим законодательством,</w:t>
      </w:r>
      <w:r w:rsidRPr="00731DA3">
        <w:rPr>
          <w:rFonts w:eastAsia="Calibri"/>
          <w:lang w:eastAsia="en-US"/>
        </w:rPr>
        <w:t xml:space="preserve"> с соблюдением технологии производства.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rPr>
          <w:b/>
        </w:rPr>
        <w:t xml:space="preserve">2.1.1. </w:t>
      </w:r>
      <w:r w:rsidRPr="00731DA3">
        <w:t>Объем работ: согласно сметной документации (локальному ресурсному сметному расчету №52-2025).</w:t>
      </w:r>
    </w:p>
    <w:p w:rsidR="00377A8E" w:rsidRPr="00731DA3" w:rsidRDefault="00377A8E" w:rsidP="00731DA3">
      <w:pPr>
        <w:spacing w:after="0"/>
        <w:ind w:firstLine="709"/>
      </w:pPr>
      <w:r w:rsidRPr="00731DA3">
        <w:rPr>
          <w:b/>
        </w:rPr>
        <w:t>2.2.</w:t>
      </w:r>
      <w:r w:rsidRPr="00731DA3">
        <w:t xml:space="preserve"> При выполнении работ применять материалы и оборудование, имеющие соответствующие сертификаты, технические свидетельства, технические паспорта и другие документы, подтверждающие их качество и пригодность их применения на территории РФ в данном виде работ и предъявлять указанные документы по требованию Заказчика.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rPr>
          <w:b/>
        </w:rPr>
        <w:t>2.3.</w:t>
      </w:r>
      <w:r w:rsidRPr="00731DA3">
        <w:t xml:space="preserve"> Работы должны производиться с соблюдением требований настоящего Описания объекта закупки, требований техники безопасности, санитарно-гигиеническими и экологическими нормами и правилами, правил пожарной безопасности, безопасной эксплуатации машин и механизмов, в соответствии с требованиями экологических, санитарно-гигиенических норм, в соответствии с ГОСТ Р 50597-2017 «Дороги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контроля», ГОСТ 33180-2014 «Дороги автомобильные общего пользования. Требования к уровню летнего содержания» и другие нормативно-правовые документы, действующие на территории Российской Федерации.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rPr>
          <w:b/>
        </w:rPr>
        <w:t>2.4</w:t>
      </w:r>
      <w:r w:rsidRPr="00731DA3">
        <w:t xml:space="preserve">. Подрядчик несет самостоятельную ответственность за охрану труда своих работников. При выполнении работ принять все необходимые меры для обеспечения безопасности, в том числе путем установки освещения, ограждений, соответствующих дорожных знаков. 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t xml:space="preserve">Подрядчик обязан соблюдать требования правил охраны окружающей среды и зеленых насаждений в соответствии с действующим законодательством РФ. Подрядчик несет ответственность за соблюдение требований действующего законодательства РФ, в том числе за обращение с отходами, предотвращение загрязнения территории при выполнении работ по контракту. Подрядчик не допускает разрушения покрытия и элементов благоустройства </w:t>
      </w:r>
      <w:r w:rsidRPr="00731DA3">
        <w:lastRenderedPageBreak/>
        <w:t>прилегающей территории при производстве работ. В случае повреждения покрытия и элементов благоустройства обеспечить их восстановление за счет собственных средств до подписания акта приемки выполненных работ.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t>Подрядчик обязан обеспечить безопасность дорожного движения при оказании работ в соответствии с действующим законодательством РФ.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t>Ответственность за нарушение перечисленных требований возлагается на Подрядчика.</w:t>
      </w:r>
    </w:p>
    <w:p w:rsidR="00377A8E" w:rsidRPr="00731DA3" w:rsidRDefault="00377A8E" w:rsidP="00731DA3">
      <w:pPr>
        <w:spacing w:after="0"/>
        <w:ind w:firstLine="709"/>
      </w:pPr>
      <w:r w:rsidRPr="00731DA3">
        <w:t xml:space="preserve">Подрядчик принимает меры по предотвращению возможного причинения вреда, связанного с оказанием работ, а также по ликвидации последствий нанесенного ущерба, кроме случая, когда обязанность принятия мер, и ответственность лежит на владельцах коммуникаций. 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rPr>
          <w:b/>
        </w:rPr>
        <w:t>2.5.</w:t>
      </w:r>
      <w:r w:rsidRPr="00731DA3">
        <w:t xml:space="preserve"> Подрядчик обеспечивает безопасность выполнения работ, исключающую нанесение ущерба Заказчику или третьим лицам. В случае нанесения ущерба в результате действий (бездействий) Подрядчика при выполнении работ третьим лицам или Заказчику, Подрядчик несет материальную ответственность и выступает ответчиком в суде по возмещению нанесенного ущерба пострадавшей стороне.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t>Подрядчик обязан незамедлительно сообщать Заказчику об аварийных ситуациях на территории села Яренск, выявленных (допущенных) в ходе оказания работ.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rPr>
          <w:b/>
        </w:rPr>
        <w:t xml:space="preserve">2.6. </w:t>
      </w:r>
      <w:r w:rsidRPr="00731DA3">
        <w:t>Сообщать Заказчику о необходимости проведения дополнительных работ, в случае возникновения непредвиденных работ до начала выполнения таких работ согласовать их с Заказчиком.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t>Нести ответственность перед Заказчиком за ненадлежащее выполнение работ, в том числе по вине субподрядчиков, за координацию деятельности субподрядчиков.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t>Обеспечить надежность и безопасность выполнения работ, применять современные технологии производства работ.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t>Согласовать с Заказчиком места временного размещения материалов. Размещать материалы, технику и оборудование для производства работ в стороне от основных путей передвижения людей и автотранспорта, таким образом, чтобы исключить вероятность ухудшения дорожных условий или ограничение видимости в местах производства работ или размещения техники и материалов.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t>Работы, угрожающие безопасной жизнедеятельности людей, производить с участием лиц (представителей Подрядчика), контролирующих ход проведения работ.</w:t>
      </w:r>
    </w:p>
    <w:p w:rsidR="00377A8E" w:rsidRPr="00731DA3" w:rsidRDefault="00377A8E" w:rsidP="00731DA3">
      <w:pPr>
        <w:spacing w:after="0"/>
        <w:ind w:firstLine="709"/>
        <w:contextualSpacing/>
      </w:pPr>
      <w:r w:rsidRPr="00731DA3">
        <w:t>В ситуациях, угрожающих безопасности дорожного движения, принять незамедлительные меры по устранению данной ситуации, при невозможности её ликвидировать в течение 24 часов известить Заказчика и до получения от него указаний оградить место производства работ согласно ОДМ 218.6.019-2016 «Рекомендации по организации движения и ограждению мест производства дорожных работ».</w:t>
      </w:r>
    </w:p>
    <w:p w:rsidR="00377A8E" w:rsidRPr="00731DA3" w:rsidRDefault="00377A8E" w:rsidP="00731DA3">
      <w:pPr>
        <w:autoSpaceDE w:val="0"/>
        <w:spacing w:after="0"/>
        <w:ind w:firstLine="709"/>
      </w:pPr>
      <w:r w:rsidRPr="00731DA3">
        <w:rPr>
          <w:b/>
        </w:rPr>
        <w:t xml:space="preserve">2.7. </w:t>
      </w:r>
      <w:r w:rsidRPr="00731DA3">
        <w:t>Данные виды работ выполняются оборудованием, материалами Подрядчика, доставка оборудования, материалов, рабочих - транспортом Подрядчика, за счет Подрядчика.</w:t>
      </w:r>
    </w:p>
    <w:p w:rsidR="00377A8E" w:rsidRPr="00731DA3" w:rsidRDefault="00377A8E" w:rsidP="00731DA3">
      <w:pPr>
        <w:tabs>
          <w:tab w:val="left" w:pos="284"/>
        </w:tabs>
        <w:spacing w:after="0"/>
        <w:ind w:firstLine="709"/>
      </w:pPr>
      <w:r w:rsidRPr="00731DA3">
        <w:t>Подтверждение объемов фактически выполненных работ подтверждается путем совместного объезда представителей Подрядчик и Заказчика. Результат фактически выполненных работ оформляется Актом выполненных работ.</w:t>
      </w:r>
    </w:p>
    <w:p w:rsidR="00731DA3" w:rsidRPr="00731DA3" w:rsidRDefault="00731DA3" w:rsidP="00377A8E">
      <w:pPr>
        <w:spacing w:after="0"/>
        <w:jc w:val="center"/>
        <w:rPr>
          <w:b/>
        </w:rPr>
      </w:pPr>
    </w:p>
    <w:p w:rsidR="00377A8E" w:rsidRPr="00731DA3" w:rsidRDefault="00377A8E" w:rsidP="00377A8E">
      <w:pPr>
        <w:spacing w:after="0"/>
        <w:jc w:val="center"/>
        <w:rPr>
          <w:b/>
        </w:rPr>
      </w:pPr>
      <w:r w:rsidRPr="00731DA3">
        <w:rPr>
          <w:b/>
        </w:rPr>
        <w:t>3. Требования к гарантийному сроку на выполненные работы</w:t>
      </w:r>
    </w:p>
    <w:p w:rsidR="00377A8E" w:rsidRPr="00731DA3" w:rsidRDefault="00377A8E" w:rsidP="00731DA3">
      <w:pPr>
        <w:widowControl w:val="0"/>
        <w:suppressAutoHyphens/>
        <w:spacing w:after="0"/>
        <w:ind w:firstLine="709"/>
        <w:rPr>
          <w:bCs/>
        </w:rPr>
      </w:pPr>
      <w:r w:rsidRPr="00731DA3">
        <w:rPr>
          <w:b/>
          <w:bCs/>
        </w:rPr>
        <w:t>3.1.</w:t>
      </w:r>
      <w:r w:rsidRPr="00731DA3">
        <w:rPr>
          <w:bCs/>
        </w:rPr>
        <w:t xml:space="preserve"> </w:t>
      </w:r>
      <w:proofErr w:type="gramStart"/>
      <w:r w:rsidRPr="00731DA3">
        <w:rPr>
          <w:bCs/>
        </w:rPr>
        <w:t>Подрядчик отвечает за выполненные работы в соответствии с контрактом и гарантирует выполнение работ в соответствии с действующими в Российской Федерации нормами и правилами, выполнение всех работ в объеме и в сроки, определенные настоящим контрактом, качество всех работ в соответствии с действующими в Российской Федерации нормами и правилами, своевременное устранение в период действия гарантийного срока недостатков и дефектов.</w:t>
      </w:r>
      <w:proofErr w:type="gramEnd"/>
    </w:p>
    <w:p w:rsidR="00377A8E" w:rsidRPr="00731DA3" w:rsidRDefault="00377A8E" w:rsidP="00731DA3">
      <w:pPr>
        <w:widowControl w:val="0"/>
        <w:suppressAutoHyphens/>
        <w:spacing w:after="0"/>
        <w:ind w:firstLine="709"/>
        <w:rPr>
          <w:bCs/>
        </w:rPr>
      </w:pPr>
      <w:r w:rsidRPr="00731DA3">
        <w:rPr>
          <w:b/>
          <w:bCs/>
        </w:rPr>
        <w:t>3.2.</w:t>
      </w:r>
      <w:r w:rsidRPr="00731DA3">
        <w:rPr>
          <w:bCs/>
        </w:rPr>
        <w:t xml:space="preserve"> Срок гарантии надлежащего качества выполненных работ составляет 6 (шесть) месяцев </w:t>
      </w:r>
      <w:proofErr w:type="gramStart"/>
      <w:r w:rsidRPr="00731DA3">
        <w:rPr>
          <w:bCs/>
        </w:rPr>
        <w:t>с даты подписания</w:t>
      </w:r>
      <w:proofErr w:type="gramEnd"/>
      <w:r w:rsidRPr="00731DA3">
        <w:rPr>
          <w:bCs/>
        </w:rPr>
        <w:t xml:space="preserve"> Заказчиком Акта о приемке выполненных работ при условии надлежащего текущего содержания.</w:t>
      </w:r>
    </w:p>
    <w:p w:rsidR="00377A8E" w:rsidRPr="00731DA3" w:rsidRDefault="00377A8E" w:rsidP="00731DA3">
      <w:pPr>
        <w:widowControl w:val="0"/>
        <w:suppressAutoHyphens/>
        <w:spacing w:after="0"/>
        <w:ind w:firstLine="709"/>
        <w:rPr>
          <w:bCs/>
        </w:rPr>
      </w:pPr>
      <w:r w:rsidRPr="00731DA3">
        <w:rPr>
          <w:b/>
          <w:bCs/>
        </w:rPr>
        <w:t>3.3.</w:t>
      </w:r>
      <w:r w:rsidRPr="00731DA3">
        <w:rPr>
          <w:bCs/>
        </w:rPr>
        <w:t xml:space="preserve"> Если в течение гарантийного периода выявится, что отдельные виды работ при условии нормальной эксплуатации Заказчиком, имеют дефекты или недостатки, то Заказчик совместно с Подрядчиком составляет рекламационный акт, где в обязательном порядке фиксируются даты обнаружения дефекта и предполагаемая дата его устранения. Подрядчик обязан устранить любой дефект за свой счет в срок, указанный в рекламационном акте.</w:t>
      </w:r>
    </w:p>
    <w:p w:rsidR="00377A8E" w:rsidRPr="00731DA3" w:rsidRDefault="00377A8E" w:rsidP="00731DA3">
      <w:pPr>
        <w:widowControl w:val="0"/>
        <w:suppressAutoHyphens/>
        <w:spacing w:after="0"/>
        <w:ind w:firstLine="709"/>
        <w:rPr>
          <w:bCs/>
        </w:rPr>
      </w:pPr>
      <w:r w:rsidRPr="00731DA3">
        <w:rPr>
          <w:bCs/>
        </w:rPr>
        <w:t xml:space="preserve">Немотивированный отказ Подрядчика от подписания рекламационного акта не допускается. В случае немотивированного отказа или уклонения Подрядчика от подписания рекламационного </w:t>
      </w:r>
      <w:r w:rsidRPr="00731DA3">
        <w:rPr>
          <w:bCs/>
        </w:rPr>
        <w:lastRenderedPageBreak/>
        <w:t>акта, указанные в данном акте недостатки считаются подтвержденными Подрядчиком и подлежат устранению последним.</w:t>
      </w:r>
    </w:p>
    <w:p w:rsidR="00377A8E" w:rsidRPr="00731DA3" w:rsidRDefault="00377A8E" w:rsidP="00731DA3">
      <w:pPr>
        <w:widowControl w:val="0"/>
        <w:suppressAutoHyphens/>
        <w:spacing w:after="0"/>
        <w:ind w:firstLine="709"/>
        <w:rPr>
          <w:bCs/>
        </w:rPr>
      </w:pPr>
      <w:r w:rsidRPr="00731DA3">
        <w:rPr>
          <w:bCs/>
        </w:rPr>
        <w:t>Если Подрядчик в течение указанного в рекламационном акте срока не устранит дефекты и недостатки, указанные в рекламационном акте, Заказчик имеет право, без ущемления прав на гарантию, устранить дефекты и недостатки своими силами или силами других организаций, при этом Подрядчик обязан возместить Заказчику указанные расходы.</w:t>
      </w:r>
    </w:p>
    <w:p w:rsidR="00377A8E" w:rsidRPr="00731DA3" w:rsidRDefault="00377A8E" w:rsidP="00731DA3">
      <w:pPr>
        <w:spacing w:after="0"/>
        <w:ind w:firstLine="709"/>
      </w:pPr>
      <w:r w:rsidRPr="00731DA3">
        <w:rPr>
          <w:b/>
        </w:rPr>
        <w:t>3.4.</w:t>
      </w:r>
      <w:r w:rsidRPr="00731DA3">
        <w:t xml:space="preserve"> Устранение дефектов по выполненным работам в период течения гарантийного срока производится за счет собственных средств Подрядчика с момента предъявления соответствующей претензии Заказчиком в срок, установленный в претензии Заказчиком.</w:t>
      </w:r>
    </w:p>
    <w:p w:rsidR="00377A8E" w:rsidRPr="00731DA3" w:rsidRDefault="00377A8E" w:rsidP="00731DA3">
      <w:pPr>
        <w:spacing w:after="0"/>
        <w:ind w:firstLine="709"/>
      </w:pPr>
      <w:r w:rsidRPr="00731DA3">
        <w:t>В случае выявления недостатков в работах, представленных к оплате Подрядчиком (в т.ч. скрытых, которые невозможно было выявить при приёмке работ), Подрядчик гарантирует устранение указанных недостатков в соответствии с действующим законодательством Российской Федерации и требованиями Заказчика.</w:t>
      </w:r>
    </w:p>
    <w:p w:rsidR="00377A8E" w:rsidRPr="00731DA3" w:rsidRDefault="00377A8E" w:rsidP="00731DA3">
      <w:pPr>
        <w:spacing w:after="0"/>
        <w:ind w:firstLine="709"/>
      </w:pPr>
      <w:r w:rsidRPr="00731DA3">
        <w:t>Гарантийный срок в этом случае продлевается соответственно на период устранения дефектов.</w:t>
      </w:r>
    </w:p>
    <w:p w:rsidR="00377A8E" w:rsidRPr="00731DA3" w:rsidRDefault="00377A8E" w:rsidP="00731DA3">
      <w:pPr>
        <w:spacing w:after="0"/>
        <w:ind w:firstLine="709"/>
        <w:rPr>
          <w:i/>
        </w:rPr>
      </w:pPr>
      <w:r w:rsidRPr="00731DA3">
        <w:rPr>
          <w:i/>
        </w:rPr>
        <w:t>Примечания:</w:t>
      </w:r>
    </w:p>
    <w:p w:rsidR="00377A8E" w:rsidRPr="00731DA3" w:rsidRDefault="00377A8E" w:rsidP="00731DA3">
      <w:pPr>
        <w:spacing w:after="0"/>
        <w:ind w:firstLine="709"/>
        <w:rPr>
          <w:i/>
        </w:rPr>
      </w:pPr>
      <w:r w:rsidRPr="00731DA3">
        <w:rPr>
          <w:i/>
        </w:rPr>
        <w:t>Если ссылочный стандарт заменен (изменен), то при пользовании настоящим стандартом следует руководствоваться заменяющим (измененным) стандартом. Если ссылочный стандарт отменен без замены, то положение, в котором дана ссылка на него, применяется в части, не затрагивающей эту ссылку.</w:t>
      </w:r>
    </w:p>
    <w:bookmarkEnd w:id="1"/>
    <w:p w:rsidR="002E280A" w:rsidRPr="00731DA3" w:rsidRDefault="002E280A" w:rsidP="00377A8E">
      <w:pPr>
        <w:widowControl w:val="0"/>
        <w:spacing w:after="0"/>
        <w:rPr>
          <w:b/>
        </w:rPr>
      </w:pPr>
    </w:p>
    <w:sectPr w:rsidR="002E280A" w:rsidRPr="00731DA3" w:rsidSect="00555409">
      <w:pgSz w:w="11906" w:h="16838"/>
      <w:pgMar w:top="567" w:right="707" w:bottom="567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EB5" w:rsidRDefault="00A05EB5" w:rsidP="003C316D">
      <w:pPr>
        <w:spacing w:after="0"/>
      </w:pPr>
      <w:r>
        <w:separator/>
      </w:r>
    </w:p>
  </w:endnote>
  <w:endnote w:type="continuationSeparator" w:id="0">
    <w:p w:rsidR="00A05EB5" w:rsidRDefault="00A05EB5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EB5" w:rsidRDefault="00A05EB5" w:rsidP="003C316D">
      <w:pPr>
        <w:spacing w:after="0"/>
      </w:pPr>
      <w:r>
        <w:separator/>
      </w:r>
    </w:p>
  </w:footnote>
  <w:footnote w:type="continuationSeparator" w:id="0">
    <w:p w:rsidR="00A05EB5" w:rsidRDefault="00A05EB5" w:rsidP="003C316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6041"/>
    <w:multiLevelType w:val="hybridMultilevel"/>
    <w:tmpl w:val="F0C455B0"/>
    <w:lvl w:ilvl="0" w:tplc="BAB4458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079F1CCA"/>
    <w:multiLevelType w:val="hybridMultilevel"/>
    <w:tmpl w:val="94946E72"/>
    <w:lvl w:ilvl="0" w:tplc="B60427D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3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6602088"/>
    <w:multiLevelType w:val="hybridMultilevel"/>
    <w:tmpl w:val="F5FEC88C"/>
    <w:lvl w:ilvl="0" w:tplc="001A241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2BCF6E54"/>
    <w:multiLevelType w:val="hybridMultilevel"/>
    <w:tmpl w:val="ACC6C0D0"/>
    <w:lvl w:ilvl="0" w:tplc="72520FC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>
    <w:nsid w:val="2E180E8C"/>
    <w:multiLevelType w:val="multilevel"/>
    <w:tmpl w:val="74AEADF4"/>
    <w:lvl w:ilvl="0">
      <w:start w:val="1"/>
      <w:numFmt w:val="decimal"/>
      <w:lvlText w:val="%1."/>
      <w:lvlJc w:val="left"/>
      <w:pPr>
        <w:ind w:left="2448" w:hanging="1032"/>
      </w:pPr>
    </w:lvl>
    <w:lvl w:ilvl="1">
      <w:start w:val="1"/>
      <w:numFmt w:val="decimal"/>
      <w:lvlText w:val="%1.%2."/>
      <w:lvlJc w:val="left"/>
      <w:pPr>
        <w:ind w:left="1908" w:hanging="492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2136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496" w:hanging="1080"/>
      </w:pPr>
    </w:lvl>
    <w:lvl w:ilvl="6">
      <w:start w:val="1"/>
      <w:numFmt w:val="decimal"/>
      <w:lvlText w:val="%1.%2.%3.%4.%5.%6.%7."/>
      <w:lvlJc w:val="left"/>
      <w:pPr>
        <w:ind w:left="2856" w:hanging="1440"/>
      </w:pPr>
    </w:lvl>
    <w:lvl w:ilvl="7">
      <w:start w:val="1"/>
      <w:numFmt w:val="decimal"/>
      <w:lvlText w:val="%1.%2.%3.%4.%5.%6.%7.%8."/>
      <w:lvlJc w:val="left"/>
      <w:pPr>
        <w:ind w:left="2856" w:hanging="1440"/>
      </w:pPr>
    </w:lvl>
    <w:lvl w:ilvl="8">
      <w:start w:val="1"/>
      <w:numFmt w:val="decimal"/>
      <w:lvlText w:val="%1.%2.%3.%4.%5.%6.%7.%8.%9."/>
      <w:lvlJc w:val="left"/>
      <w:pPr>
        <w:ind w:left="3216" w:hanging="1800"/>
      </w:pPr>
    </w:lvl>
  </w:abstractNum>
  <w:abstractNum w:abstractNumId="7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473334E0"/>
    <w:multiLevelType w:val="multilevel"/>
    <w:tmpl w:val="4D9A9B9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0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C0C2898"/>
    <w:multiLevelType w:val="hybridMultilevel"/>
    <w:tmpl w:val="18165EBC"/>
    <w:lvl w:ilvl="0" w:tplc="BCE04E1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4D0045F0"/>
    <w:multiLevelType w:val="hybridMultilevel"/>
    <w:tmpl w:val="A3CA1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51241F30"/>
    <w:multiLevelType w:val="multilevel"/>
    <w:tmpl w:val="418AA42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1800"/>
      </w:pPr>
      <w:rPr>
        <w:rFonts w:hint="default"/>
      </w:rPr>
    </w:lvl>
  </w:abstractNum>
  <w:abstractNum w:abstractNumId="17">
    <w:nsid w:val="57547460"/>
    <w:multiLevelType w:val="multilevel"/>
    <w:tmpl w:val="93B06294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3"/>
      <w:numFmt w:val="decimal"/>
      <w:lvlText w:val="%1.%2."/>
      <w:lvlJc w:val="left"/>
      <w:pPr>
        <w:ind w:left="1675" w:hanging="54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>
    <w:nsid w:val="6CAF35F7"/>
    <w:multiLevelType w:val="hybridMultilevel"/>
    <w:tmpl w:val="0BDC63AA"/>
    <w:lvl w:ilvl="0" w:tplc="EEF4B02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BF5577"/>
    <w:multiLevelType w:val="hybridMultilevel"/>
    <w:tmpl w:val="02586B8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8626B2"/>
    <w:multiLevelType w:val="multilevel"/>
    <w:tmpl w:val="BA10A448"/>
    <w:lvl w:ilvl="0">
      <w:start w:val="1"/>
      <w:numFmt w:val="decimal"/>
      <w:lvlText w:val="%1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1">
      <w:start w:val="1"/>
      <w:numFmt w:val="decimal"/>
      <w:lvlText w:val="%1.%2"/>
      <w:lvlJc w:val="left"/>
      <w:pPr>
        <w:ind w:left="372" w:hanging="372"/>
      </w:pPr>
      <w:rPr>
        <w:rFonts w:hint="default"/>
        <w:b/>
        <w:color w:val="auto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u w:val="single"/>
      </w:rPr>
    </w:lvl>
  </w:abstractNum>
  <w:abstractNum w:abstractNumId="21">
    <w:nsid w:val="7BD86821"/>
    <w:multiLevelType w:val="hybridMultilevel"/>
    <w:tmpl w:val="419EC2D8"/>
    <w:lvl w:ilvl="0" w:tplc="B6CA18A6">
      <w:start w:val="1"/>
      <w:numFmt w:val="bullet"/>
      <w:suff w:val="space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9"/>
  </w:num>
  <w:num w:numId="7">
    <w:abstractNumId w:val="15"/>
  </w:num>
  <w:num w:numId="8">
    <w:abstractNumId w:val="12"/>
  </w:num>
  <w:num w:numId="9">
    <w:abstractNumId w:val="1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0"/>
  </w:num>
  <w:num w:numId="12">
    <w:abstractNumId w:val="18"/>
  </w:num>
  <w:num w:numId="13">
    <w:abstractNumId w:val="13"/>
  </w:num>
  <w:num w:numId="14">
    <w:abstractNumId w:val="19"/>
  </w:num>
  <w:num w:numId="15">
    <w:abstractNumId w:val="14"/>
  </w:num>
  <w:num w:numId="16">
    <w:abstractNumId w:val="20"/>
  </w:num>
  <w:num w:numId="17">
    <w:abstractNumId w:val="8"/>
  </w:num>
  <w:num w:numId="18">
    <w:abstractNumId w:val="6"/>
  </w:num>
  <w:num w:numId="19">
    <w:abstractNumId w:val="4"/>
  </w:num>
  <w:num w:numId="20">
    <w:abstractNumId w:val="16"/>
  </w:num>
  <w:num w:numId="21">
    <w:abstractNumId w:val="5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26DEC"/>
    <w:rsid w:val="00035C7F"/>
    <w:rsid w:val="00042BB6"/>
    <w:rsid w:val="0007625D"/>
    <w:rsid w:val="000805B0"/>
    <w:rsid w:val="00097332"/>
    <w:rsid w:val="000C7ED1"/>
    <w:rsid w:val="000D1E4B"/>
    <w:rsid w:val="000D743E"/>
    <w:rsid w:val="000E343D"/>
    <w:rsid w:val="000F719D"/>
    <w:rsid w:val="001144F4"/>
    <w:rsid w:val="0014123D"/>
    <w:rsid w:val="001460B2"/>
    <w:rsid w:val="00161822"/>
    <w:rsid w:val="00167D46"/>
    <w:rsid w:val="00170292"/>
    <w:rsid w:val="001707B0"/>
    <w:rsid w:val="00170AA3"/>
    <w:rsid w:val="00171504"/>
    <w:rsid w:val="0018527E"/>
    <w:rsid w:val="001B0C05"/>
    <w:rsid w:val="001B389A"/>
    <w:rsid w:val="001B7298"/>
    <w:rsid w:val="001D1D57"/>
    <w:rsid w:val="001D3CD9"/>
    <w:rsid w:val="001D48B0"/>
    <w:rsid w:val="001E1A82"/>
    <w:rsid w:val="001E70B4"/>
    <w:rsid w:val="001F24A2"/>
    <w:rsid w:val="001F6013"/>
    <w:rsid w:val="0024349D"/>
    <w:rsid w:val="002645C6"/>
    <w:rsid w:val="00270EAC"/>
    <w:rsid w:val="00271163"/>
    <w:rsid w:val="002A0A54"/>
    <w:rsid w:val="002A630C"/>
    <w:rsid w:val="002B03FF"/>
    <w:rsid w:val="002D79BC"/>
    <w:rsid w:val="002E0CD5"/>
    <w:rsid w:val="002E280A"/>
    <w:rsid w:val="002E4C5F"/>
    <w:rsid w:val="002E64A7"/>
    <w:rsid w:val="002F5581"/>
    <w:rsid w:val="002F5CBE"/>
    <w:rsid w:val="00323D56"/>
    <w:rsid w:val="00324184"/>
    <w:rsid w:val="0034090C"/>
    <w:rsid w:val="0034213F"/>
    <w:rsid w:val="003670B5"/>
    <w:rsid w:val="00374C2E"/>
    <w:rsid w:val="00375806"/>
    <w:rsid w:val="00377A8E"/>
    <w:rsid w:val="00382E1E"/>
    <w:rsid w:val="003910FF"/>
    <w:rsid w:val="003A1133"/>
    <w:rsid w:val="003C316D"/>
    <w:rsid w:val="00451E63"/>
    <w:rsid w:val="00476AC9"/>
    <w:rsid w:val="00530355"/>
    <w:rsid w:val="005406AD"/>
    <w:rsid w:val="005454AF"/>
    <w:rsid w:val="00552C5F"/>
    <w:rsid w:val="00555409"/>
    <w:rsid w:val="0055661C"/>
    <w:rsid w:val="00564637"/>
    <w:rsid w:val="00564B94"/>
    <w:rsid w:val="00593ED3"/>
    <w:rsid w:val="005A22E1"/>
    <w:rsid w:val="005D2177"/>
    <w:rsid w:val="005D2462"/>
    <w:rsid w:val="00604E53"/>
    <w:rsid w:val="006443EC"/>
    <w:rsid w:val="00652AD8"/>
    <w:rsid w:val="00653E95"/>
    <w:rsid w:val="00671476"/>
    <w:rsid w:val="00673CB0"/>
    <w:rsid w:val="00673F5A"/>
    <w:rsid w:val="00695611"/>
    <w:rsid w:val="006C257E"/>
    <w:rsid w:val="006F2EE9"/>
    <w:rsid w:val="006F4C51"/>
    <w:rsid w:val="00706D51"/>
    <w:rsid w:val="007226E0"/>
    <w:rsid w:val="00731DA3"/>
    <w:rsid w:val="00741C85"/>
    <w:rsid w:val="00742DD2"/>
    <w:rsid w:val="00747DEA"/>
    <w:rsid w:val="00757882"/>
    <w:rsid w:val="00770794"/>
    <w:rsid w:val="00775396"/>
    <w:rsid w:val="007A24AD"/>
    <w:rsid w:val="007A3F6C"/>
    <w:rsid w:val="007B7D1C"/>
    <w:rsid w:val="007C75ED"/>
    <w:rsid w:val="00804D4D"/>
    <w:rsid w:val="00824146"/>
    <w:rsid w:val="008264AA"/>
    <w:rsid w:val="00840C54"/>
    <w:rsid w:val="00854950"/>
    <w:rsid w:val="00860386"/>
    <w:rsid w:val="00874272"/>
    <w:rsid w:val="0088001D"/>
    <w:rsid w:val="0088445F"/>
    <w:rsid w:val="008B30F2"/>
    <w:rsid w:val="008B355D"/>
    <w:rsid w:val="008D7299"/>
    <w:rsid w:val="008E2533"/>
    <w:rsid w:val="008F7BE8"/>
    <w:rsid w:val="009031D0"/>
    <w:rsid w:val="00916F05"/>
    <w:rsid w:val="00924DB5"/>
    <w:rsid w:val="009257FF"/>
    <w:rsid w:val="00936C8A"/>
    <w:rsid w:val="0094517B"/>
    <w:rsid w:val="00947B05"/>
    <w:rsid w:val="009A10FA"/>
    <w:rsid w:val="009A287D"/>
    <w:rsid w:val="009B3B9E"/>
    <w:rsid w:val="009D0584"/>
    <w:rsid w:val="009D349A"/>
    <w:rsid w:val="009F2B4D"/>
    <w:rsid w:val="009F4D1C"/>
    <w:rsid w:val="009F6342"/>
    <w:rsid w:val="00A040A2"/>
    <w:rsid w:val="00A05953"/>
    <w:rsid w:val="00A05EB5"/>
    <w:rsid w:val="00A166F9"/>
    <w:rsid w:val="00A16C21"/>
    <w:rsid w:val="00A16F52"/>
    <w:rsid w:val="00A30D5C"/>
    <w:rsid w:val="00A32115"/>
    <w:rsid w:val="00A40AAF"/>
    <w:rsid w:val="00A42E11"/>
    <w:rsid w:val="00A85F1E"/>
    <w:rsid w:val="00A93B40"/>
    <w:rsid w:val="00A93DD0"/>
    <w:rsid w:val="00AE3621"/>
    <w:rsid w:val="00AE633F"/>
    <w:rsid w:val="00B2731A"/>
    <w:rsid w:val="00B315B2"/>
    <w:rsid w:val="00B5032A"/>
    <w:rsid w:val="00B679DB"/>
    <w:rsid w:val="00B710CD"/>
    <w:rsid w:val="00B927CA"/>
    <w:rsid w:val="00BD0D6B"/>
    <w:rsid w:val="00BD325D"/>
    <w:rsid w:val="00C04F6B"/>
    <w:rsid w:val="00C20EE6"/>
    <w:rsid w:val="00C2588C"/>
    <w:rsid w:val="00C26305"/>
    <w:rsid w:val="00C34C3F"/>
    <w:rsid w:val="00C6478A"/>
    <w:rsid w:val="00C6590C"/>
    <w:rsid w:val="00C6798B"/>
    <w:rsid w:val="00C95414"/>
    <w:rsid w:val="00CB21E9"/>
    <w:rsid w:val="00CC4A0F"/>
    <w:rsid w:val="00CC4A1B"/>
    <w:rsid w:val="00CD1011"/>
    <w:rsid w:val="00CD11C6"/>
    <w:rsid w:val="00CF0484"/>
    <w:rsid w:val="00CF26CD"/>
    <w:rsid w:val="00D14FDF"/>
    <w:rsid w:val="00D34130"/>
    <w:rsid w:val="00D42AAA"/>
    <w:rsid w:val="00D465FA"/>
    <w:rsid w:val="00D62356"/>
    <w:rsid w:val="00D62670"/>
    <w:rsid w:val="00D66762"/>
    <w:rsid w:val="00D721BA"/>
    <w:rsid w:val="00D92C51"/>
    <w:rsid w:val="00DB3F18"/>
    <w:rsid w:val="00DD5E66"/>
    <w:rsid w:val="00DD7680"/>
    <w:rsid w:val="00E2329E"/>
    <w:rsid w:val="00E4304B"/>
    <w:rsid w:val="00E531A5"/>
    <w:rsid w:val="00E84B16"/>
    <w:rsid w:val="00EA7A79"/>
    <w:rsid w:val="00ED1420"/>
    <w:rsid w:val="00EF1B00"/>
    <w:rsid w:val="00F06C65"/>
    <w:rsid w:val="00F25751"/>
    <w:rsid w:val="00F53369"/>
    <w:rsid w:val="00FC3703"/>
    <w:rsid w:val="00FC7A96"/>
    <w:rsid w:val="00FD241E"/>
    <w:rsid w:val="00FD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8264AA"/>
    <w:pPr>
      <w:keepNext/>
      <w:suppressAutoHyphens/>
      <w:autoSpaceDN w:val="0"/>
      <w:spacing w:before="240"/>
      <w:jc w:val="left"/>
      <w:textAlignment w:val="baseline"/>
      <w:outlineLvl w:val="0"/>
    </w:pPr>
    <w:rPr>
      <w:rFonts w:ascii="Arial" w:hAnsi="Arial" w:cs="Arial"/>
      <w:b/>
      <w:bCs/>
      <w:kern w:val="3"/>
      <w:sz w:val="32"/>
      <w:szCs w:val="32"/>
      <w:lang w:val="en-US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8264AA"/>
    <w:pPr>
      <w:keepNext/>
      <w:suppressAutoHyphens/>
      <w:autoSpaceDN w:val="0"/>
      <w:spacing w:before="240"/>
      <w:textAlignment w:val="baseline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rsid w:val="008264AA"/>
    <w:pPr>
      <w:keepNext/>
      <w:suppressAutoHyphens/>
      <w:autoSpaceDN w:val="0"/>
      <w:spacing w:before="240"/>
      <w:textAlignment w:val="baseline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rsid w:val="008264AA"/>
    <w:pPr>
      <w:suppressAutoHyphens/>
      <w:autoSpaceDN w:val="0"/>
      <w:spacing w:before="24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4AA"/>
    <w:pPr>
      <w:suppressAutoHyphens/>
      <w:autoSpaceDN w:val="0"/>
      <w:spacing w:before="240"/>
      <w:jc w:val="left"/>
      <w:textAlignment w:val="baseline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,Варианты ответов,Булет1,1Булет,kis_List1,List Paragraph,ТЗ список + Черный,По ши...,Цветной список - Акцент 11,Список нумерованный цифры"/>
    <w:basedOn w:val="a"/>
    <w:link w:val="a8"/>
    <w:uiPriority w:val="34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,Варианты ответов Знак,Булет1 Знак,1Булет Знак,kis_List1 Знак,List Paragraph Знак,ТЗ список + Черный Знак,По ши... Знак"/>
    <w:link w:val="a7"/>
    <w:uiPriority w:val="34"/>
    <w:qFormat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link w:val="af0"/>
    <w:qFormat/>
    <w:rsid w:val="00185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Без интервала Знак"/>
    <w:link w:val="af"/>
    <w:rsid w:val="0018527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18527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264AA"/>
    <w:rPr>
      <w:rFonts w:ascii="Arial" w:eastAsia="Times New Roman" w:hAnsi="Arial" w:cs="Arial"/>
      <w:b/>
      <w:bCs/>
      <w:kern w:val="3"/>
      <w:sz w:val="32"/>
      <w:szCs w:val="32"/>
      <w:lang w:val="en-US" w:eastAsia="ru-RU"/>
    </w:rPr>
  </w:style>
  <w:style w:type="character" w:customStyle="1" w:styleId="30">
    <w:name w:val="Заголовок 3 Знак"/>
    <w:basedOn w:val="a0"/>
    <w:link w:val="3"/>
    <w:rsid w:val="008264AA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264AA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64A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4AA"/>
    <w:rPr>
      <w:rFonts w:ascii="Calibri" w:eastAsia="Times New Roman" w:hAnsi="Calibri" w:cs="Times New Roman"/>
      <w:b/>
      <w:bCs/>
      <w:lang w:eastAsia="ru-RU"/>
    </w:rPr>
  </w:style>
  <w:style w:type="paragraph" w:styleId="21">
    <w:name w:val="Body Text Indent 2"/>
    <w:basedOn w:val="a"/>
    <w:link w:val="22"/>
    <w:rsid w:val="008264AA"/>
    <w:pPr>
      <w:suppressAutoHyphens/>
      <w:autoSpaceDN w:val="0"/>
      <w:spacing w:after="120" w:line="480" w:lineRule="auto"/>
      <w:ind w:left="283"/>
      <w:jc w:val="left"/>
      <w:textAlignment w:val="baseline"/>
    </w:pPr>
  </w:style>
  <w:style w:type="character" w:customStyle="1" w:styleId="22">
    <w:name w:val="Основной текст с отступом 2 Знак"/>
    <w:basedOn w:val="a0"/>
    <w:link w:val="21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54">
    <w:name w:val="Font Style54"/>
    <w:rsid w:val="008264AA"/>
    <w:rPr>
      <w:rFonts w:ascii="Times New Roman" w:hAnsi="Times New Roman" w:cs="Times New Roman"/>
      <w:sz w:val="20"/>
      <w:szCs w:val="20"/>
    </w:rPr>
  </w:style>
  <w:style w:type="paragraph" w:styleId="af2">
    <w:name w:val="Body Text Indent"/>
    <w:basedOn w:val="a"/>
    <w:link w:val="af3"/>
    <w:uiPriority w:val="99"/>
    <w:rsid w:val="008264AA"/>
    <w:pPr>
      <w:suppressAutoHyphens/>
      <w:autoSpaceDN w:val="0"/>
      <w:spacing w:after="120"/>
      <w:ind w:left="283"/>
      <w:jc w:val="left"/>
      <w:textAlignment w:val="baseline"/>
    </w:pPr>
  </w:style>
  <w:style w:type="character" w:customStyle="1" w:styleId="af3">
    <w:name w:val="Основной текст с отступом Знак"/>
    <w:basedOn w:val="a0"/>
    <w:link w:val="af2"/>
    <w:uiPriority w:val="99"/>
    <w:rsid w:val="008264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rsid w:val="008264AA"/>
    <w:rPr>
      <w:rFonts w:ascii="Calibri" w:eastAsia="Times New Roman" w:hAnsi="Calibri" w:cs="Times New Roman"/>
    </w:rPr>
  </w:style>
  <w:style w:type="paragraph" w:styleId="31">
    <w:name w:val="Body Text Indent 3"/>
    <w:basedOn w:val="a"/>
    <w:link w:val="32"/>
    <w:rsid w:val="008264AA"/>
    <w:pPr>
      <w:suppressAutoHyphens/>
      <w:autoSpaceDN w:val="0"/>
      <w:spacing w:after="120"/>
      <w:ind w:left="283"/>
      <w:jc w:val="left"/>
      <w:textAlignment w:val="baseline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264AA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af4">
    <w:name w:val="Знак"/>
    <w:basedOn w:val="a"/>
    <w:rsid w:val="008264AA"/>
    <w:pPr>
      <w:suppressAutoHyphens/>
      <w:autoSpaceDN w:val="0"/>
      <w:spacing w:after="160" w:line="240" w:lineRule="exact"/>
      <w:jc w:val="left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character" w:styleId="af5">
    <w:name w:val="Hyperlink"/>
    <w:uiPriority w:val="99"/>
    <w:rsid w:val="008264AA"/>
    <w:rPr>
      <w:color w:val="0000FF"/>
      <w:u w:val="single"/>
    </w:rPr>
  </w:style>
  <w:style w:type="paragraph" w:styleId="41">
    <w:name w:val="List Bullet 4"/>
    <w:basedOn w:val="a"/>
    <w:autoRedefine/>
    <w:rsid w:val="008264AA"/>
    <w:pPr>
      <w:tabs>
        <w:tab w:val="left" w:pos="390"/>
        <w:tab w:val="left" w:pos="1209"/>
      </w:tabs>
      <w:suppressAutoHyphens/>
      <w:autoSpaceDN w:val="0"/>
      <w:ind w:left="1209" w:hanging="390"/>
      <w:textAlignment w:val="baseline"/>
    </w:pPr>
  </w:style>
  <w:style w:type="character" w:customStyle="1" w:styleId="iceouttxt52">
    <w:name w:val="iceouttxt52"/>
    <w:rsid w:val="008264AA"/>
    <w:rPr>
      <w:rFonts w:ascii="Arial" w:hAnsi="Arial" w:cs="Arial"/>
      <w:color w:val="666666"/>
      <w:sz w:val="17"/>
      <w:szCs w:val="17"/>
    </w:rPr>
  </w:style>
  <w:style w:type="paragraph" w:customStyle="1" w:styleId="12">
    <w:name w:val="Маркер1"/>
    <w:basedOn w:val="a"/>
    <w:rsid w:val="008264AA"/>
    <w:pPr>
      <w:widowControl w:val="0"/>
      <w:tabs>
        <w:tab w:val="left" w:pos="360"/>
      </w:tabs>
      <w:suppressAutoHyphens/>
      <w:autoSpaceDN w:val="0"/>
      <w:spacing w:before="120" w:after="0" w:line="300" w:lineRule="atLeast"/>
      <w:textAlignment w:val="baseline"/>
    </w:pPr>
    <w:rPr>
      <w:szCs w:val="20"/>
      <w:lang w:eastAsia="zh-CN"/>
    </w:rPr>
  </w:style>
  <w:style w:type="paragraph" w:customStyle="1" w:styleId="af6">
    <w:name w:val="Знак Знак Знак Знак Знак Знак Знак"/>
    <w:basedOn w:val="a"/>
    <w:rsid w:val="008264AA"/>
    <w:pPr>
      <w:suppressAutoHyphens/>
      <w:autoSpaceDN w:val="0"/>
      <w:spacing w:before="100" w:after="100"/>
      <w:jc w:val="left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"/>
    <w:rsid w:val="008264AA"/>
    <w:pPr>
      <w:suppressAutoHyphens/>
      <w:autoSpaceDN w:val="0"/>
      <w:spacing w:after="0"/>
      <w:textAlignment w:val="baseline"/>
    </w:pPr>
    <w:rPr>
      <w:rFonts w:eastAsia="PMingLiU"/>
    </w:rPr>
  </w:style>
  <w:style w:type="paragraph" w:styleId="af7">
    <w:name w:val="Normal Indent"/>
    <w:basedOn w:val="a"/>
    <w:rsid w:val="008264AA"/>
    <w:pPr>
      <w:suppressAutoHyphens/>
      <w:autoSpaceDN w:val="0"/>
      <w:ind w:left="708"/>
      <w:textAlignment w:val="baseline"/>
    </w:pPr>
  </w:style>
  <w:style w:type="character" w:customStyle="1" w:styleId="apple-converted-space">
    <w:name w:val="apple-converted-space"/>
    <w:basedOn w:val="a0"/>
    <w:rsid w:val="008264AA"/>
  </w:style>
  <w:style w:type="paragraph" w:customStyle="1" w:styleId="ConsPlusTitle">
    <w:name w:val="ConsPlusTitle"/>
    <w:rsid w:val="008264A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0">
    <w:name w:val="заголовок 11"/>
    <w:rsid w:val="008264AA"/>
    <w:pPr>
      <w:keepNext/>
      <w:suppressAutoHyphens/>
      <w:autoSpaceDE w:val="0"/>
      <w:autoSpaceDN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264AA"/>
    <w:pPr>
      <w:widowControl w:val="0"/>
      <w:suppressAutoHyphens/>
      <w:autoSpaceDE w:val="0"/>
      <w:autoSpaceDN w:val="0"/>
      <w:spacing w:after="0" w:line="240" w:lineRule="auto"/>
      <w:ind w:right="19772"/>
      <w:textAlignment w:val="baseline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3">
    <w:name w:val="Абзац списка1"/>
    <w:basedOn w:val="a"/>
    <w:rsid w:val="008264AA"/>
    <w:pPr>
      <w:suppressAutoHyphens/>
      <w:autoSpaceDN w:val="0"/>
      <w:spacing w:after="200" w:line="276" w:lineRule="auto"/>
      <w:ind w:left="720"/>
      <w:jc w:val="left"/>
      <w:textAlignment w:val="baseline"/>
    </w:pPr>
    <w:rPr>
      <w:rFonts w:ascii="Calibri" w:hAnsi="Calibri" w:cs="Calibri"/>
      <w:sz w:val="22"/>
      <w:szCs w:val="22"/>
      <w:lang w:eastAsia="en-US"/>
    </w:rPr>
  </w:style>
  <w:style w:type="paragraph" w:customStyle="1" w:styleId="ConsNormal">
    <w:name w:val="ConsNormal"/>
    <w:rsid w:val="008264AA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Normal0">
    <w:name w:val="ConsNormal Знак"/>
    <w:rsid w:val="008264AA"/>
    <w:rPr>
      <w:rFonts w:ascii="Arial" w:eastAsia="Calibri" w:hAnsi="Arial" w:cs="Arial"/>
      <w:sz w:val="20"/>
      <w:szCs w:val="20"/>
      <w:lang w:eastAsia="ru-RU"/>
    </w:rPr>
  </w:style>
  <w:style w:type="paragraph" w:styleId="af8">
    <w:name w:val="footnote text"/>
    <w:basedOn w:val="a"/>
    <w:link w:val="af9"/>
    <w:rsid w:val="008264AA"/>
    <w:pPr>
      <w:suppressAutoHyphens/>
      <w:autoSpaceDN w:val="0"/>
      <w:spacing w:after="0"/>
      <w:jc w:val="left"/>
      <w:textAlignment w:val="baseline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264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3">
    <w:name w:val="Стиль3"/>
    <w:basedOn w:val="21"/>
    <w:rsid w:val="008264AA"/>
    <w:pPr>
      <w:widowControl w:val="0"/>
      <w:tabs>
        <w:tab w:val="left" w:pos="1127"/>
      </w:tabs>
      <w:spacing w:after="0" w:line="240" w:lineRule="auto"/>
      <w:ind w:left="900"/>
      <w:jc w:val="both"/>
    </w:pPr>
    <w:rPr>
      <w:rFonts w:eastAsia="Calibri"/>
    </w:rPr>
  </w:style>
  <w:style w:type="paragraph" w:customStyle="1" w:styleId="Njd">
    <w:name w:val="Обычный.Njd"/>
    <w:rsid w:val="008264AA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3">
    <w:name w:val="Основной текст (2)_"/>
    <w:rsid w:val="008264AA"/>
    <w:rPr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rsid w:val="008264AA"/>
    <w:pPr>
      <w:shd w:val="clear" w:color="auto" w:fill="FFFFFF"/>
      <w:suppressAutoHyphens/>
      <w:autoSpaceDN w:val="0"/>
      <w:spacing w:after="300" w:line="240" w:lineRule="atLeast"/>
      <w:jc w:val="left"/>
      <w:textAlignment w:val="baseline"/>
    </w:pPr>
    <w:rPr>
      <w:rFonts w:ascii="Calibri" w:eastAsia="Calibri" w:hAnsi="Calibri"/>
      <w:sz w:val="23"/>
      <w:szCs w:val="23"/>
      <w:shd w:val="clear" w:color="auto" w:fill="FFFFFF"/>
      <w:lang w:eastAsia="en-US"/>
    </w:rPr>
  </w:style>
  <w:style w:type="paragraph" w:customStyle="1" w:styleId="afa">
    <w:name w:val="СтильМой"/>
    <w:basedOn w:val="a"/>
    <w:rsid w:val="008264AA"/>
    <w:pPr>
      <w:suppressAutoHyphens/>
      <w:autoSpaceDN w:val="0"/>
      <w:spacing w:after="0"/>
      <w:ind w:firstLine="709"/>
      <w:textAlignment w:val="baseline"/>
    </w:pPr>
    <w:rPr>
      <w:sz w:val="28"/>
      <w:szCs w:val="28"/>
    </w:rPr>
  </w:style>
  <w:style w:type="paragraph" w:styleId="HTML">
    <w:name w:val="HTML Preformatted"/>
    <w:basedOn w:val="a"/>
    <w:link w:val="HTML0"/>
    <w:rsid w:val="008264AA"/>
    <w:pPr>
      <w:suppressAutoHyphens/>
      <w:autoSpaceDN w:val="0"/>
      <w:textAlignment w:val="baseline"/>
    </w:pPr>
    <w:rPr>
      <w:rFonts w:ascii="Courier New" w:hAnsi="Courier New" w:cs="Courier New"/>
      <w:sz w:val="22"/>
      <w:szCs w:val="22"/>
    </w:rPr>
  </w:style>
  <w:style w:type="character" w:customStyle="1" w:styleId="HTML0">
    <w:name w:val="Стандартный HTML Знак"/>
    <w:basedOn w:val="a0"/>
    <w:link w:val="HTML"/>
    <w:rsid w:val="008264AA"/>
    <w:rPr>
      <w:rFonts w:ascii="Courier New" w:eastAsia="Times New Roman" w:hAnsi="Courier New" w:cs="Courier New"/>
      <w:lang w:eastAsia="ru-RU"/>
    </w:rPr>
  </w:style>
  <w:style w:type="character" w:customStyle="1" w:styleId="HTMLPreformattedChar1">
    <w:name w:val="HTML Preformatted Char1"/>
    <w:rsid w:val="008264AA"/>
    <w:rPr>
      <w:rFonts w:ascii="Courier New" w:hAnsi="Courier New" w:cs="Courier New"/>
      <w:sz w:val="20"/>
      <w:szCs w:val="20"/>
      <w:lang w:eastAsia="en-US"/>
    </w:rPr>
  </w:style>
  <w:style w:type="paragraph" w:customStyle="1" w:styleId="Style18">
    <w:name w:val="Style18"/>
    <w:basedOn w:val="a"/>
    <w:rsid w:val="008264AA"/>
    <w:pPr>
      <w:widowControl w:val="0"/>
      <w:suppressAutoHyphens/>
      <w:autoSpaceDE w:val="0"/>
      <w:autoSpaceDN w:val="0"/>
      <w:spacing w:after="0" w:line="274" w:lineRule="exact"/>
      <w:ind w:firstLine="586"/>
      <w:textAlignment w:val="baseline"/>
    </w:pPr>
    <w:rPr>
      <w:rFonts w:ascii="Constantia" w:hAnsi="Constantia"/>
    </w:rPr>
  </w:style>
  <w:style w:type="paragraph" w:customStyle="1" w:styleId="Heading">
    <w:name w:val="Heading"/>
    <w:rsid w:val="008264AA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lang w:eastAsia="ru-RU"/>
    </w:rPr>
  </w:style>
  <w:style w:type="paragraph" w:customStyle="1" w:styleId="14">
    <w:name w:val="Обычный1"/>
    <w:rsid w:val="008264A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sz w:val="24"/>
      <w:szCs w:val="20"/>
      <w:lang w:eastAsia="ru-RU"/>
    </w:rPr>
  </w:style>
  <w:style w:type="paragraph" w:styleId="afb">
    <w:name w:val="Title"/>
    <w:basedOn w:val="a"/>
    <w:link w:val="afc"/>
    <w:rsid w:val="008264AA"/>
    <w:pPr>
      <w:suppressAutoHyphens/>
      <w:autoSpaceDN w:val="0"/>
      <w:spacing w:after="0"/>
      <w:jc w:val="center"/>
      <w:textAlignment w:val="baseline"/>
    </w:pPr>
    <w:rPr>
      <w:b/>
      <w:sz w:val="28"/>
      <w:szCs w:val="20"/>
    </w:rPr>
  </w:style>
  <w:style w:type="character" w:customStyle="1" w:styleId="afc">
    <w:name w:val="Название Знак"/>
    <w:basedOn w:val="a0"/>
    <w:link w:val="afb"/>
    <w:rsid w:val="008264A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d">
    <w:name w:val="FollowedHyperlink"/>
    <w:basedOn w:val="a0"/>
    <w:uiPriority w:val="99"/>
    <w:semiHidden/>
    <w:unhideWhenUsed/>
    <w:rsid w:val="00170292"/>
    <w:rPr>
      <w:color w:val="954F72"/>
      <w:u w:val="single"/>
    </w:rPr>
  </w:style>
  <w:style w:type="paragraph" w:customStyle="1" w:styleId="msonormal0">
    <w:name w:val="msonormal"/>
    <w:basedOn w:val="a"/>
    <w:rsid w:val="00170292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6">
    <w:name w:val="xl66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7">
    <w:name w:val="xl67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68">
    <w:name w:val="xl68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0">
    <w:name w:val="xl70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6">
    <w:name w:val="xl76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8">
    <w:name w:val="xl7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sz w:val="20"/>
      <w:szCs w:val="20"/>
    </w:rPr>
  </w:style>
  <w:style w:type="paragraph" w:customStyle="1" w:styleId="xl79">
    <w:name w:val="xl79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1">
    <w:name w:val="xl81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2">
    <w:name w:val="xl82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6">
    <w:name w:val="xl8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170292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170292"/>
    <w:pPr>
      <w:pBdr>
        <w:top w:val="single" w:sz="8" w:space="0" w:color="000000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170292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07">
    <w:name w:val="xl107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8">
    <w:name w:val="xl108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1">
    <w:name w:val="xl111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2">
    <w:name w:val="xl112"/>
    <w:basedOn w:val="a"/>
    <w:rsid w:val="0017029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3">
    <w:name w:val="xl113"/>
    <w:basedOn w:val="a"/>
    <w:rsid w:val="0017029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4">
    <w:name w:val="xl114"/>
    <w:basedOn w:val="a"/>
    <w:rsid w:val="0017029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5">
    <w:name w:val="xl115"/>
    <w:basedOn w:val="a"/>
    <w:rsid w:val="0017029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6">
    <w:name w:val="xl116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7">
    <w:name w:val="xl117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8">
    <w:name w:val="xl118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19">
    <w:name w:val="xl119"/>
    <w:basedOn w:val="a"/>
    <w:rsid w:val="0017029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2">
    <w:name w:val="xl122"/>
    <w:basedOn w:val="a"/>
    <w:rsid w:val="0017029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3">
    <w:name w:val="xl123"/>
    <w:basedOn w:val="a"/>
    <w:rsid w:val="00170292"/>
    <w:pPr>
      <w:pBdr>
        <w:top w:val="single" w:sz="8" w:space="0" w:color="auto"/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4">
    <w:name w:val="xl124"/>
    <w:basedOn w:val="a"/>
    <w:rsid w:val="0017029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5">
    <w:name w:val="xl125"/>
    <w:basedOn w:val="a"/>
    <w:rsid w:val="0017029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6">
    <w:name w:val="xl126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7">
    <w:name w:val="xl127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8">
    <w:name w:val="xl128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29">
    <w:name w:val="xl129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0">
    <w:name w:val="xl130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1">
    <w:name w:val="xl131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2">
    <w:name w:val="xl132"/>
    <w:basedOn w:val="a"/>
    <w:rsid w:val="0017029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3">
    <w:name w:val="xl133"/>
    <w:basedOn w:val="a"/>
    <w:rsid w:val="00170292"/>
    <w:pPr>
      <w:pBdr>
        <w:top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4">
    <w:name w:val="xl134"/>
    <w:basedOn w:val="a"/>
    <w:rsid w:val="0017029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170292"/>
    <w:pPr>
      <w:pBdr>
        <w:lef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6">
    <w:name w:val="xl136"/>
    <w:basedOn w:val="a"/>
    <w:rsid w:val="00170292"/>
    <w:pP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7">
    <w:name w:val="xl137"/>
    <w:basedOn w:val="a"/>
    <w:rsid w:val="00170292"/>
    <w:pPr>
      <w:pBdr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38">
    <w:name w:val="xl138"/>
    <w:basedOn w:val="a"/>
    <w:rsid w:val="0017029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39">
    <w:name w:val="xl139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0">
    <w:name w:val="xl140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2">
    <w:name w:val="xl142"/>
    <w:basedOn w:val="a"/>
    <w:rsid w:val="0017029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43">
    <w:name w:val="xl143"/>
    <w:basedOn w:val="a"/>
    <w:rsid w:val="0017029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4">
    <w:name w:val="xl144"/>
    <w:basedOn w:val="a"/>
    <w:rsid w:val="00170292"/>
    <w:pPr>
      <w:pBdr>
        <w:top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5">
    <w:name w:val="xl145"/>
    <w:basedOn w:val="a"/>
    <w:rsid w:val="0017029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6">
    <w:name w:val="xl146"/>
    <w:basedOn w:val="a"/>
    <w:rsid w:val="00170292"/>
    <w:pPr>
      <w:pBdr>
        <w:lef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7">
    <w:name w:val="xl147"/>
    <w:basedOn w:val="a"/>
    <w:rsid w:val="00170292"/>
    <w:pP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8">
    <w:name w:val="xl148"/>
    <w:basedOn w:val="a"/>
    <w:rsid w:val="00170292"/>
    <w:pPr>
      <w:pBdr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49">
    <w:name w:val="xl149"/>
    <w:basedOn w:val="a"/>
    <w:rsid w:val="00170292"/>
    <w:pPr>
      <w:pBdr>
        <w:top w:val="single" w:sz="8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0">
    <w:name w:val="xl150"/>
    <w:basedOn w:val="a"/>
    <w:rsid w:val="00170292"/>
    <w:pPr>
      <w:pBdr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1">
    <w:name w:val="xl151"/>
    <w:basedOn w:val="a"/>
    <w:rsid w:val="0017029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2">
    <w:name w:val="xl152"/>
    <w:basedOn w:val="a"/>
    <w:rsid w:val="00170292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3">
    <w:name w:val="xl153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4">
    <w:name w:val="xl15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55">
    <w:name w:val="xl15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6">
    <w:name w:val="xl15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7">
    <w:name w:val="xl157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8">
    <w:name w:val="xl158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17029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170292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61">
    <w:name w:val="xl161"/>
    <w:basedOn w:val="a"/>
    <w:rsid w:val="0017029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2">
    <w:name w:val="xl162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63">
    <w:name w:val="xl163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4">
    <w:name w:val="xl164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5">
    <w:name w:val="xl165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6">
    <w:name w:val="xl166"/>
    <w:basedOn w:val="a"/>
    <w:rsid w:val="0017029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67">
    <w:name w:val="xl167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8">
    <w:name w:val="xl168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69">
    <w:name w:val="xl169"/>
    <w:basedOn w:val="a"/>
    <w:rsid w:val="00170292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0">
    <w:name w:val="xl170"/>
    <w:basedOn w:val="a"/>
    <w:rsid w:val="00170292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1">
    <w:name w:val="xl171"/>
    <w:basedOn w:val="a"/>
    <w:rsid w:val="00170292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2">
    <w:name w:val="xl172"/>
    <w:basedOn w:val="a"/>
    <w:rsid w:val="0017029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3">
    <w:name w:val="xl173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74">
    <w:name w:val="xl174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5">
    <w:name w:val="xl175"/>
    <w:basedOn w:val="a"/>
    <w:rsid w:val="0017029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76">
    <w:name w:val="xl176"/>
    <w:basedOn w:val="a"/>
    <w:rsid w:val="00170292"/>
    <w:pPr>
      <w:pBdr>
        <w:left w:val="single" w:sz="8" w:space="0" w:color="000000"/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7">
    <w:name w:val="xl177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8">
    <w:name w:val="xl178"/>
    <w:basedOn w:val="a"/>
    <w:rsid w:val="00170292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/>
      <w:jc w:val="right"/>
    </w:pPr>
    <w:rPr>
      <w:b/>
      <w:bCs/>
      <w:color w:val="000000"/>
      <w:sz w:val="20"/>
      <w:szCs w:val="20"/>
    </w:rPr>
  </w:style>
  <w:style w:type="paragraph" w:customStyle="1" w:styleId="xl179">
    <w:name w:val="xl179"/>
    <w:basedOn w:val="a"/>
    <w:rsid w:val="00170292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xl180">
    <w:name w:val="xl180"/>
    <w:basedOn w:val="a"/>
    <w:rsid w:val="00170292"/>
    <w:pPr>
      <w:pBdr>
        <w:bottom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xl181">
    <w:name w:val="xl181"/>
    <w:basedOn w:val="a"/>
    <w:rsid w:val="00170292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</w:pPr>
    <w:rPr>
      <w:b/>
      <w:bCs/>
      <w:color w:val="000000"/>
      <w:sz w:val="20"/>
      <w:szCs w:val="20"/>
    </w:rPr>
  </w:style>
  <w:style w:type="paragraph" w:customStyle="1" w:styleId="Caaieiaie2Ciae1">
    <w:name w:val="Caaieiaie 2 Ciae1"/>
    <w:basedOn w:val="a"/>
    <w:next w:val="a"/>
    <w:unhideWhenUsed/>
    <w:qFormat/>
    <w:rsid w:val="002E280A"/>
    <w:pPr>
      <w:keepNext/>
      <w:keepLines/>
      <w:spacing w:before="200" w:after="0"/>
      <w:jc w:val="left"/>
      <w:outlineLvl w:val="1"/>
    </w:pPr>
    <w:rPr>
      <w:rFonts w:ascii="Cambria" w:hAnsi="Cambria"/>
      <w:b/>
      <w:bCs/>
      <w:color w:val="4F81BD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2E280A"/>
  </w:style>
  <w:style w:type="numbering" w:customStyle="1" w:styleId="111">
    <w:name w:val="Нет списка11"/>
    <w:next w:val="a2"/>
    <w:uiPriority w:val="99"/>
    <w:semiHidden/>
    <w:unhideWhenUsed/>
    <w:rsid w:val="002E280A"/>
  </w:style>
  <w:style w:type="character" w:customStyle="1" w:styleId="210">
    <w:name w:val="Заголовок 2 Знак1"/>
    <w:basedOn w:val="a0"/>
    <w:uiPriority w:val="9"/>
    <w:semiHidden/>
    <w:rsid w:val="002E2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99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1358</Words>
  <Characters>7744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90</cp:revision>
  <cp:lastPrinted>2025-05-12T07:14:00Z</cp:lastPrinted>
  <dcterms:created xsi:type="dcterms:W3CDTF">2022-02-01T11:21:00Z</dcterms:created>
  <dcterms:modified xsi:type="dcterms:W3CDTF">2025-07-01T05:52:00Z</dcterms:modified>
</cp:coreProperties>
</file>