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885" w:rsidRDefault="00454DF5" w:rsidP="00836885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836885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836885">
        <w:rPr>
          <w:lang w:val="ru-RU"/>
        </w:rPr>
        <w:br/>
      </w:r>
      <w:r w:rsidR="0083688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836885">
        <w:rPr>
          <w:rFonts w:hAnsi="Times New Roman" w:cs="Times New Roman"/>
          <w:color w:val="000000"/>
          <w:sz w:val="24"/>
          <w:szCs w:val="24"/>
        </w:rPr>
        <w:t> </w:t>
      </w:r>
      <w:r w:rsidR="00836885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распоряжению Администрации </w:t>
      </w:r>
    </w:p>
    <w:p w:rsidR="00836885" w:rsidRDefault="00836885" w:rsidP="00836885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Ленского муниципального района</w:t>
      </w:r>
    </w:p>
    <w:p w:rsidR="00836885" w:rsidRDefault="00836885" w:rsidP="00836885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21 марта 2025 года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62</w:t>
      </w:r>
    </w:p>
    <w:p w:rsidR="00454DF5" w:rsidRPr="00454DF5" w:rsidRDefault="00454DF5" w:rsidP="00454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lang w:val="ru-RU"/>
        </w:rPr>
      </w:pPr>
      <w:r w:rsidRPr="00454DF5">
        <w:rPr>
          <w:rFonts w:ascii="Times New Roman" w:hAnsi="Times New Roman" w:cs="Times New Roman"/>
          <w:b/>
          <w:bCs/>
          <w:sz w:val="24"/>
          <w:lang w:val="ru-RU"/>
        </w:rPr>
        <w:t>Рабочий план счетов</w:t>
      </w:r>
    </w:p>
    <w:tbl>
      <w:tblPr>
        <w:tblW w:w="9983" w:type="dxa"/>
        <w:tblInd w:w="-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45"/>
        <w:gridCol w:w="709"/>
        <w:gridCol w:w="1134"/>
        <w:gridCol w:w="850"/>
        <w:gridCol w:w="567"/>
        <w:gridCol w:w="1701"/>
        <w:gridCol w:w="2977"/>
      </w:tblGrid>
      <w:tr w:rsidR="00454DF5" w:rsidRPr="002D3DAA" w:rsidTr="00EB3D6D"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КФО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Синтетический счет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 xml:space="preserve">Аналитический код </w:t>
            </w:r>
            <w:r w:rsidRPr="002D3DAA">
              <w:rPr>
                <w:rFonts w:ascii="Times New Roman" w:hAnsi="Times New Roman" w:cs="Times New Roman"/>
              </w:rPr>
              <w:br/>
              <w:t>по КОСГУ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Наименование счета</w:t>
            </w:r>
          </w:p>
        </w:tc>
      </w:tr>
      <w:tr w:rsidR="00454DF5" w:rsidRPr="002D3DAA" w:rsidTr="00EB3D6D"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 xml:space="preserve">объекта </w:t>
            </w:r>
            <w:r w:rsidRPr="002D3DAA">
              <w:rPr>
                <w:rFonts w:ascii="Times New Roman" w:hAnsi="Times New Roman" w:cs="Times New Roman"/>
              </w:rPr>
              <w:br/>
              <w:t>учета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группы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вида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DF5" w:rsidRPr="002D3DAA" w:rsidRDefault="00454DF5" w:rsidP="00EB3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DF5" w:rsidRPr="002D3DAA" w:rsidRDefault="00454DF5" w:rsidP="00EB3D6D">
            <w:pPr>
              <w:rPr>
                <w:rFonts w:ascii="Times New Roman" w:hAnsi="Times New Roman" w:cs="Times New Roman"/>
              </w:rPr>
            </w:pPr>
          </w:p>
        </w:tc>
      </w:tr>
      <w:tr w:rsidR="00454DF5" w:rsidRPr="002D3DAA" w:rsidTr="00EB3D6D">
        <w:tc>
          <w:tcPr>
            <w:tcW w:w="7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Разряд номера счета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DF5" w:rsidRPr="002D3DAA" w:rsidRDefault="00454DF5" w:rsidP="00EB3D6D">
            <w:pPr>
              <w:rPr>
                <w:rFonts w:ascii="Times New Roman" w:hAnsi="Times New Roman" w:cs="Times New Roman"/>
              </w:rPr>
            </w:pPr>
          </w:p>
        </w:tc>
      </w:tr>
      <w:tr w:rsidR="00454DF5" w:rsidRPr="002D3DAA" w:rsidTr="00EB3D6D"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3DAA">
              <w:rPr>
                <w:rFonts w:ascii="Times New Roman" w:hAnsi="Times New Roman" w:cs="Times New Roman"/>
                <w:b/>
                <w:bCs/>
              </w:rPr>
              <w:t>(1–17)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3DAA">
              <w:rPr>
                <w:rFonts w:ascii="Times New Roman" w:hAnsi="Times New Roman" w:cs="Times New Roman"/>
                <w:b/>
                <w:bCs/>
              </w:rPr>
              <w:t>(18)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  <w:b/>
                <w:bCs/>
              </w:rPr>
              <w:t>(19–21)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  <w:b/>
                <w:bCs/>
              </w:rPr>
              <w:t>(22)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  <w:b/>
                <w:bCs/>
              </w:rPr>
              <w:t>(23)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  <w:b/>
                <w:bCs/>
              </w:rPr>
              <w:t>(24–26)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2D3DAA" w:rsidRDefault="00454DF5" w:rsidP="00EB3D6D">
            <w:pPr>
              <w:rPr>
                <w:rFonts w:ascii="Times New Roman" w:hAnsi="Times New Roman" w:cs="Times New Roman"/>
              </w:rPr>
            </w:pPr>
          </w:p>
        </w:tc>
      </w:tr>
      <w:tr w:rsidR="00454DF5" w:rsidRPr="00836885" w:rsidTr="00EB3D6D">
        <w:tc>
          <w:tcPr>
            <w:tcW w:w="20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</w:pP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Увеличение стоимости жилых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помещений  – недвижимого имущества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  <w:lang w:val="ru-RU"/>
              </w:rPr>
            </w:pP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Уменьшение стоимости жилых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помещений  – недвижимого имущества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</w:pP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Увеличение стоимости жилых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помещений  – недвижимого имущества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  <w:lang w:val="ru-RU"/>
              </w:rPr>
            </w:pP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Уменьшение стоимости жилых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помещений  – недвижимого имущества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</w:pP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Увеличение стоимости нежилых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помещений (зданий и сооружений) – недвижимого имущества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</w:pP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Увеличение стоимости нежилых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помещений (зданий и сооружений) – недвижимого имущества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</w:pP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Увеличение стоимости нежилых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помещений (зданий и сооружений) – недвижимого имущества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</w:pP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Уменьшение стоимости нежилых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помещений (зданий и сооружений) – недвижимого имущества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lastRenderedPageBreak/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</w:pP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Уменьшение стоимости нежилых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помещений (зданий и сооружений) – недвижимого имущества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</w:pP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Уменьшение стоимости нежилых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помещений (зданий и сооружений) – недвижимого имущества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стоимости инвестиционной недвижимости - недвижимого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стоимости инвестиционной недвижимости - недвижимого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</w:pP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Уменьшение стоимости инвентаря производственного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и хозяйственного</w:t>
            </w: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 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– иного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  <w:lang w:val="ru-RU"/>
              </w:rPr>
            </w:pP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Увеличение стоимости машин и оборудования - иного движимого имущества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  <w:lang w:val="ru-RU"/>
              </w:rPr>
            </w:pP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Уменьшение стоимости машин и оборудования - иного движимого имущества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</w:pP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Увеличение стоимости инвентаря производственного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и хозяйственного</w:t>
            </w: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 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– иного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</w:pP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Уменьшение стоимости инвентаря производственного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и хозяйственного</w:t>
            </w: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 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– иного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rPr>
                <w:rStyle w:val="fill"/>
                <w:rFonts w:ascii="Times New Roman" w:hAnsi="Times New Roman" w:cs="Times New Roman"/>
                <w:b w:val="0"/>
                <w:bCs w:val="0"/>
                <w:i w:val="0"/>
                <w:iCs w:val="0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Программное обеспечение и базы данных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D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rPr>
                <w:rStyle w:val="fill"/>
                <w:rFonts w:ascii="Times New Roman" w:hAnsi="Times New Roman" w:cs="Times New Roman"/>
                <w:b w:val="0"/>
                <w:bCs w:val="0"/>
                <w:i w:val="0"/>
                <w:iCs w:val="0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Иные объекты интеллектуальной собственности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lastRenderedPageBreak/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330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Увеличение стоимости прочих непроизводственных активов – недвижимого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430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  <w:lang w:val="ru-RU"/>
              </w:rPr>
            </w:pP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Уменьшение стоимости прочих непроизводственных активов – недвижимого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val="ru-RU"/>
              </w:rPr>
            </w:pP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 xml:space="preserve">Уменьшение стоимости нежилых помещений 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>(зданий и сооружений)</w:t>
            </w:r>
            <w:r w:rsidRPr="00CE1270">
              <w:rPr>
                <w:rFonts w:ascii="Times New Roman" w:hAnsi="Times New Roman" w:cs="Times New Roman"/>
                <w:b/>
                <w:i/>
                <w:szCs w:val="20"/>
              </w:rPr>
              <w:t> 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–</w:t>
            </w:r>
            <w:r w:rsidRPr="00454DF5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недвижимого имущества учреждения за счет амортизации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  <w:lang w:val="ru-RU"/>
              </w:rPr>
            </w:pP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Уменьшение за счет амортизации стоимости сооружений - недвижимого имущества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Амортизация машин и оборудования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</w:pP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Уменьшение стоимости инвентаря производственного и хозяйственного</w:t>
            </w: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 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– иного</w:t>
            </w:r>
            <w:r w:rsidRPr="00454DF5">
              <w:rPr>
                <w:rFonts w:ascii="Times New Roman" w:hAnsi="Times New Roman" w:cs="Times New Roman"/>
                <w:b/>
                <w:i/>
                <w:szCs w:val="20"/>
                <w:lang w:val="ru-RU"/>
              </w:rPr>
              <w:t xml:space="preserve"> </w:t>
            </w:r>
            <w:r w:rsidRPr="00454DF5">
              <w:rPr>
                <w:rStyle w:val="fill"/>
                <w:rFonts w:ascii="Times New Roman" w:hAnsi="Times New Roman" w:cs="Times New Roman"/>
                <w:szCs w:val="20"/>
                <w:lang w:val="ru-RU"/>
              </w:rPr>
              <w:t>движимого имущества учреждения за счет амортизации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Амортизация недвижимого имущества в составе имущества казны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Амортизация недвижимого имущества в составе имущества казны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стоимости движимого имущества в составе имущества казны за счет амортизации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 xml:space="preserve">Уменьшение стоимости движимого имущества в </w:t>
            </w: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lastRenderedPageBreak/>
              <w:t>составе имущества казны за счет амортизации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lastRenderedPageBreak/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имущества казны в концессии за счет амортизации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Cs/>
                <w:iCs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имущества казны в концессии за счет амортизации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Амортизация программного обеспечения и баз данных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D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Амортизация иных объектов интеллектуальной собственности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стоимости горюче-смазочных материалов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31203090000000000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стоимости горюче-смазочных материалов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стоимости горюче-смазочных материалов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стоимости горюче-смазочных материалов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343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стоимости горюче-смазочных материалов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343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стоимости горюче-смазочных материалов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443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 xml:space="preserve">Уменьшение стоимости горюче-смазочных материалов - иного движимого имущества </w:t>
            </w: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lastRenderedPageBreak/>
              <w:t>учреждения</w:t>
            </w:r>
          </w:p>
          <w:p w:rsidR="00454DF5" w:rsidRPr="00454DF5" w:rsidRDefault="00454DF5" w:rsidP="00EB3D6D">
            <w:pPr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  <w:lang w:val="ru-RU"/>
              </w:rPr>
            </w:pP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lastRenderedPageBreak/>
              <w:t>3120309000000000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443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стоимости горюче-смазочных материалов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443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стоимости горюче-смазочных материалов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443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стоимости горюче-смазочных материалов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443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стоимости горюче-смазочных материалов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443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стоимости горюче-смазочных материалов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344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стоимости строительных материалов- иного движимого имущества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444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стоимости строительных материалов- иного движимого имущества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стоимости прочих материальных запасов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стоимости прочих материальных запасов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31203090000000000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стоимости прочих материальных запасов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 xml:space="preserve">Увеличение стоимости прочих материальных запасов </w:t>
            </w: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lastRenderedPageBreak/>
              <w:t>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lastRenderedPageBreak/>
              <w:t>31205020000000000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стоимости прочих материальных запасов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стоимости прочих материальных запасов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стоимости прочих материальных запасов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446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стоимости прочих материальных запасов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446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стоимости прочих материальных запасов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31203090000000000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446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стоимости прочих материальных запасов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446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стоимости прочих материальных запасов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446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стоимости прочих материальных запасов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446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стоимости прочих материальных запасов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446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стоимости прочих материальных запасов - иного движимого имущества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вложений в основные средства - недвижимое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вложений в основные средства - недвижимое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lastRenderedPageBreak/>
              <w:t>31204080000000000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вложений в основные средства - недвижимое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вложений в основные средства - недвижимое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вложений в основные средства - недвижимое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вложений в основные средства - недвижимое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вложений в основные средства - недвижимое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вложений в основные средства - недвижимое имущество</w:t>
            </w:r>
          </w:p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вложений в основные средства - недвижимое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31204080000000000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вложений в основные средства - недвижимое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вложений в основные средства - недвижимое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вложений в основные средства - недвижимое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вложений в основные средства - недвижимое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вложений в основные средства - недвижимое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вложений в основные средства - иное 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вложений в основные средства - иное 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31204080000000000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вложений в основные средства - иное 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lastRenderedPageBreak/>
              <w:t>31205010000000000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вложений в основные средства - иное 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вложений в основные средства - иное 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вложений в основные средства - иное 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вложений в основные средства - иное 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вложений в основные средства - иное 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31204080000000000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вложений в основные средства - иное 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вложений в основные средства - иное 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вложений в основные средства - иное движимое имущество</w:t>
            </w:r>
          </w:p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вложений в основные средства - иное 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330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вложений в непроизведенные активы - иное 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430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вложений в непроизведенные активы - иное движимое имущество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 xml:space="preserve">Увеличение вложений в материальные запасы - иное движимое имущество 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 xml:space="preserve">Уменьшение вложений в материальные запасы - иное движимое имущество 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стоимости недвижимого имущества, составляющего казну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стоимости недвижимого имущества, составляющего казну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lastRenderedPageBreak/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стоимости движимого имущества, составляющего казну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стоимости движимого имущества, составляющего казну</w:t>
            </w:r>
          </w:p>
        </w:tc>
      </w:tr>
      <w:tr w:rsidR="00454DF5" w:rsidRPr="00836885" w:rsidTr="00EB3D6D">
        <w:trPr>
          <w:trHeight w:val="79"/>
        </w:trPr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стоимости непроизведенных активов, составляющие казну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стоимости , непроизведенных активов, составляющих казну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стоимости материальных запасов, составляющих казну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материальных запасов, составляющих казну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стоимости недвижимого имущества концедента, составляющее казну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стоимости недвижимого имущества концедента, составляющее казну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стоимости движимое имущество концедента, составляющее казну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стоимости движимое имущество концедента, составляющее казну</w:t>
            </w:r>
          </w:p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</w:p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Cs/>
                <w:iCs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2 0 1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Поступление денежных средств учреждения с лицевых счетов в органе казначейства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Cs/>
                <w:iCs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2 0 1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Выбытия денежных средств учреждения с лицевых счетов в органе казначейства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Cs/>
                <w:iCs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Поступления средств в кассу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bCs/>
                <w:iCs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Выбытия средств из кассы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Поступления средств в кассу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Выбытия средств из кассы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Поступления средств в кассу 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 xml:space="preserve">Выбытия средств из кассы </w:t>
            </w: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lastRenderedPageBreak/>
              <w:t>учреждения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lastRenderedPageBreak/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стоимости участия в государственных (муниципальных) учреждениях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стоимости участия в государственных (муниципальных) учреждениях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 доходам от операционной аренды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дебиторской задолженности по доходам от операционной аренды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 доходам от платежей при пользовании природными ресурсами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дебиторской задолженности по доходам от платежей при пользовании природными ресурсами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дебиторской задолженности по расчетам по доходам бюджета от возврата субсидий на выполнение государственного (муниципального) задания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дебиторской задолженности по расчетам по доходам бюджета от возврата субсидий на выполнение государственного (муниципального) задания</w:t>
            </w:r>
          </w:p>
          <w:p w:rsidR="00454DF5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</w:p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 доходам от оказания платных услуг (работ)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дебиторской задолженности по доходам от оказания платных услуг (работ)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 суммам штрафных санкций за нарушение законодательства о закупках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 xml:space="preserve">Уменьшение дебиторской задолженности по суммам штрафных санкций за </w:t>
            </w:r>
            <w:r w:rsidRPr="00CE1270">
              <w:rPr>
                <w:rFonts w:ascii="Times New Roman" w:hAnsi="Times New Roman" w:cs="Times New Roman"/>
                <w:sz w:val="20"/>
              </w:rPr>
              <w:lastRenderedPageBreak/>
              <w:t xml:space="preserve">нарушение законодательства о закупках 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lastRenderedPageBreak/>
              <w:t>3121140000000000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дебиторской задолженности по прочим доходам от сумм принудительного изъятия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дебиторской задолженности по прочим доходам от сумм принудительного изъятия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31220200000000000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дебиторской задолженности по поступлениям текущего характера от других бюджетов бюджетной системы Российской Федерации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31220200000000000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дебиторской задолженности по поступлениям текущего характера от других бюджетов бюджетной системы Российской Федерации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3122070000000000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3122070000000000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3122020000000000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дебиторской задолженности по поступлениям капитального характера от других бюджетов бюджетной системы Российской Федерации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3122020000000000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 xml:space="preserve">Уменьшение дебиторской задолженности по поступлениям капитального </w:t>
            </w: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lastRenderedPageBreak/>
              <w:t>характера от других бюджетов бюджетной системы Российской Федерации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lastRenderedPageBreak/>
              <w:t>3121140000000000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 доходам от операций с основными средствами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дебиторской задолженности по доходам от операций с основными средствами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312114000000000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 доходам от операций с нематериальными активами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312114000000000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дебиторской задолженности по доходам от операций с нематериальными активами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312114000000000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 доходам от операций с непроизведенными активами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312114000000000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дебиторской задолженности по доходам от операций с непроизведенными активами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312114000000000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 доходам от операций с материальными запасами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дебиторской задолженности по доходам от операций с материальными запасами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3121170000000000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дебиторской задолженности по невыясненным поступлениям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3121170000000000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дебиторской задолженности по невыясненным поступлениям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 xml:space="preserve">Увеличение дебиторской задолженности по авансам по услугам связи 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 xml:space="preserve">Уменьшение дебиторской задолженности по авансам по услугам связи 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 xml:space="preserve">Увеличение дебиторской задолженности по авансам по коммунальным услугам 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 xml:space="preserve">Уменьшение дебиторской задолженности по авансам по коммунальным услугам </w:t>
            </w:r>
          </w:p>
          <w:p w:rsidR="00454DF5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</w:p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 xml:space="preserve">Увеличение дебиторской задолженности по авансам по коммунальным услугам 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 xml:space="preserve">Уменьшение дебиторской задолженности по авансам по коммунальным услугам 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 xml:space="preserve">Увеличение дебиторской задолженности по авансам по работам, услугам по содержанию имущества 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 xml:space="preserve">Уменьшение дебиторской задолженности по авансам по работам, услугам по содержанию имущества 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 xml:space="preserve">Увеличение дебиторской задолженности по авансам по прочим работам, услугам </w:t>
            </w:r>
            <w:hyperlink w:anchor="P16759" w:history="1"/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 xml:space="preserve">Уменьшение дебиторской задолженности по авансам по прочим работам, услугам 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дебиторской задолженности по авансам по приобретению основных средств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дебиторской задолженности по авансам по приобретению основных средств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 xml:space="preserve">Увеличение дебиторской задолженности по авансам по приобретению материальных запасов 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 xml:space="preserve">Уменьшение дебиторской задолженности по авансам по приобретению материальных запасов 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31208010000000000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31208010000000000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подотчетных лиц по прочим несоциальным выплатам персоналу в денежной форме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дебиторской задолженности подотчетных лиц по прочим несоциальным выплатам персоналу в денежной форме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подотчетных лиц по прочим несоциальным выплатам персоналу в денежной форме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дебиторской задолженности подотчетных лиц по прочим несоциальным выплатам персоналу в денежной форме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подотчетных лиц по прочим несоциальным выплатам персоналу в натуральной форме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дебиторской задолженности подотчетных лиц по прочим несоциальным выплатам персоналу в натуральной форме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подотчетных лиц по прочим несоциальным выплатам персоналу в натуральной форме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дебиторской задолженности подотчетных лиц по прочим несоциальным выплатам персоналу в натуральной форме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подотчетных лиц по оплате услуг связи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дебиторской задолженности подотчетных лиц по оплате услуг связи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подотчетных лиц по оплате услуг связи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дебиторской задолженности подотчетных лиц по оплате услуг связи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подотчетных лиц по оплате услуг связи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дебиторской задолженности подотчетных лиц по оплате услуг связи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подотчетных лиц по оплате работ, услуг по содержанию имущества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дебиторской задолженности подотчетных лиц по оплате работ, услуг по содержанию имущества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подотчетных лиц по оплате работ, услуг по содержанию имущества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дебиторской задолженности подотчетных лиц по оплате работ, услуг по содержанию имущества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подотчетных лиц по оплате прочих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дебиторской задолженности подотчетных лиц по оплате прочих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подотчетных лиц по оплате прочих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дебиторской задолженности подотчетных лиц по оплате прочих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подотчетных лиц по приобретению основных средств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дебиторской задолженности подотчетных лиц по приобретению основных средств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подотчетных лиц по приобретению основных средств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дебиторской задолженности подотчетных лиц по приобретению основных средств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подотчетных лиц по приобретению материальных запасов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дебиторской задолженности подотчетных лиц по приобретению материальных запасов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Увеличение дебиторской задолженности подотчетных лиц по приобретению материальных запасов</w:t>
            </w:r>
          </w:p>
          <w:p w:rsidR="00454DF5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</w:p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54DF5" w:rsidRPr="00CE1270" w:rsidRDefault="00454DF5" w:rsidP="00EB3D6D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CE1270">
              <w:rPr>
                <w:rFonts w:ascii="Times New Roman" w:hAnsi="Times New Roman" w:cs="Times New Roman"/>
                <w:sz w:val="20"/>
              </w:rPr>
              <w:t>Уменьшение дебиторской задолженности подотчетных лиц по приобретению материальных запасов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31211600000000000000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дебиторской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31211600000000000000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дебиторской задолженности по расчетам с иными 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31211600000000000000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567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дебиторской задолженности по расчетам с физическими лицами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31211600000000000000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дебиторской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31211600000000000000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 xml:space="preserve"> Уменьшение прочей дебиторской задолженности по расчетам с иными 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31211600000000000000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667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 xml:space="preserve"> Уменьшение прочей дебиторской задолженности по расчетам с физическими лицами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Доходы от операционной аренды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Платежи при пользовании природными ресурсами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12К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Доходы от концессионной платы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312113000000000000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Доходы от компенсации затрат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312113000000000000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Доходы бюджета от возврата дебиторской задолженности прошлых лет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312114000000000000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141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Доходы от штрафных санкций за нарушение законодательства о закупках и нарушение условий контрактов (договоров)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312114000000000000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145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доходы от сумм принудительного изъятия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312202000000000000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151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Поступления текущего характера от других бюджетов бюджетной системы Российской Федерации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312207000000000000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153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Поступления текущего характера в бюджеты бюджетной системы Российской Федерации от бюджетных и автономных учреждений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Уменьшение стоимости основных средств</w:t>
            </w:r>
          </w:p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430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Уменьшение стоимости непроизведенных активов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31211400000000000000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446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стоимости прочих оборотных ценностей (материалов)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312117000000000000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181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Невыясненные поступления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31213010000000000000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задолженности по внутренним привлеченным заимствованиям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312007070000000000000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государственными (муниципальными) бюджетными и автономными учреждениями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государственными (муниципальными) бюджетными и автономными учреждениями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312080100000000000000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государственными (муниципальными) бюджетными и автономными учреждениями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312080100000000000000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государственными (муниципальными) бюджетными и автономными учреждениями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31204080000000000000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31204080000000000000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31204080000000000000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31204080000000000000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31204050000000000000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31204050000000000000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31208010000000000000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государственными (муниципальными) бюджетными и автономными учреждениями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31208010000000000000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государственными (муниципальными) бюджетными и автономными учреждениями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</w:p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</w:p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</w:p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</w:p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участниками бюджетного процесса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участниками бюджетного процесса</w:t>
            </w:r>
          </w:p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</w:p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государственными (муниципальными) бюджетными и автономными учреждения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государственными (муниципальными) бюджетными и автономными учреждениями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государственными (муниципальными) бюджетными и автономными учреждения</w:t>
            </w:r>
          </w:p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государственными (муниципальными) бюджетными и автономными учреждениями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государственными (муниципальными) бюджетными и автономными учреждения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государственными (муниципальными) бюджетными и автономными учреждениями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государственными (муниципальными) бюджетными и автономными учреждения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государственными (муниципальными) бюджетными и автономными учреждениями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Начисления на выплаты по оплате труда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Социальные пособия и компенсации персоналу в денежной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Начисления на выплаты по оплате труда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натуральной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Коммунальные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228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Услуги, работы для целей капитальных вложений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251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Перечисления другим бюджетам бюджетной системы Российской Федерации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Социальные пособия и компенсации персоналу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281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Налоги, пошлины и сборы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Штрафы за нарушение законодательства о закупках и нарушение условий контрактов (договоров)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Другие экономические санкции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Коммунальные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251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Перечисления другим бюджетам бюджетной системы Российской Федерации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Налоги, пошлины и сборы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Штрафы за нарушение законодательства о закупках и нарушение условий контрактов (договоров)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Другие экономические санкции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3120408000000000000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3120408000000000000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Иные выплаты текущего характера физическим лицам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Коммунальные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285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312080100000000000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Пенсии, пособия, выплачиваемые работодателями, нанимателями бывшим работникам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Пособия по социальной помощи населению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Пособия по социальной помощи населению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Иные выплаты текущего характера физическим лицам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312100400000000000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Начисления на выплаты по оплате труда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натуральной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Социальные пособия и компенсации персоналу в денежной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31213010000000000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Обслуживание внутреннего долга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Доходы от операционной аренды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Платежи при пользовании природными ресурсами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12К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Доходы от концессионной платы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Доходы от компенсации затрат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Доходы бюджета от возврата дебиторской задолженности прошлых лет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141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Доходы от штрафных санкций за нарушение законодательства о закупках и нарушение условий контрактов (договоров)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145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доходы от сумм принудительного изъятия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31220200000000000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151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Поступления текущего характера от других бюджетов бюджетной системы Российской Федерации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31220700000000000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152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Поступления текущего характера бюджетным и автономным учреждениям от сектора государственного управления</w:t>
            </w:r>
          </w:p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31220200000000000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161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Поступления капитального характера от других бюджетов бюджетной системы Российской Федерации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31211400000000000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172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Доходы от выбытия активов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31211400000000000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173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Чрезвычайные доходы от операций с активами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181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Невыясненные поступления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31220200000000000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191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неденежные поступления текущего характера от сектора государственного управления и организаций государственного сектора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31211400000000000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192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неденежные поступления текущего характера от организаций (за исключением сектора государственного управления и организаций государственного сектора</w:t>
            </w:r>
          </w:p>
        </w:tc>
      </w:tr>
      <w:tr w:rsidR="00454DF5" w:rsidRPr="00454DF5" w:rsidTr="00EB3D6D">
        <w:trPr>
          <w:trHeight w:val="245"/>
        </w:trPr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31220200000000000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195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неденежные поступления капитального характера от сектора государственного управления и организаций государственного сектора</w:t>
            </w:r>
          </w:p>
        </w:tc>
      </w:tr>
      <w:tr w:rsidR="00454DF5" w:rsidRPr="0083688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31211400000000000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196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неденежные поступления капитального характера от организаций (за исключением сектора государственного управления и организаций государственного сектора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31211400000000000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199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неденежные безвозмездные поступления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Начисления на выплаты по оплате труда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Социальные пособия и компенсации персоналу в денежной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Начисления на выплаты по оплате труда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натуральной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Коммунальные услуги</w:t>
            </w:r>
          </w:p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228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Услуги, работы для целей капитальных вложений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251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Перечисления другим бюджетам бюджетной системы Российской Федерации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Социальные пособия и компенсации персоналу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281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Налоги, пошлины и сборы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Штрафы за нарушение законодательства о закупках и нарушение условий контрактов (договоров)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Другие экономические санкции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Амортизация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Расходование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Чрезвычайные расходы по операциям с активами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Убытки от обесценения активов</w:t>
            </w:r>
          </w:p>
        </w:tc>
      </w:tr>
      <w:tr w:rsidR="00454DF5" w:rsidRPr="002D3DAA" w:rsidTr="00EB3D6D">
        <w:trPr>
          <w:trHeight w:val="15"/>
        </w:trPr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Расходование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Коммунальные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228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Услуги, работы для целей капитальных вложений</w:t>
            </w:r>
          </w:p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251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Перечисления другим бюджетам бюджетной системы Российской Федерации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Амортизация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Расходование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Чрезвычайные расходы по операциям с активами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Убытки от обесценения активов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Расходование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3120408000000000000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3120408000000000000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Расходование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Расходование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Иные выплаты текущего характера физическим лицам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Амортизация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Коммунальные услуги</w:t>
            </w:r>
          </w:p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285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Амортизация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Амортизация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Расходование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Амортизация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Расходование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312080100000000000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Пенсии, пособия, выплачиваемые работодателями, нанимателями бывшим работникам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Пособия по социальной помощи населению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Пособия по социальной помощи населению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Иные выплаты текущего характера физическим лицам</w:t>
            </w:r>
          </w:p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Расходование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312100400000000000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Амортизация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Начисления на выплаты по оплате труда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натуральной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Амортизация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Расходование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31213010000000000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272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Обслуживание внутреннего долга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Начисления на выплаты по оплате труда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денежной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Начисления на выплаты по оплате труда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Начисления на выплаты по оплате труда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Начисления на выплаты по оплате труда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натуральной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Коммунальные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228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Услуги, работы для целей капитальных вложений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251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Перечисления другим бюджетам бюджетной системы Российской Федерации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Социальные пособия и компенсации персоналу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281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Налоги, пошлины и сборы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Штрафы за нарушение законодательства о закупках и нарушение условий контрактов (договоров)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Другие экономические санкции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Коммунальные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251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Перечисления другим бюджетам бюджетной системы Российской Федерации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Налоги, пошлины и сборы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Штрафы за нарушение законодательства о закупках и нарушение условий контрактов (договоров)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Другие экономические санкции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3120408000000000000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3120408000000000000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Иные выплаты текущего характера физическим лицам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Коммунальные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285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312080100000000000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Пенсии, пособия, выплачиваемые работодателями, нанимателями бывшим работникам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Пособия по социальной помощи населению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Пособия по социальной помощи населению в денежной форме</w:t>
            </w:r>
          </w:p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Иные выплаты текущего характера физическим лицам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312100400000000000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Начисления на выплаты по оплате труда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натуральной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Социальные пособия и компенсации персоналу в денежной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31213010000000000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Обслуживание внутреннего долга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Начисления на выплаты по оплате труда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Начисления на выплаты по оплате труда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натуральной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Коммунальные услуги</w:t>
            </w:r>
          </w:p>
          <w:p w:rsid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</w:p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228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Услуги, работы для целей капитальных вложений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251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Перечисления другим бюджетам бюджетной системы Российской Федерации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Социальные пособия и компенсации персоналу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281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Налоги, пошлины и сборы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Штрафы за нарушение законодательства о закупках и нарушение условий контрактов (договоров)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Другие экономические санкции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Коммунальные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251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Перечисления другим бюджетам бюджетной системы Российской Федерации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Налоги, пошлины и сборы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Штрафы за нарушение законодательства о закупках и нарушение условий контрактов (договоров)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Другие экономические санкции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3120408000000000000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3120408000000000000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Иные выплаты текущего характера физическим лицам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Коммунальные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285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312080100000000000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Пенсии, пособия, выплачиваемые работодателями, нанимателями бывшим работникам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Пособия по социальной помощи населению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Пособия по социальной помощи населению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Иные выплаты текущего характера физическим лицам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312100400000000000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Начисления на выплаты по оплате труда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натуральной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245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266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Социальные пособия и компенсации персоналу в денежной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31213010000000000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Обслуживание внутреннего долга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Начисления на выплаты по оплате труда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Начисления на выплаты по оплате труда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натуральной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Коммунальные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228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Услуги, работы для целей капитальных вложений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251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Перечисления другим бюджетам бюджетной системы Российской Федерации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Социальные пособия и компенсации персоналу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281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Налоги, пошлины и сборы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Штрафы за нарушение законодательства о закупках и нарушение условий контрактов (договоров)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Другие экономические санкции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Коммунальные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251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Перечисления другим бюджетам бюджетной системы Российской Федерации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Налоги, пошлины и сборы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Штрафы за нарушение законодательства о закупках и нарушение условий контрактов (договоров)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Другие экономические санкции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3120408000000000000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3120408000000000000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Иные выплаты текущего характера физическим лицам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Коммунальные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285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312080100000000000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Пенсии, пособия, выплачиваемые работодателями, нанимателями бывшим работникам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Пособия по социальной помощи населению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Пособия по социальной помощи населению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Иные выплаты текущего характера физическим лицам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312100300000000000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312100400000000000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Начисления на выплаты по оплате труда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натуральной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245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266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Социальные пособия и компенсации персоналу в денежной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31213010000000000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Обслуживание внутреннего долга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Начисления на выплаты по оплате труда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натуральной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Коммунальные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266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Социальные пособия и компенсации персоналу в денежной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Налоги, пошлины и сборы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293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Штрафы за нарушение законодательства о закупках и нарушение условий контрактов (договоров)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Коммунальные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228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Услуги, работы для целей капитальных вложений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Коммунальные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3120408000000000000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Коммунальные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312080100000000000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312100400000000000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Начисления на выплаты по оплате труда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натуральной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245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266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Социальные пособия и компенсации персоналу в денежной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31213010000000000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Обслуживание внутреннего долга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31201020000000000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Коммунальные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228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Услуги, работы для целей капитальных вложений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31201050000000000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Коммунальные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31201130000000000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31203100000000000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3120408000000000000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312040900000000000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312041200000000000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Коммунальные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3120502000000000000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3120503000000000000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3120605000000000000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312070700000000000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312080100000000000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241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312100400000000000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Заработная плата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212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денежной форме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Начисления на выплаты по оплате труда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214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несоциальные выплаты персоналу в натуральной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Услуги связи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Транспортные услуги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Работы, услуги по содержанию имущества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Прочие работы, услуги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основных средств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Увеличение стоимости материальных запасов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245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31210060000000000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266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Социальные пособия и компенсации персоналу в денежной форме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31213010000000000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231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Обслуживание внутреннего долга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Доходы от операционной аренды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Платежи при пользовании природными ресурсами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312111000000000000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12К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Доходы от концессионной платы</w:t>
            </w:r>
          </w:p>
        </w:tc>
      </w:tr>
      <w:tr w:rsidR="00454DF5" w:rsidRPr="002D3DAA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312113000000000000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Доходы от компенсации затрат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312113000000000000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Доходы бюджета от возврата дебиторской задолженности прошлых лет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312114000000000000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141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Доходы от штрафных санкций за нарушение законодательства о закупках и нарушение условий контрактов (договоров)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312114000000000000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145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Прочие доходы от сумм принудительного изъятия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3122020000000000000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504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151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Поступления текущего характера от других бюджетов бюджетной системы Российской Федерации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иными 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737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Увеличение прочей кредиторской задолженности по расчетам с физическими лицами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иными финансовыми организациями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454DF5" w:rsidRPr="00454DF5" w:rsidTr="00EB3D6D"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31201040000000000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E127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CE1270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Cs w:val="20"/>
              </w:rPr>
            </w:pPr>
            <w:r w:rsidRPr="00CE1270">
              <w:rPr>
                <w:rStyle w:val="fill"/>
                <w:rFonts w:ascii="Times New Roman" w:hAnsi="Times New Roman" w:cs="Times New Roman"/>
                <w:szCs w:val="20"/>
              </w:rPr>
              <w:t>837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54DF5" w:rsidRPr="00454DF5" w:rsidRDefault="00454DF5" w:rsidP="00EB3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454DF5">
              <w:rPr>
                <w:rFonts w:ascii="Times New Roman" w:hAnsi="Times New Roman" w:cs="Times New Roman"/>
                <w:szCs w:val="20"/>
                <w:lang w:val="ru-RU"/>
              </w:rPr>
              <w:t>Уменьшение прочей кредиторской задолженности по расчетам с физическими лицами</w:t>
            </w:r>
          </w:p>
        </w:tc>
      </w:tr>
    </w:tbl>
    <w:p w:rsidR="00454DF5" w:rsidRPr="00454DF5" w:rsidRDefault="00454DF5" w:rsidP="00454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lang w:val="ru-RU"/>
        </w:rPr>
      </w:pPr>
    </w:p>
    <w:p w:rsidR="00454DF5" w:rsidRPr="00454DF5" w:rsidRDefault="00454DF5" w:rsidP="00454D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DF5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1</w:t>
      </w:r>
      <w:r w:rsidRPr="00454DF5">
        <w:rPr>
          <w:rFonts w:hAnsi="Times New Roman" w:cs="Times New Roman"/>
          <w:color w:val="000000"/>
          <w:sz w:val="24"/>
          <w:szCs w:val="24"/>
          <w:lang w:val="ru-RU"/>
        </w:rPr>
        <w:t xml:space="preserve"> В корреспонденциях счетов КБК (1–17-й разряды счета) формируются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DF5">
        <w:rPr>
          <w:rFonts w:hAnsi="Times New Roman" w:cs="Times New Roman"/>
          <w:color w:val="000000"/>
          <w:sz w:val="24"/>
          <w:szCs w:val="24"/>
          <w:lang w:val="ru-RU"/>
        </w:rPr>
        <w:t>законом или решением о бюджете, Порядком применения бюджетной классификации,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DF5">
        <w:rPr>
          <w:rFonts w:hAnsi="Times New Roman" w:cs="Times New Roman"/>
          <w:color w:val="000000"/>
          <w:sz w:val="24"/>
          <w:szCs w:val="24"/>
          <w:lang w:val="ru-RU"/>
        </w:rPr>
        <w:t>утвержденным приказом Минфина от 24.05.2022 № 82н, Порядком применения КОСГУ,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DF5">
        <w:rPr>
          <w:rFonts w:hAnsi="Times New Roman" w:cs="Times New Roman"/>
          <w:color w:val="000000"/>
          <w:sz w:val="24"/>
          <w:szCs w:val="24"/>
          <w:lang w:val="ru-RU"/>
        </w:rPr>
        <w:t>утвержденным приказом Минфина от 29.11.2017 № 209н, пунктом 2 Инструкции № 162н.</w:t>
      </w:r>
    </w:p>
    <w:p w:rsidR="00454DF5" w:rsidRPr="00454DF5" w:rsidRDefault="00454DF5" w:rsidP="00454DF5">
      <w:pPr>
        <w:tabs>
          <w:tab w:val="left" w:pos="916"/>
          <w:tab w:val="left" w:pos="1832"/>
          <w:tab w:val="left" w:pos="2748"/>
          <w:tab w:val="left" w:pos="3664"/>
          <w:tab w:val="center" w:pos="4519"/>
          <w:tab w:val="left" w:pos="4580"/>
          <w:tab w:val="left" w:pos="5496"/>
          <w:tab w:val="left" w:pos="6412"/>
          <w:tab w:val="left" w:pos="7328"/>
          <w:tab w:val="left" w:pos="8244"/>
          <w:tab w:val="right" w:pos="903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lang w:val="ru-RU"/>
        </w:rPr>
      </w:pPr>
    </w:p>
    <w:p w:rsidR="00454DF5" w:rsidRPr="00454DF5" w:rsidRDefault="00454DF5" w:rsidP="00454DF5">
      <w:pPr>
        <w:tabs>
          <w:tab w:val="left" w:pos="916"/>
          <w:tab w:val="left" w:pos="1832"/>
          <w:tab w:val="left" w:pos="2748"/>
          <w:tab w:val="left" w:pos="3664"/>
          <w:tab w:val="center" w:pos="4519"/>
          <w:tab w:val="left" w:pos="4580"/>
          <w:tab w:val="left" w:pos="5496"/>
          <w:tab w:val="left" w:pos="6412"/>
          <w:tab w:val="left" w:pos="7328"/>
          <w:tab w:val="left" w:pos="8244"/>
          <w:tab w:val="right" w:pos="903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lang w:val="ru-RU"/>
        </w:rPr>
      </w:pPr>
    </w:p>
    <w:p w:rsidR="00454DF5" w:rsidRPr="002D3DAA" w:rsidRDefault="00454DF5" w:rsidP="00454DF5">
      <w:pPr>
        <w:tabs>
          <w:tab w:val="left" w:pos="916"/>
          <w:tab w:val="left" w:pos="1832"/>
          <w:tab w:val="left" w:pos="2748"/>
          <w:tab w:val="left" w:pos="3664"/>
          <w:tab w:val="center" w:pos="4519"/>
          <w:tab w:val="left" w:pos="4580"/>
          <w:tab w:val="left" w:pos="5496"/>
          <w:tab w:val="left" w:pos="6412"/>
          <w:tab w:val="left" w:pos="7328"/>
          <w:tab w:val="left" w:pos="8244"/>
          <w:tab w:val="right" w:pos="903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 w:rsidRPr="002D3DAA">
        <w:rPr>
          <w:rFonts w:ascii="Times New Roman" w:hAnsi="Times New Roman" w:cs="Times New Roman"/>
          <w:b/>
          <w:bCs/>
        </w:rPr>
        <w:t>Забалансовые счета</w:t>
      </w:r>
    </w:p>
    <w:tbl>
      <w:tblPr>
        <w:tblW w:w="913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7"/>
        <w:gridCol w:w="7668"/>
        <w:gridCol w:w="1050"/>
      </w:tblGrid>
      <w:tr w:rsidR="00454DF5" w:rsidRPr="002D3DAA" w:rsidTr="00EB3D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 xml:space="preserve">№ </w:t>
            </w:r>
            <w:r w:rsidRPr="002D3DA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Наименование счета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Номер счета</w:t>
            </w:r>
          </w:p>
        </w:tc>
      </w:tr>
      <w:tr w:rsidR="00454DF5" w:rsidRPr="002D3DAA" w:rsidTr="00EB3D6D">
        <w:trPr>
          <w:trHeight w:val="25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rPr>
                <w:rFonts w:ascii="Times New Roman" w:hAnsi="Times New Roman" w:cs="Times New Roman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Имущество, полученное в пользование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01</w:t>
            </w:r>
          </w:p>
        </w:tc>
      </w:tr>
      <w:tr w:rsidR="00454DF5" w:rsidRPr="002D3DAA" w:rsidTr="00EB3D6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rPr>
                <w:rFonts w:ascii="Times New Roman" w:hAnsi="Times New Roman" w:cs="Times New Roman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Материальные ценности на хранении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02</w:t>
            </w:r>
          </w:p>
        </w:tc>
      </w:tr>
      <w:tr w:rsidR="00454DF5" w:rsidRPr="002D3DAA" w:rsidTr="00EB3D6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rPr>
                <w:rFonts w:ascii="Times New Roman" w:hAnsi="Times New Roman" w:cs="Times New Roman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Бланки строгой отчетности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03</w:t>
            </w:r>
          </w:p>
        </w:tc>
      </w:tr>
      <w:tr w:rsidR="00454DF5" w:rsidRPr="002D3DAA" w:rsidTr="00EB3D6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Сомнительная задолженность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04</w:t>
            </w:r>
          </w:p>
        </w:tc>
      </w:tr>
      <w:tr w:rsidR="00454DF5" w:rsidRPr="002D3DAA" w:rsidTr="00EB3D6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Обеспечение исполнения обязательств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10</w:t>
            </w:r>
          </w:p>
        </w:tc>
      </w:tr>
      <w:tr w:rsidR="00454DF5" w:rsidRPr="002D3DAA" w:rsidTr="00EB3D6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lang w:val="ru-RU"/>
              </w:rPr>
            </w:pPr>
            <w:r w:rsidRPr="00454DF5">
              <w:rPr>
                <w:rFonts w:ascii="Times New Roman" w:hAnsi="Times New Roman" w:cs="Times New Roman"/>
                <w:lang w:val="ru-RU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16</w:t>
            </w:r>
          </w:p>
        </w:tc>
      </w:tr>
      <w:tr w:rsidR="00454DF5" w:rsidRPr="002D3DAA" w:rsidTr="00EB3D6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Поступление денежных средств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17</w:t>
            </w:r>
          </w:p>
        </w:tc>
      </w:tr>
      <w:tr w:rsidR="00454DF5" w:rsidRPr="002D3DAA" w:rsidTr="00EB3D6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Выбытие денежных средств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18</w:t>
            </w:r>
          </w:p>
        </w:tc>
      </w:tr>
      <w:tr w:rsidR="00454DF5" w:rsidRPr="002D3DAA" w:rsidTr="00EB3D6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Невыясненные платежи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19</w:t>
            </w:r>
          </w:p>
        </w:tc>
      </w:tr>
      <w:tr w:rsidR="00454DF5" w:rsidRPr="002D3DAA" w:rsidTr="00EB3D6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rPr>
                <w:rFonts w:ascii="Times New Roman" w:hAnsi="Times New Roman" w:cs="Times New Roman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Задолженность, невостребованная кредиторами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20</w:t>
            </w:r>
          </w:p>
        </w:tc>
      </w:tr>
      <w:tr w:rsidR="00454DF5" w:rsidRPr="002D3DAA" w:rsidTr="00EB3D6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rPr>
                <w:rStyle w:val="fill"/>
                <w:rFonts w:ascii="Times New Roman" w:hAnsi="Times New Roman" w:cs="Times New Roman"/>
                <w:b w:val="0"/>
                <w:i w:val="0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Периодические издания для пользования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23</w:t>
            </w:r>
          </w:p>
        </w:tc>
      </w:tr>
      <w:tr w:rsidR="00454DF5" w:rsidRPr="002D3DAA" w:rsidTr="00EB3D6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lang w:val="ru-RU"/>
              </w:rPr>
            </w:pPr>
            <w:r w:rsidRPr="00454DF5">
              <w:rPr>
                <w:rFonts w:ascii="Times New Roman" w:hAnsi="Times New Roman" w:cs="Times New Roman"/>
                <w:lang w:val="ru-RU"/>
              </w:rPr>
              <w:t>Имущество, переданное в возмездное пользование (аренду)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25</w:t>
            </w:r>
          </w:p>
        </w:tc>
      </w:tr>
      <w:tr w:rsidR="00454DF5" w:rsidRPr="002D3DAA" w:rsidTr="00EB3D6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454DF5" w:rsidRDefault="00454DF5" w:rsidP="00EB3D6D">
            <w:pPr>
              <w:rPr>
                <w:rFonts w:ascii="Times New Roman" w:hAnsi="Times New Roman" w:cs="Times New Roman"/>
                <w:lang w:val="ru-RU"/>
              </w:rPr>
            </w:pPr>
            <w:r w:rsidRPr="00454DF5">
              <w:rPr>
                <w:rFonts w:ascii="Times New Roman" w:hAnsi="Times New Roman" w:cs="Times New Roman"/>
                <w:lang w:val="ru-RU"/>
              </w:rPr>
              <w:t>Имущество, переданное в безвозмездное пользование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26</w:t>
            </w:r>
          </w:p>
        </w:tc>
      </w:tr>
      <w:tr w:rsidR="00454DF5" w:rsidRPr="002D3DAA" w:rsidTr="00EB3D6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rPr>
                <w:rFonts w:ascii="Times New Roman" w:hAnsi="Times New Roman" w:cs="Times New Roman"/>
              </w:rPr>
            </w:pPr>
            <w:r w:rsidRPr="002D3DAA">
              <w:rPr>
                <w:rStyle w:val="fill"/>
                <w:rFonts w:ascii="Times New Roman" w:hAnsi="Times New Roman" w:cs="Times New Roman"/>
              </w:rPr>
              <w:t>…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4DF5" w:rsidRPr="002D3DAA" w:rsidRDefault="00454DF5" w:rsidP="00EB3D6D">
            <w:pPr>
              <w:jc w:val="center"/>
              <w:rPr>
                <w:rFonts w:ascii="Times New Roman" w:hAnsi="Times New Roman" w:cs="Times New Roman"/>
              </w:rPr>
            </w:pPr>
            <w:r w:rsidRPr="002D3DAA">
              <w:rPr>
                <w:rFonts w:ascii="Times New Roman" w:hAnsi="Times New Roman" w:cs="Times New Roman"/>
              </w:rPr>
              <w:t> </w:t>
            </w:r>
          </w:p>
        </w:tc>
      </w:tr>
    </w:tbl>
    <w:p w:rsidR="00454DF5" w:rsidRDefault="00454DF5" w:rsidP="00454DF5">
      <w:pPr>
        <w:rPr>
          <w:rFonts w:ascii="Times New Roman" w:hAnsi="Times New Roman" w:cs="Times New Roman"/>
        </w:rPr>
      </w:pPr>
    </w:p>
    <w:p w:rsidR="00454DF5" w:rsidRPr="00454DF5" w:rsidRDefault="00454DF5" w:rsidP="00454DF5">
      <w:pPr>
        <w:rPr>
          <w:rFonts w:ascii="Times New Roman" w:hAnsi="Times New Roman" w:cs="Times New Roman"/>
          <w:lang w:val="ru-RU"/>
        </w:rPr>
      </w:pPr>
      <w:r w:rsidRPr="00454DF5">
        <w:rPr>
          <w:rFonts w:ascii="Times New Roman" w:hAnsi="Times New Roman" w:cs="Times New Roman"/>
          <w:lang w:val="ru-RU"/>
        </w:rPr>
        <w:t>Забалансовые счета при отражении бухгалтерских записей формируются с учетом кода финансового обеспечения (КФО):</w:t>
      </w:r>
      <w:r w:rsidRPr="00454DF5">
        <w:rPr>
          <w:rFonts w:ascii="Times New Roman" w:hAnsi="Times New Roman" w:cs="Times New Roman"/>
          <w:bCs/>
          <w:lang w:val="ru-RU"/>
        </w:rPr>
        <w:t xml:space="preserve"> </w:t>
      </w:r>
      <w:r w:rsidRPr="00454DF5">
        <w:rPr>
          <w:rFonts w:ascii="Times New Roman" w:hAnsi="Times New Roman" w:cs="Times New Roman"/>
          <w:bCs/>
          <w:lang w:val="ru-RU"/>
        </w:rPr>
        <w:br/>
        <w:t xml:space="preserve">– </w:t>
      </w:r>
      <w:r w:rsidRPr="00454DF5">
        <w:rPr>
          <w:rFonts w:ascii="Times New Roman" w:hAnsi="Times New Roman" w:cs="Times New Roman"/>
          <w:lang w:val="ru-RU"/>
        </w:rPr>
        <w:t>1 – бюджетная деятельность;</w:t>
      </w:r>
      <w:r w:rsidRPr="00454DF5">
        <w:rPr>
          <w:rFonts w:ascii="Times New Roman" w:hAnsi="Times New Roman" w:cs="Times New Roman"/>
          <w:lang w:val="ru-RU"/>
        </w:rPr>
        <w:br/>
        <w:t>– 3 – средства во временном распоряжении.</w:t>
      </w:r>
    </w:p>
    <w:p w:rsidR="00454DF5" w:rsidRPr="00454DF5" w:rsidRDefault="00454DF5" w:rsidP="00454DF5">
      <w:pPr>
        <w:rPr>
          <w:rFonts w:ascii="Times New Roman" w:hAnsi="Times New Roman" w:cs="Times New Roman"/>
          <w:lang w:val="ru-RU"/>
        </w:rPr>
      </w:pPr>
    </w:p>
    <w:p w:rsidR="008F78FF" w:rsidRPr="00454DF5" w:rsidRDefault="00454D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DF5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1</w:t>
      </w:r>
      <w:r w:rsidRPr="00454DF5">
        <w:rPr>
          <w:rFonts w:hAnsi="Times New Roman" w:cs="Times New Roman"/>
          <w:color w:val="000000"/>
          <w:sz w:val="24"/>
          <w:szCs w:val="24"/>
          <w:lang w:val="ru-RU"/>
        </w:rPr>
        <w:t xml:space="preserve"> В корреспонденциях счетов КБК (1–17-й разряды счета) формируются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DF5">
        <w:rPr>
          <w:rFonts w:hAnsi="Times New Roman" w:cs="Times New Roman"/>
          <w:color w:val="000000"/>
          <w:sz w:val="24"/>
          <w:szCs w:val="24"/>
          <w:lang w:val="ru-RU"/>
        </w:rPr>
        <w:t>законом или решением о бюджете, Порядком применения бюджетной классификации,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DF5">
        <w:rPr>
          <w:rFonts w:hAnsi="Times New Roman" w:cs="Times New Roman"/>
          <w:color w:val="000000"/>
          <w:sz w:val="24"/>
          <w:szCs w:val="24"/>
          <w:lang w:val="ru-RU"/>
        </w:rPr>
        <w:t>утвержденным приказом Минфина от 24.05.2022 № 82н, Порядком применения КОСГУ,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DF5">
        <w:rPr>
          <w:rFonts w:hAnsi="Times New Roman" w:cs="Times New Roman"/>
          <w:color w:val="000000"/>
          <w:sz w:val="24"/>
          <w:szCs w:val="24"/>
          <w:lang w:val="ru-RU"/>
        </w:rPr>
        <w:t>утвержденным приказом Минфина от 29.11.2017 № 209н, пунктом 2 Инструкции № 162н.</w:t>
      </w:r>
    </w:p>
    <w:sectPr w:rsidR="008F78FF" w:rsidRPr="00454DF5" w:rsidSect="008F78F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47A59"/>
    <w:multiLevelType w:val="hybridMultilevel"/>
    <w:tmpl w:val="D33EA9D6"/>
    <w:lvl w:ilvl="0" w:tplc="0136C27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defaultTabStop w:val="720"/>
  <w:characterSpacingControl w:val="doNotCompress"/>
  <w:compat/>
  <w:rsids>
    <w:rsidRoot w:val="005A05CE"/>
    <w:rsid w:val="002D33B1"/>
    <w:rsid w:val="002D3591"/>
    <w:rsid w:val="003514A0"/>
    <w:rsid w:val="00454DF5"/>
    <w:rsid w:val="004F7E17"/>
    <w:rsid w:val="005A05CE"/>
    <w:rsid w:val="00653AF6"/>
    <w:rsid w:val="00836885"/>
    <w:rsid w:val="008E2C79"/>
    <w:rsid w:val="008F78FF"/>
    <w:rsid w:val="00B73A5A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4DF5"/>
    <w:pPr>
      <w:keepNext/>
      <w:keepLines/>
      <w:spacing w:before="200" w:beforeAutospacing="0" w:after="0" w:afterAutospacing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link w:val="30"/>
    <w:uiPriority w:val="9"/>
    <w:qFormat/>
    <w:rsid w:val="00454DF5"/>
    <w:pPr>
      <w:outlineLvl w:val="2"/>
    </w:pPr>
    <w:rPr>
      <w:rFonts w:ascii="Arial" w:eastAsia="Times New Roman" w:hAnsi="Arial" w:cs="Arial"/>
      <w:b/>
      <w:bCs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54DF5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454DF5"/>
    <w:rPr>
      <w:rFonts w:ascii="Arial" w:eastAsia="Times New Roman" w:hAnsi="Arial" w:cs="Arial"/>
      <w:b/>
      <w:bCs/>
      <w:sz w:val="32"/>
      <w:szCs w:val="32"/>
      <w:lang w:val="ru-RU" w:eastAsia="ru-RU"/>
    </w:rPr>
  </w:style>
  <w:style w:type="character" w:styleId="a3">
    <w:name w:val="Hyperlink"/>
    <w:basedOn w:val="a0"/>
    <w:uiPriority w:val="99"/>
    <w:unhideWhenUsed/>
    <w:rsid w:val="00454DF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DF5"/>
    <w:pPr>
      <w:spacing w:before="0" w:beforeAutospacing="0" w:after="0" w:afterAutospacing="0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454DF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54DF5"/>
    <w:pPr>
      <w:spacing w:before="0" w:beforeAutospacing="0" w:after="0" w:afterAutospacing="0"/>
      <w:ind w:left="720"/>
      <w:contextualSpacing/>
    </w:pPr>
    <w:rPr>
      <w:rFonts w:ascii="Arial" w:eastAsia="Times New Roman" w:hAnsi="Arial" w:cs="Arial"/>
      <w:sz w:val="20"/>
      <w:szCs w:val="24"/>
      <w:lang w:val="ru-RU" w:eastAsia="ru-RU"/>
    </w:rPr>
  </w:style>
  <w:style w:type="paragraph" w:customStyle="1" w:styleId="header-listtarget">
    <w:name w:val="header-listtarget"/>
    <w:basedOn w:val="a"/>
    <w:rsid w:val="00454DF5"/>
    <w:pPr>
      <w:shd w:val="clear" w:color="auto" w:fill="E66E5A"/>
    </w:pPr>
    <w:rPr>
      <w:rFonts w:ascii="Arial" w:eastAsia="Times New Roman" w:hAnsi="Arial" w:cs="Arial"/>
      <w:lang w:val="ru-RU" w:eastAsia="ru-RU"/>
    </w:rPr>
  </w:style>
  <w:style w:type="character" w:customStyle="1" w:styleId="lspace">
    <w:name w:val="lspace"/>
    <w:basedOn w:val="a0"/>
    <w:rsid w:val="00454DF5"/>
    <w:rPr>
      <w:color w:val="FF9900"/>
    </w:rPr>
  </w:style>
  <w:style w:type="character" w:customStyle="1" w:styleId="small">
    <w:name w:val="small"/>
    <w:basedOn w:val="a0"/>
    <w:rsid w:val="00454DF5"/>
    <w:rPr>
      <w:sz w:val="16"/>
      <w:szCs w:val="16"/>
    </w:rPr>
  </w:style>
  <w:style w:type="character" w:customStyle="1" w:styleId="fill">
    <w:name w:val="fill"/>
    <w:basedOn w:val="a0"/>
    <w:rsid w:val="00454DF5"/>
    <w:rPr>
      <w:b/>
      <w:bCs/>
      <w:i/>
      <w:iCs/>
      <w:color w:val="FF0000"/>
    </w:rPr>
  </w:style>
  <w:style w:type="character" w:customStyle="1" w:styleId="enp">
    <w:name w:val="enp"/>
    <w:basedOn w:val="a0"/>
    <w:rsid w:val="00454DF5"/>
    <w:rPr>
      <w:color w:val="3C7828"/>
    </w:rPr>
  </w:style>
  <w:style w:type="character" w:customStyle="1" w:styleId="kdkss">
    <w:name w:val="kdkss"/>
    <w:basedOn w:val="a0"/>
    <w:rsid w:val="00454DF5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454DF5"/>
    <w:pPr>
      <w:spacing w:before="0" w:beforeAutospacing="0" w:after="0" w:afterAutospacing="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54DF5"/>
    <w:rPr>
      <w:rFonts w:ascii="Arial" w:eastAsia="Times New Roman" w:hAnsi="Arial" w:cs="Arial"/>
      <w:sz w:val="20"/>
      <w:szCs w:val="20"/>
      <w:lang w:val="ru-RU" w:eastAsia="ru-RU"/>
    </w:rPr>
  </w:style>
  <w:style w:type="character" w:styleId="a9">
    <w:name w:val="annotation reference"/>
    <w:basedOn w:val="a0"/>
    <w:uiPriority w:val="99"/>
    <w:semiHidden/>
    <w:unhideWhenUsed/>
    <w:rsid w:val="00454DF5"/>
    <w:rPr>
      <w:sz w:val="16"/>
      <w:szCs w:val="16"/>
    </w:rPr>
  </w:style>
  <w:style w:type="paragraph" w:styleId="aa">
    <w:name w:val="Normal (Web)"/>
    <w:basedOn w:val="a"/>
    <w:uiPriority w:val="99"/>
    <w:unhideWhenUsed/>
    <w:rsid w:val="00454DF5"/>
    <w:rPr>
      <w:rFonts w:ascii="Arial" w:eastAsia="Times New Roman" w:hAnsi="Arial" w:cs="Arial"/>
      <w:sz w:val="20"/>
      <w:szCs w:val="20"/>
      <w:lang w:val="ru-RU" w:eastAsia="ru-RU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454DF5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454DF5"/>
    <w:rPr>
      <w:b/>
      <w:bCs/>
    </w:rPr>
  </w:style>
  <w:style w:type="paragraph" w:styleId="ad">
    <w:name w:val="header"/>
    <w:basedOn w:val="a"/>
    <w:link w:val="ae"/>
    <w:uiPriority w:val="99"/>
    <w:unhideWhenUsed/>
    <w:rsid w:val="00454DF5"/>
    <w:pPr>
      <w:tabs>
        <w:tab w:val="center" w:pos="4677"/>
        <w:tab w:val="right" w:pos="9355"/>
      </w:tabs>
      <w:spacing w:before="0" w:beforeAutospacing="0" w:after="0" w:afterAutospacing="0"/>
    </w:pPr>
    <w:rPr>
      <w:rFonts w:ascii="Arial" w:eastAsia="Times New Roman" w:hAnsi="Arial" w:cs="Arial"/>
      <w:sz w:val="20"/>
      <w:szCs w:val="24"/>
      <w:lang w:val="ru-RU"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54DF5"/>
    <w:rPr>
      <w:rFonts w:ascii="Arial" w:eastAsia="Times New Roman" w:hAnsi="Arial" w:cs="Arial"/>
      <w:sz w:val="20"/>
      <w:szCs w:val="24"/>
      <w:lang w:val="ru-RU" w:eastAsia="ru-RU"/>
    </w:rPr>
  </w:style>
  <w:style w:type="paragraph" w:styleId="af">
    <w:name w:val="footer"/>
    <w:basedOn w:val="a"/>
    <w:link w:val="af0"/>
    <w:uiPriority w:val="99"/>
    <w:semiHidden/>
    <w:unhideWhenUsed/>
    <w:rsid w:val="00454DF5"/>
    <w:pPr>
      <w:tabs>
        <w:tab w:val="center" w:pos="4677"/>
        <w:tab w:val="right" w:pos="9355"/>
      </w:tabs>
      <w:spacing w:before="0" w:beforeAutospacing="0" w:after="0" w:afterAutospacing="0"/>
    </w:pPr>
    <w:rPr>
      <w:rFonts w:ascii="Arial" w:eastAsia="Times New Roman" w:hAnsi="Arial" w:cs="Arial"/>
      <w:sz w:val="20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454DF5"/>
    <w:rPr>
      <w:rFonts w:ascii="Arial" w:eastAsia="Times New Roman" w:hAnsi="Arial" w:cs="Arial"/>
      <w:sz w:val="20"/>
      <w:szCs w:val="24"/>
      <w:lang w:val="ru-RU" w:eastAsia="ru-RU"/>
    </w:rPr>
  </w:style>
  <w:style w:type="paragraph" w:customStyle="1" w:styleId="ConsPlusNormal">
    <w:name w:val="ConsPlusNormal"/>
    <w:rsid w:val="00454DF5"/>
    <w:pPr>
      <w:widowControl w:val="0"/>
      <w:autoSpaceDE w:val="0"/>
      <w:autoSpaceDN w:val="0"/>
      <w:spacing w:before="0" w:beforeAutospacing="0" w:after="0" w:afterAutospacing="0"/>
    </w:pPr>
    <w:rPr>
      <w:rFonts w:ascii="Calibri" w:eastAsia="Times New Roman" w:hAnsi="Calibri" w:cs="Calibri"/>
      <w:szCs w:val="20"/>
      <w:lang w:val="ru-RU" w:eastAsia="ru-RU"/>
    </w:rPr>
  </w:style>
  <w:style w:type="paragraph" w:styleId="af1">
    <w:name w:val="Body Text"/>
    <w:basedOn w:val="a"/>
    <w:link w:val="af2"/>
    <w:unhideWhenUsed/>
    <w:rsid w:val="00454DF5"/>
    <w:pPr>
      <w:spacing w:before="0" w:beforeAutospacing="0" w:after="12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2">
    <w:name w:val="Основной текст Знак"/>
    <w:basedOn w:val="a0"/>
    <w:link w:val="af1"/>
    <w:rsid w:val="00454DF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3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17111</Words>
  <Characters>97536</Characters>
  <Application>Microsoft Office Word</Application>
  <DocSecurity>0</DocSecurity>
  <Lines>812</Lines>
  <Paragraphs>228</Paragraphs>
  <ScaleCrop>false</ScaleCrop>
  <Company/>
  <LinksUpToDate>false</LinksUpToDate>
  <CharactersWithSpaces>114419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ГоленеваПВ</cp:lastModifiedBy>
  <cp:revision>3</cp:revision>
  <dcterms:created xsi:type="dcterms:W3CDTF">2011-11-02T04:15:00Z</dcterms:created>
  <dcterms:modified xsi:type="dcterms:W3CDTF">2025-03-21T11:11:00Z</dcterms:modified>
</cp:coreProperties>
</file>