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2392"/>
        <w:gridCol w:w="1533"/>
        <w:gridCol w:w="534"/>
        <w:gridCol w:w="1036"/>
        <w:gridCol w:w="1455"/>
        <w:gridCol w:w="1520"/>
        <w:gridCol w:w="1164"/>
        <w:gridCol w:w="1134"/>
        <w:gridCol w:w="4395"/>
      </w:tblGrid>
      <w:tr w:rsidR="00EA4AA3" w:rsidRPr="000A6E5D" w:rsidTr="00EA4AA3">
        <w:trPr>
          <w:trHeight w:val="841"/>
        </w:trPr>
        <w:tc>
          <w:tcPr>
            <w:tcW w:w="2392" w:type="dxa"/>
            <w:vMerge w:val="restart"/>
          </w:tcPr>
          <w:p w:rsidR="00EA4AA3" w:rsidRPr="000A6E5D" w:rsidRDefault="00EA4AA3" w:rsidP="00372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проектов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реализуемых   на территории Ленского района Архангельской области</w:t>
            </w:r>
          </w:p>
        </w:tc>
        <w:tc>
          <w:tcPr>
            <w:tcW w:w="8376" w:type="dxa"/>
            <w:gridSpan w:val="7"/>
          </w:tcPr>
          <w:p w:rsidR="00EA4AA3" w:rsidRPr="000A6E5D" w:rsidRDefault="00EA4AA3" w:rsidP="0089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финансирования( тыс.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руб.), </w:t>
            </w:r>
          </w:p>
          <w:p w:rsidR="00EA4AA3" w:rsidRPr="000A6E5D" w:rsidRDefault="00EA4AA3" w:rsidP="0089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A4AA3" w:rsidRPr="000A6E5D" w:rsidRDefault="00EA4AA3" w:rsidP="0089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Результат реализации</w:t>
            </w:r>
          </w:p>
        </w:tc>
      </w:tr>
      <w:tr w:rsidR="00EA4AA3" w:rsidRPr="000A6E5D" w:rsidTr="00EA4AA3">
        <w:trPr>
          <w:trHeight w:val="841"/>
        </w:trPr>
        <w:tc>
          <w:tcPr>
            <w:tcW w:w="2392" w:type="dxa"/>
            <w:vMerge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EA4AA3" w:rsidRPr="000A6E5D" w:rsidRDefault="00EA4AA3" w:rsidP="0089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570" w:type="dxa"/>
            <w:gridSpan w:val="2"/>
          </w:tcPr>
          <w:p w:rsidR="00EA4AA3" w:rsidRPr="000A6E5D" w:rsidRDefault="00EA4AA3" w:rsidP="0089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  <w:tc>
          <w:tcPr>
            <w:tcW w:w="1455" w:type="dxa"/>
          </w:tcPr>
          <w:p w:rsidR="00EA4AA3" w:rsidRPr="000A6E5D" w:rsidRDefault="00EA4AA3" w:rsidP="00EA4AA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20" w:type="dxa"/>
          </w:tcPr>
          <w:p w:rsidR="00EA4AA3" w:rsidRPr="000A6E5D" w:rsidRDefault="00EA4AA3" w:rsidP="00D67C27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64" w:type="dxa"/>
          </w:tcPr>
          <w:p w:rsidR="00EA4AA3" w:rsidRPr="000A6E5D" w:rsidRDefault="00EA4AA3" w:rsidP="00EA4AA3">
            <w:pPr>
              <w:ind w:firstLine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2023 г. </w:t>
            </w:r>
          </w:p>
        </w:tc>
        <w:tc>
          <w:tcPr>
            <w:tcW w:w="1134" w:type="dxa"/>
          </w:tcPr>
          <w:p w:rsidR="00EA4AA3" w:rsidRPr="000A6E5D" w:rsidRDefault="00EA4AA3" w:rsidP="00EA4AA3">
            <w:pPr>
              <w:pStyle w:val="a4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4395" w:type="dxa"/>
          </w:tcPr>
          <w:p w:rsidR="00EA4AA3" w:rsidRPr="000A6E5D" w:rsidRDefault="00EA4AA3" w:rsidP="0088738D">
            <w:pPr>
              <w:pStyle w:val="a4"/>
              <w:ind w:left="7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AA3" w:rsidRPr="000A6E5D" w:rsidTr="00EA4AA3">
        <w:tc>
          <w:tcPr>
            <w:tcW w:w="4459" w:type="dxa"/>
            <w:gridSpan w:val="3"/>
          </w:tcPr>
          <w:p w:rsidR="00EA4AA3" w:rsidRPr="000A6E5D" w:rsidRDefault="00EA4AA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704" w:type="dxa"/>
            <w:gridSpan w:val="6"/>
          </w:tcPr>
          <w:p w:rsidR="00EA4AA3" w:rsidRPr="003C1E8D" w:rsidRDefault="003C1E8D" w:rsidP="003C1E8D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C1E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r w:rsidR="00EA4AA3" w:rsidRPr="003C1E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ациональный проект «Жилье и городская среда»</w:t>
            </w:r>
          </w:p>
        </w:tc>
      </w:tr>
      <w:tr w:rsidR="009D614B" w:rsidRPr="000A6E5D" w:rsidTr="00EA4AA3">
        <w:tc>
          <w:tcPr>
            <w:tcW w:w="2392" w:type="dxa"/>
          </w:tcPr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- региональный проект «Формирование комфортной городской среды»</w:t>
            </w:r>
          </w:p>
        </w:tc>
        <w:tc>
          <w:tcPr>
            <w:tcW w:w="1533" w:type="dxa"/>
          </w:tcPr>
          <w:p w:rsidR="009D614B" w:rsidRPr="000A6E5D" w:rsidRDefault="009D614B" w:rsidP="009D6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3 412,6</w:t>
            </w:r>
          </w:p>
        </w:tc>
        <w:tc>
          <w:tcPr>
            <w:tcW w:w="1570" w:type="dxa"/>
            <w:gridSpan w:val="2"/>
          </w:tcPr>
          <w:p w:rsidR="009D614B" w:rsidRPr="000A6E5D" w:rsidRDefault="009D614B" w:rsidP="009D6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2638,6</w:t>
            </w:r>
          </w:p>
        </w:tc>
        <w:tc>
          <w:tcPr>
            <w:tcW w:w="1455" w:type="dxa"/>
          </w:tcPr>
          <w:p w:rsidR="009D614B" w:rsidRPr="000A6E5D" w:rsidRDefault="009D614B" w:rsidP="009D6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2 353,6</w:t>
            </w:r>
          </w:p>
        </w:tc>
        <w:tc>
          <w:tcPr>
            <w:tcW w:w="1520" w:type="dxa"/>
          </w:tcPr>
          <w:p w:rsidR="009D614B" w:rsidRPr="000A6E5D" w:rsidRDefault="009D614B" w:rsidP="009D6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15 107,7</w:t>
            </w:r>
          </w:p>
        </w:tc>
        <w:tc>
          <w:tcPr>
            <w:tcW w:w="1164" w:type="dxa"/>
          </w:tcPr>
          <w:p w:rsidR="009D614B" w:rsidRPr="000A6E5D" w:rsidRDefault="009D614B" w:rsidP="009D6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720,3</w:t>
            </w:r>
          </w:p>
        </w:tc>
        <w:tc>
          <w:tcPr>
            <w:tcW w:w="1134" w:type="dxa"/>
          </w:tcPr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838,2</w:t>
            </w:r>
          </w:p>
        </w:tc>
        <w:tc>
          <w:tcPr>
            <w:tcW w:w="4395" w:type="dxa"/>
          </w:tcPr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реализации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проекта  в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с. Яренск и п. Урдома осуществлено благоустройство общественных территорий (проведены работы по модернизации уличного освещения по улицам ) и       благоустройство  территорий общего пользования. 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В с. Яренск выполнены следующие мероприятия: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2019г. Благоустроено: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  2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дворовых  территорий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( устройство </w:t>
            </w:r>
            <w:proofErr w:type="spell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внутридворовых</w:t>
            </w:r>
            <w:proofErr w:type="spell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проездов, тротуаров, </w:t>
            </w:r>
            <w:proofErr w:type="spell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осещения,установка</w:t>
            </w:r>
            <w:proofErr w:type="spell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малых архитектурных форм);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- 4 общественных территории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( модернизация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сетей  уличного освещения).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2020г. Благоустроено: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-  12 общественных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территорий  (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15 участков).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проведения мероприятий по благоустройству территорий и приобретению уборочной и коммунальной техники – приобретена уборочная и коммунальная техника с целью содержания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общественных территорий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благоустроенных в рамках реализации регионального проекта Формирование современной городской среды.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2021г. Благоустроено: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- 12 общественных территорий (15участков) – модернизация сетей уличного освещения.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2022г Благоустроено: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- 1 дворовая территория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( устройство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внутридворового</w:t>
            </w:r>
            <w:proofErr w:type="spell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проезда, ограждения, освещения);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- 12 общественных территорий, из них: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- 11 модернизация сетей уличного освещения улиц и переулков </w:t>
            </w:r>
            <w:proofErr w:type="spell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с.Яренск</w:t>
            </w:r>
            <w:proofErr w:type="spell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- 1 благоустройство парка имени Землячки с. Яренск (устройство пешеходных дорожек, освещения, ограждения, установка малых архитектурных форм) Масштабный проект.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2023г.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Благоустроено :</w:t>
            </w:r>
            <w:proofErr w:type="gramEnd"/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- 1 общественная территория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( устройство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пешеходного ограждения, свод сухостойных и аварийных деревьев.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2024г.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Благоустроено :</w:t>
            </w:r>
            <w:proofErr w:type="gramEnd"/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- 1 общественная территория (устройство тротуара из тротуарной плитки (брусчатки)).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. Урдома выполнены следующие мероприятия: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2019г. Благоустройство: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- 1 общественной территории (установка малых архитектурных форм, устройство освещения);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2020г. Благоустройство: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- 1 общественной территории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( устройство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сцены, танцевальной площадки).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2021г. Благоустройство: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- 1 общественной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территории  (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устройство пешеходной дорожки, цветочниц, ограждения, контейнерной площадки, установка малых архитектурных форм).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2022г. Благоустройство: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- 1общественной территории (устройство пандуса, автопарковки)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2023г. Благоустройство:</w:t>
            </w:r>
          </w:p>
          <w:p w:rsidR="009D614B" w:rsidRPr="000A6E5D" w:rsidRDefault="009D614B" w:rsidP="009D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 1 общественной территории (планировка территории).</w:t>
            </w:r>
          </w:p>
          <w:p w:rsidR="009D614B" w:rsidRPr="000A6E5D" w:rsidRDefault="009D614B" w:rsidP="009D6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К одной из важных проблем благоустройства территории относится недостаточное финансирование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( предоставление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средств субсидии). В связи с отсутствием средств субсидии в полном объеме, для проведения работ по благоустройству,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возможность  выполнить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комплексное благоустройство в полном объеме отсутствует, что негативно влияет на результат выполненных работ.</w:t>
            </w:r>
          </w:p>
        </w:tc>
      </w:tr>
      <w:tr w:rsidR="00EA4AA3" w:rsidRPr="000A6E5D" w:rsidTr="00EA4AA3">
        <w:tc>
          <w:tcPr>
            <w:tcW w:w="2392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- региональный проект «Чистая вода»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155 047,8</w:t>
            </w: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5357D1" w:rsidRPr="000A6E5D" w:rsidRDefault="00EA4AA3" w:rsidP="005357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проекта введен в эксплуатацию первый этап объекта капитального строительства «Реконструкция линейного объекта: «Водопровод с. Яренск, Ленского района, Арх. обл.». Общая протяженность 22,2 км.</w:t>
            </w:r>
            <w:r w:rsidR="005357D1"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57D1" w:rsidRPr="000A6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запущена в эксплуатацию станция водоочистки. Более 3 тысяч жителей с. Яренска обеспечены чистой водой.</w:t>
            </w:r>
          </w:p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AA3" w:rsidRPr="000A6E5D" w:rsidTr="00EA4AA3">
        <w:tc>
          <w:tcPr>
            <w:tcW w:w="2392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региональный проект «Жилье»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реализации </w:t>
            </w:r>
            <w:r w:rsidR="009377D7"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проекта </w:t>
            </w:r>
            <w:proofErr w:type="gramStart"/>
            <w:r w:rsidR="009377D7" w:rsidRPr="000A6E5D">
              <w:rPr>
                <w:rFonts w:ascii="Times New Roman" w:hAnsi="Times New Roman" w:cs="Times New Roman"/>
                <w:sz w:val="20"/>
                <w:szCs w:val="20"/>
              </w:rPr>
              <w:t>введены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эксплуатацию: в 2022 г.  </w:t>
            </w:r>
            <w:r w:rsidR="005357D1" w:rsidRPr="000A6E5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кв. дом в с. Яренск, в 2023 г. 5</w:t>
            </w:r>
            <w:r w:rsidR="005357D1" w:rsidRPr="000A6E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кв. дом п.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Урдома</w:t>
            </w:r>
            <w:r w:rsidR="009377D7"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строительство осуществлялось через ГКУ АО «</w:t>
            </w:r>
            <w:proofErr w:type="spell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Гукс</w:t>
            </w:r>
            <w:proofErr w:type="spell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357D1" w:rsidRPr="000A6E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357D1" w:rsidRPr="000A6E5D" w:rsidRDefault="005357D1" w:rsidP="005357D1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A6E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В 2024г</w:t>
            </w:r>
            <w:r w:rsidRPr="000A6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разработаны обоснования инвестиций и получено положительное заключение для </w:t>
            </w:r>
            <w:proofErr w:type="gramStart"/>
            <w:r w:rsidRPr="000A6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строительства  еще</w:t>
            </w:r>
            <w:proofErr w:type="gramEnd"/>
            <w:r w:rsidRPr="000A6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A6E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3 МКД </w:t>
            </w:r>
            <w:r w:rsidRPr="000A6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 территории района в рамках национального проекта</w:t>
            </w:r>
            <w:r w:rsidRPr="000A6E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5357D1" w:rsidRPr="000A6E5D" w:rsidRDefault="005357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A4AA3" w:rsidRPr="000A6E5D" w:rsidTr="00EA4AA3">
        <w:tc>
          <w:tcPr>
            <w:tcW w:w="2392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региональный проект «</w:t>
            </w:r>
            <w:proofErr w:type="gramStart"/>
            <w:r w:rsidRPr="000A6E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 устойчивого</w:t>
            </w:r>
            <w:proofErr w:type="gramEnd"/>
            <w:r w:rsidRPr="000A6E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сокращения непригодного для проживания жилищного фонда»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52 153,9</w:t>
            </w:r>
          </w:p>
        </w:tc>
        <w:tc>
          <w:tcPr>
            <w:tcW w:w="1164" w:type="dxa"/>
          </w:tcPr>
          <w:p w:rsidR="00EA4AA3" w:rsidRPr="000A6E5D" w:rsidRDefault="00A31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30153,6</w:t>
            </w:r>
          </w:p>
        </w:tc>
        <w:tc>
          <w:tcPr>
            <w:tcW w:w="1134" w:type="dxa"/>
          </w:tcPr>
          <w:p w:rsidR="00EA4AA3" w:rsidRPr="000A6E5D" w:rsidRDefault="00CF3D56" w:rsidP="008F37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7899,0</w:t>
            </w:r>
          </w:p>
        </w:tc>
        <w:tc>
          <w:tcPr>
            <w:tcW w:w="4395" w:type="dxa"/>
          </w:tcPr>
          <w:p w:rsidR="00EA4AA3" w:rsidRPr="000A6E5D" w:rsidRDefault="00EA4AA3" w:rsidP="008F37D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реализации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проекта  средства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направлены на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обеспечению мероприятий по переселению граждан из аварийного жилищного фонда, с учетом необходимости развития малоэтажного жилищного строительства.</w:t>
            </w:r>
          </w:p>
          <w:p w:rsidR="005357D1" w:rsidRPr="000A6E5D" w:rsidRDefault="005357D1" w:rsidP="005357D1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A6E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63</w:t>
            </w:r>
            <w:r w:rsidRPr="000A6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собственника 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жилых помещений в многоквартирных домах, признанных в установленном порядке аварийными и подлежащими сносу, получили денежную компенсацию.</w:t>
            </w:r>
          </w:p>
          <w:p w:rsidR="005357D1" w:rsidRPr="000A6E5D" w:rsidRDefault="005357D1" w:rsidP="008F37D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4AA3" w:rsidRPr="000A6E5D" w:rsidTr="00EA4AA3">
        <w:tc>
          <w:tcPr>
            <w:tcW w:w="4459" w:type="dxa"/>
            <w:gridSpan w:val="3"/>
          </w:tcPr>
          <w:p w:rsidR="00EA4AA3" w:rsidRPr="000A6E5D" w:rsidRDefault="00EA4AA3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704" w:type="dxa"/>
            <w:gridSpan w:val="6"/>
          </w:tcPr>
          <w:p w:rsidR="00EA4AA3" w:rsidRPr="000A6E5D" w:rsidRDefault="00EA4AA3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0A6E5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2 .</w:t>
            </w:r>
            <w:proofErr w:type="gramEnd"/>
            <w:r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3C1E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r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ациональный проект </w:t>
            </w:r>
            <w:r w:rsidRPr="000A6E5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«Культура»</w:t>
            </w:r>
          </w:p>
        </w:tc>
      </w:tr>
      <w:tr w:rsidR="005357D1" w:rsidRPr="000A6E5D" w:rsidTr="00EA4AA3">
        <w:tc>
          <w:tcPr>
            <w:tcW w:w="2392" w:type="dxa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 региональный проект «Культурная среда»</w:t>
            </w:r>
          </w:p>
        </w:tc>
        <w:tc>
          <w:tcPr>
            <w:tcW w:w="1533" w:type="dxa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455" w:type="dxa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5 000,0</w:t>
            </w:r>
          </w:p>
        </w:tc>
        <w:tc>
          <w:tcPr>
            <w:tcW w:w="1520" w:type="dxa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57D1" w:rsidRPr="000A6E5D" w:rsidRDefault="005357D1" w:rsidP="005357D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5357D1" w:rsidRPr="000A6E5D" w:rsidRDefault="005357D1" w:rsidP="005357D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b/>
                <w:sz w:val="20"/>
                <w:szCs w:val="20"/>
              </w:rPr>
              <w:t>В рамках реализации проекта в 2020 г. проведен ремонт здания МБУК «Ленская межпоселенческая библиотека. (Создание модульных муниципальных библиотек).</w:t>
            </w:r>
          </w:p>
          <w:p w:rsidR="005357D1" w:rsidRPr="000A6E5D" w:rsidRDefault="005357D1" w:rsidP="005357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Благодаря участию региона в реализации национального проекта «Культура» в декабре 2020 года модельная библиотека открылась в селе Яренск Ленского района. В районе открылся современный, комфортный, оборудованный всей необходимой техникой очаг культуры – библиотека нового поколения, 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она создана на базе Яренской центральной библиотеки. </w:t>
            </w:r>
            <w:r w:rsidRPr="000A6E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Изменилось внутреннее пространство библиотек: появились зоны, в которых можно организовать как полноценный семейный отдых, так и деловые мероприятия. Теперь бумажные формуляры сменили читательские билеты с QR и штрих-кодами, которые экономят время и открывают читателям доступ к крупнейшим электронным библиотечным системам. 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Здесь стало много примечательного: станция автоматизированной книговыдачи, которая приятным голосом общается с пользователями, электронное фортепиано, квадрокоптер для съемки видеоматериалов и создания на их основе виртуальных экскурсий по Яренску и окрестностям.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 словам сотрудников библиотеки, теперь есть всё, чтобы библиотека была не только книгохранилищем, но и местом для самых приятных творческих встреч, выставок, концертов, мастер-классов, отдыха и самообразования.</w:t>
            </w:r>
            <w:r w:rsidRPr="000A6E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bookmarkStart w:id="0" w:name="_Hlk185584260"/>
          </w:p>
          <w:bookmarkEnd w:id="0"/>
          <w:p w:rsidR="005357D1" w:rsidRPr="000A6E5D" w:rsidRDefault="005357D1" w:rsidP="005357D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7D1" w:rsidRPr="000A6E5D" w:rsidRDefault="005357D1" w:rsidP="005357D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6E5D">
              <w:rPr>
                <w:rFonts w:ascii="Times New Roman" w:hAnsi="Times New Roman" w:cs="Times New Roman"/>
                <w:b/>
                <w:sz w:val="20"/>
                <w:szCs w:val="20"/>
              </w:rPr>
              <w:t>В рамках реализации проекта в 2021 г. для</w:t>
            </w:r>
            <w:r w:rsidRPr="000A6E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модернизации кинозала</w:t>
            </w:r>
            <w:r w:rsidRPr="000A6E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приобретён комплект </w:t>
            </w:r>
            <w:proofErr w:type="spellStart"/>
            <w:r w:rsidRPr="000A6E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кинотехнологического</w:t>
            </w:r>
            <w:proofErr w:type="spellEnd"/>
            <w:r w:rsidRPr="000A6E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оборудования в МБУК «Центр народной культуры и туризма».</w:t>
            </w:r>
          </w:p>
          <w:p w:rsidR="005357D1" w:rsidRPr="000A6E5D" w:rsidRDefault="005357D1" w:rsidP="005357D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357D1" w:rsidRPr="000A6E5D" w:rsidRDefault="005357D1" w:rsidP="005357D1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0A6E5D">
              <w:rPr>
                <w:sz w:val="20"/>
                <w:szCs w:val="20"/>
              </w:rPr>
              <w:t xml:space="preserve">В 2021 году кинозал «Центр народной культуры и туризма» в селе Яренск стал победителем конкурсного отбора на предоставление средств на финансовое обеспечение, связанных с созданием условий для показа национальных фильмов в населенных пунктах Российской Федерации с численностью населения до 500 тысяч человек, проводимого Фондом кино. В рамках модернизации в 2021 году проведено переоборудование кинозала: приобретено цифровое и звуковое оборудование, киноэкран, системы для 3D-показа, программно-аппаратные средства, а также выполнена установка данного оборудования. Стоимость билетов доступна для широкой аудитории, что </w:t>
            </w:r>
            <w:r w:rsidRPr="000A6E5D">
              <w:rPr>
                <w:sz w:val="20"/>
                <w:szCs w:val="20"/>
              </w:rPr>
              <w:lastRenderedPageBreak/>
              <w:t>позволит радовать новых зрителей.</w:t>
            </w:r>
            <w:r w:rsidRPr="000A6E5D">
              <w:rPr>
                <w:sz w:val="20"/>
                <w:szCs w:val="20"/>
              </w:rPr>
              <w:br/>
              <w:t xml:space="preserve">В 2021 году в «Центре народной культуры и туризма» состоялось открытие кинозала. Благодаря участию в национальном проекте «Культура» жители района теперь смогут смотреть вышедшие в прокат новинки киноискусства в 2D и 3D разрешении. Размер субсидии составил 5 млн. рублей, которые были полностью потрачены на оборудование: экран, настенные и </w:t>
            </w:r>
            <w:proofErr w:type="spellStart"/>
            <w:r w:rsidRPr="000A6E5D">
              <w:rPr>
                <w:sz w:val="20"/>
                <w:szCs w:val="20"/>
              </w:rPr>
              <w:t>заэкранные</w:t>
            </w:r>
            <w:proofErr w:type="spellEnd"/>
            <w:r w:rsidRPr="000A6E5D">
              <w:rPr>
                <w:sz w:val="20"/>
                <w:szCs w:val="20"/>
              </w:rPr>
              <w:t xml:space="preserve"> колонки, проектор, сервер, с помощью которого мы будем получать фильмы. Кинобудка вернула своё было назначение: именно там теперь располагается новое оборудование. Зал также оборудован и для слабослышащих. Кроме того, появилось современное кассовое оборудование, информационные табло с расположением мест в зале для удобства выбора, всё как в современном кинотеатре.</w:t>
            </w:r>
          </w:p>
        </w:tc>
      </w:tr>
      <w:tr w:rsidR="00EA4AA3" w:rsidRPr="000A6E5D" w:rsidTr="00EA4AA3">
        <w:tc>
          <w:tcPr>
            <w:tcW w:w="2392" w:type="dxa"/>
          </w:tcPr>
          <w:p w:rsidR="00CF3D56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 региональный проект </w:t>
            </w:r>
          </w:p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3D56" w:rsidRPr="000A6E5D">
              <w:rPr>
                <w:rFonts w:ascii="Times New Roman" w:hAnsi="Times New Roman" w:cs="Times New Roman"/>
                <w:sz w:val="20"/>
                <w:szCs w:val="20"/>
              </w:rPr>
              <w:t>«Творческие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люди»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5D3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183,2</w:t>
            </w:r>
          </w:p>
        </w:tc>
        <w:tc>
          <w:tcPr>
            <w:tcW w:w="116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196,1</w:t>
            </w:r>
          </w:p>
        </w:tc>
        <w:tc>
          <w:tcPr>
            <w:tcW w:w="1134" w:type="dxa"/>
          </w:tcPr>
          <w:p w:rsidR="00EA4AA3" w:rsidRPr="000A6E5D" w:rsidRDefault="00CF3D56" w:rsidP="00CF3D56">
            <w:pPr>
              <w:ind w:firstLine="3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>298,7</w:t>
            </w:r>
          </w:p>
        </w:tc>
        <w:tc>
          <w:tcPr>
            <w:tcW w:w="4395" w:type="dxa"/>
          </w:tcPr>
          <w:p w:rsidR="00EA4AA3" w:rsidRPr="000A6E5D" w:rsidRDefault="00EA4AA3" w:rsidP="0042577F">
            <w:pPr>
              <w:ind w:firstLine="42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>В рамах регионального проекта «Творческие люди» оказана государственная поддержка лучшим сельскому учреждению культуры и государственная поддержка лучшим работникам сельских учреждений. Проведены курсы повышения квалификации специалистов.</w:t>
            </w:r>
          </w:p>
          <w:p w:rsidR="005357D1" w:rsidRPr="000A6E5D" w:rsidRDefault="005357D1" w:rsidP="005357D1">
            <w:pPr>
              <w:ind w:firstLine="42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период с 2019 по 2024 гг. государственную поддержку получили 4 учреждения культуры, среди них учреждения МБУК «Ленская межпоселенческая библиотека», МБУК «Яренский краеведческий музей», 5 </w:t>
            </w:r>
            <w:proofErr w:type="gramStart"/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специалистов  учреждений</w:t>
            </w:r>
            <w:proofErr w:type="gramEnd"/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культуры.</w:t>
            </w:r>
          </w:p>
          <w:p w:rsidR="00EA4AA3" w:rsidRPr="000A6E5D" w:rsidRDefault="005357D1" w:rsidP="005357D1">
            <w:pPr>
              <w:widowControl w:val="0"/>
              <w:autoSpaceDE w:val="0"/>
              <w:autoSpaceDN w:val="0"/>
              <w:adjustRightInd w:val="0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Курсы повышения квалификации работников, в рамках федерального проекта "Творческие люди" национального проекта "Культура" за период 2019-2024 </w:t>
            </w:r>
            <w:proofErr w:type="gramStart"/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>год  прошли</w:t>
            </w:r>
            <w:proofErr w:type="gramEnd"/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 специалистов учреждений культуры.</w:t>
            </w:r>
          </w:p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AA3" w:rsidRPr="000A6E5D" w:rsidTr="00EA4AA3">
        <w:tc>
          <w:tcPr>
            <w:tcW w:w="4459" w:type="dxa"/>
            <w:gridSpan w:val="3"/>
          </w:tcPr>
          <w:p w:rsidR="00EA4AA3" w:rsidRPr="000A6E5D" w:rsidRDefault="00EA4AA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704" w:type="dxa"/>
            <w:gridSpan w:val="6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3 .</w:t>
            </w:r>
            <w:proofErr w:type="gramEnd"/>
            <w:r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3C1E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r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ациональный проект «Безопасные и качественные дороги»</w:t>
            </w:r>
          </w:p>
        </w:tc>
      </w:tr>
      <w:tr w:rsidR="00EA4AA3" w:rsidRPr="000A6E5D" w:rsidTr="00EA4AA3">
        <w:tc>
          <w:tcPr>
            <w:tcW w:w="2392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 -  региональный проект «Безопасность дорожного движения»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817,5</w:t>
            </w: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1 038,4</w:t>
            </w:r>
          </w:p>
        </w:tc>
        <w:tc>
          <w:tcPr>
            <w:tcW w:w="116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2 194,6</w:t>
            </w:r>
          </w:p>
        </w:tc>
        <w:tc>
          <w:tcPr>
            <w:tcW w:w="1134" w:type="dxa"/>
          </w:tcPr>
          <w:p w:rsidR="00EA4AA3" w:rsidRPr="000A6E5D" w:rsidRDefault="00CF3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1281,0</w:t>
            </w:r>
          </w:p>
        </w:tc>
        <w:tc>
          <w:tcPr>
            <w:tcW w:w="4395" w:type="dxa"/>
          </w:tcPr>
          <w:p w:rsidR="005357D1" w:rsidRPr="000A6E5D" w:rsidRDefault="005357D1" w:rsidP="005357D1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Реализуется  данный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 проект в образовательных учреждениях  с 2021года. В рамках реализации проекта</w:t>
            </w:r>
            <w:r w:rsidRPr="000A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создаются условия для вовлечения обучающихся в деятельность по </w:t>
            </w:r>
            <w:r w:rsidRPr="000A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профилактике дорожно-транспортного травматизма. Оборудование приобреталось за счет средств областного и местного бюджетов.  </w:t>
            </w:r>
          </w:p>
          <w:p w:rsidR="005357D1" w:rsidRPr="000A6E5D" w:rsidRDefault="005357D1" w:rsidP="005357D1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2021год</w:t>
            </w:r>
            <w:r w:rsidRPr="000A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МБОУ «Сойгинская СШ» приобретено оборудование на сумму 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817, 50тыс рублей</w:t>
            </w:r>
            <w:r w:rsidRPr="000A6E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( 517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,0-обл. ;300,0-местный)</w:t>
            </w:r>
          </w:p>
          <w:p w:rsidR="005357D1" w:rsidRPr="000A6E5D" w:rsidRDefault="005357D1" w:rsidP="005357D1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b/>
                <w:sz w:val="20"/>
                <w:szCs w:val="20"/>
              </w:rPr>
              <w:t>2022год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- МБОУ «Яренская СШ» на сумму 456,9тыс (296,9-обл.; 160,0-местный бюджет);</w:t>
            </w:r>
          </w:p>
          <w:p w:rsidR="005357D1" w:rsidRPr="000A6E5D" w:rsidRDefault="005357D1" w:rsidP="005357D1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МБОУ «Козьминская СШ» -581,4 (381,3 –областной;200,0-местный)</w:t>
            </w:r>
          </w:p>
          <w:p w:rsidR="005357D1" w:rsidRPr="000A6E5D" w:rsidRDefault="005357D1" w:rsidP="005357D1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2023 год- 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МБОУ «УСШ», МБОУ ДОД «КЦДО» на сумму 2194, </w:t>
            </w:r>
            <w:proofErr w:type="spell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рублей (1689,8-обл.,504,8-местный)</w:t>
            </w:r>
          </w:p>
          <w:p w:rsidR="005357D1" w:rsidRPr="000A6E5D" w:rsidRDefault="005357D1" w:rsidP="005357D1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b/>
                <w:sz w:val="20"/>
                <w:szCs w:val="20"/>
              </w:rPr>
              <w:t>2024год-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МБОУ «Ленская СШ»-1281,1 (1000,0тыс </w:t>
            </w:r>
            <w:proofErr w:type="spell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рубл</w:t>
            </w:r>
            <w:proofErr w:type="spell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обласной,281,0тыс рублей местный бюджет)</w:t>
            </w:r>
          </w:p>
          <w:p w:rsidR="00EA4AA3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На территории МО «Ленский муниципальный район»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отсутствуют  детско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-юношеские автошколы. Созданы и функционируют 7 отрядов ЮИД, численность несовершеннолетних в возрасте 8-18 лет – участников отрядов ЮИД составляет 115 человек (5 отрядов в общеобразовательных учреждениях, 2 отряда в системе дополнительного образования).</w:t>
            </w:r>
          </w:p>
        </w:tc>
      </w:tr>
      <w:tr w:rsidR="00EA4AA3" w:rsidRPr="000A6E5D" w:rsidTr="00EA4AA3">
        <w:tc>
          <w:tcPr>
            <w:tcW w:w="4459" w:type="dxa"/>
            <w:gridSpan w:val="3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4" w:type="dxa"/>
            <w:gridSpan w:val="6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4. </w:t>
            </w:r>
            <w:r w:rsidR="003C1E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r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ациональный проект «Здравоохранение»</w:t>
            </w:r>
          </w:p>
        </w:tc>
      </w:tr>
      <w:tr w:rsidR="00EA4AA3" w:rsidRPr="000A6E5D" w:rsidTr="00EA4AA3">
        <w:tc>
          <w:tcPr>
            <w:tcW w:w="2392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региональный проект </w:t>
            </w:r>
            <w:r w:rsidRPr="000A6E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"Развитие системы оказания первичной медико-санитарной помощи"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17 123,9</w:t>
            </w: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В рамках реализации проекта введен в эксплуатацию ФАП в с. Лена. (строительство осуществлялось через ГКУ АО «</w:t>
            </w:r>
            <w:proofErr w:type="spell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Гукс</w:t>
            </w:r>
            <w:proofErr w:type="spell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  <w:p w:rsidR="005357D1" w:rsidRPr="000A6E5D" w:rsidRDefault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AA3" w:rsidRPr="000A6E5D" w:rsidTr="00EA4AA3">
        <w:tc>
          <w:tcPr>
            <w:tcW w:w="4459" w:type="dxa"/>
            <w:gridSpan w:val="3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4" w:type="dxa"/>
            <w:gridSpan w:val="6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5. </w:t>
            </w:r>
            <w:r w:rsidR="003C1E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r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ациональный проект «Демография»</w:t>
            </w:r>
          </w:p>
        </w:tc>
      </w:tr>
      <w:tr w:rsidR="00EA4AA3" w:rsidRPr="000A6E5D" w:rsidTr="00EA4AA3">
        <w:tc>
          <w:tcPr>
            <w:tcW w:w="2392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 -  региональный проект «Содействие занятости»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218 930,8</w:t>
            </w: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5357D1" w:rsidRPr="000A6E5D" w:rsidRDefault="00EA4AA3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реализации проекта введен в эксплуатацию детский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сад  на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220 мест в п. Урдома. (строительство осуществлялось через ГКУ АО «</w:t>
            </w:r>
            <w:proofErr w:type="spell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Гукс</w:t>
            </w:r>
            <w:proofErr w:type="spell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  <w:r w:rsidR="005357D1"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="005357D1"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Дети в возрасте от1,5 до 7 лет обеспечены местами в детских садах полностью. Сохраняется 100-процентный показатель доступности. Группы продленного дня </w:t>
            </w:r>
            <w:proofErr w:type="gramStart"/>
            <w:r w:rsidR="005357D1" w:rsidRPr="000A6E5D">
              <w:rPr>
                <w:rFonts w:ascii="Times New Roman" w:hAnsi="Times New Roman" w:cs="Times New Roman"/>
                <w:sz w:val="20"/>
                <w:szCs w:val="20"/>
              </w:rPr>
              <w:t>организованы  в</w:t>
            </w:r>
            <w:proofErr w:type="gramEnd"/>
            <w:r w:rsidR="005357D1"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5общеобразовательных учреждениях. (в 3х за счет родительской платы)</w:t>
            </w:r>
          </w:p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AA3" w:rsidRPr="000A6E5D" w:rsidTr="00EA4AA3">
        <w:tc>
          <w:tcPr>
            <w:tcW w:w="2392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 региональный проект «Спорт норма жизни»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4AA3" w:rsidRPr="000A6E5D" w:rsidRDefault="00EA4AA3" w:rsidP="00CD11A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:rsidR="00EA4AA3" w:rsidRPr="000A6E5D" w:rsidRDefault="00EA4AA3" w:rsidP="00CD11A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 проекта</w:t>
            </w:r>
            <w:proofErr w:type="gramEnd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направлена на достижение количественных показателей .:</w:t>
            </w:r>
          </w:p>
          <w:p w:rsidR="00EA4AA3" w:rsidRPr="000A6E5D" w:rsidRDefault="00EA4AA3" w:rsidP="00CD11A7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- доля населения Российской Федерации, систематически занимающегося физической культурой и спортом, в общей численности населения Российской Федерации в возрасте 3 – 79 лет</w:t>
            </w:r>
            <w:r w:rsidR="009377D7" w:rsidRPr="000A6E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-57 </w:t>
            </w:r>
            <w:proofErr w:type="gramStart"/>
            <w:r w:rsidR="009377D7" w:rsidRPr="000A6E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  <w:r w:rsidRPr="000A6E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A4AA3" w:rsidRPr="000A6E5D" w:rsidRDefault="00EA4AA3" w:rsidP="00CD11A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- уровень обеспеченности граждан спортивными сооружениями исходя из единовременной пропускной способности объектов спорта</w:t>
            </w:r>
            <w:r w:rsidR="009377D7" w:rsidRPr="000A6E5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-100%.</w:t>
            </w:r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Pr="000A6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Выделение средств бюджета в рамках проекта </w:t>
            </w:r>
            <w:r w:rsidRPr="000A6E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 предусмотрено.)</w:t>
            </w:r>
          </w:p>
          <w:p w:rsidR="00EA4AA3" w:rsidRPr="000A6E5D" w:rsidRDefault="00EA4AA3" w:rsidP="00C71AB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AA3" w:rsidRPr="000A6E5D" w:rsidTr="00EA4AA3">
        <w:tc>
          <w:tcPr>
            <w:tcW w:w="4459" w:type="dxa"/>
            <w:gridSpan w:val="3"/>
          </w:tcPr>
          <w:p w:rsidR="00EA4AA3" w:rsidRPr="000A6E5D" w:rsidRDefault="00EA4AA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704" w:type="dxa"/>
            <w:gridSpan w:val="6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6. Национальный проект «Образование»</w:t>
            </w:r>
          </w:p>
        </w:tc>
      </w:tr>
      <w:tr w:rsidR="00EA4AA3" w:rsidRPr="000A6E5D" w:rsidTr="00EA4AA3">
        <w:tc>
          <w:tcPr>
            <w:tcW w:w="2392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региональный проект «Успех каждого ребенка»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3 853,7</w:t>
            </w:r>
          </w:p>
        </w:tc>
        <w:tc>
          <w:tcPr>
            <w:tcW w:w="116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4AA3" w:rsidRPr="000A6E5D" w:rsidRDefault="00CF3D56" w:rsidP="006F7BEA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221,5</w:t>
            </w:r>
          </w:p>
        </w:tc>
        <w:tc>
          <w:tcPr>
            <w:tcW w:w="4395" w:type="dxa"/>
          </w:tcPr>
          <w:p w:rsidR="00693979" w:rsidRPr="000A6E5D" w:rsidRDefault="00EA4AA3" w:rsidP="0069397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проекта направлена на достижение количественных показателей:</w:t>
            </w:r>
          </w:p>
          <w:p w:rsidR="00693979" w:rsidRPr="000A6E5D" w:rsidRDefault="00EA4AA3" w:rsidP="0069397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доля детей в возрасте от 5 до 18 лет, охваченных доп. </w:t>
            </w:r>
            <w:r w:rsidR="005357D1"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бразованием</w:t>
            </w:r>
            <w:r w:rsidR="005357D1"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-79,9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93979" w:rsidRPr="000A6E5D" w:rsidRDefault="00EA4AA3" w:rsidP="0069397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-количество муниципальных образований АО, выдающих сертификаты доп. образования в рамках системы персонифицированного финансирования доп. образования детей</w:t>
            </w:r>
            <w:r w:rsidR="005357D1"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 </w:t>
            </w:r>
            <w:proofErr w:type="gramStart"/>
            <w:r w:rsidR="005357D1"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EA4AA3" w:rsidRPr="000A6E5D" w:rsidRDefault="00EA4AA3" w:rsidP="0069397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2022 г, на выделенные денежные средства проведен ремонт в спортивном зале школы п. Урдома.</w:t>
            </w:r>
          </w:p>
          <w:p w:rsidR="00CF3D56" w:rsidRPr="000A6E5D" w:rsidRDefault="00CF3D56" w:rsidP="0069397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2024г. в МБОУ ДОД «КЦДО» закуплен спортивный инвентарь и оборудование для кружка «Юный эколог»</w:t>
            </w:r>
            <w:r w:rsidR="00693979"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357D1" w:rsidRPr="000A6E5D" w:rsidRDefault="005357D1" w:rsidP="005357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МБОУ ДОД «КЦДО» закуплен спортивный инвентарь и оборудование для кружка «Юный эколог». В рамках проекта создано 30 новых мест дополнительного образования по направлениям:</w:t>
            </w:r>
          </w:p>
          <w:p w:rsidR="005357D1" w:rsidRPr="000A6E5D" w:rsidRDefault="005357D1" w:rsidP="005357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proofErr w:type="gramStart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естественнонаучная  направленность</w:t>
            </w:r>
            <w:proofErr w:type="gramEnd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«Юный эколог» поступило следующее оборудование : многофункциональное устройство 1шт, ноутбук-1шт, бинокль-1шт, микроскоп лабораторный (среднего уровня)-1шт, компас-1шт, шкаф лабораторный-1шт, </w:t>
            </w:r>
            <w:proofErr w:type="spellStart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расправилка</w:t>
            </w:r>
            <w:proofErr w:type="spellEnd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энтомологическая-1шт, гербарный пресс-1шт, гербарная папка-1шт, предметные стекла, покровные стекла; </w:t>
            </w:r>
          </w:p>
          <w:p w:rsidR="005357D1" w:rsidRPr="000A6E5D" w:rsidRDefault="005357D1" w:rsidP="005357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2.физкультурно-спортивная направленность «Старт5+» поступил комплекс для групповых занятий (с подвижным стеллажом) -2шт.</w:t>
            </w:r>
          </w:p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7D1" w:rsidRPr="000A6E5D" w:rsidTr="00693979">
        <w:tc>
          <w:tcPr>
            <w:tcW w:w="2392" w:type="dxa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 региональный проект «Цифровая образовательная среда»</w:t>
            </w:r>
          </w:p>
        </w:tc>
        <w:tc>
          <w:tcPr>
            <w:tcW w:w="1533" w:type="dxa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FFFFFF" w:themeFill="background1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57D1" w:rsidRPr="000A6E5D" w:rsidRDefault="005357D1" w:rsidP="005357D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95" w:type="dxa"/>
            <w:shd w:val="clear" w:color="auto" w:fill="auto"/>
          </w:tcPr>
          <w:p w:rsidR="005357D1" w:rsidRPr="000A6E5D" w:rsidRDefault="005357D1" w:rsidP="005357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рамках реализации </w:t>
            </w:r>
            <w:proofErr w:type="gramStart"/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>проекта  в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ыделение</w:t>
            </w:r>
            <w:proofErr w:type="gramEnd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местного  бюджета </w:t>
            </w:r>
            <w:r w:rsidRPr="000A6E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 предусмотрено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Министерство образования АО </w:t>
            </w:r>
            <w:proofErr w:type="gramStart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исполняло  поставки</w:t>
            </w:r>
            <w:proofErr w:type="gramEnd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оборудования в образовательные учреждения района в целях внедрения целевой модели цифровой образовательной среды в течение года  </w:t>
            </w:r>
          </w:p>
          <w:p w:rsidR="005357D1" w:rsidRPr="000A6E5D" w:rsidRDefault="005357D1" w:rsidP="005357D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6E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2020год-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A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поступило оборудование в МБОУ «Яренская СШ» МФУ-1, ноутбуки-38, интерактивные панели-2; </w:t>
            </w:r>
          </w:p>
          <w:p w:rsidR="005357D1" w:rsidRPr="000A6E5D" w:rsidRDefault="005357D1" w:rsidP="005357D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2021год-</w:t>
            </w:r>
            <w:r w:rsidRPr="000A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МБОУ «УСШ» поступило МФУ-</w:t>
            </w:r>
            <w:proofErr w:type="gramStart"/>
            <w:r w:rsidRPr="000A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  ноутбуки</w:t>
            </w:r>
            <w:proofErr w:type="gramEnd"/>
            <w:r w:rsidRPr="000A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-28;</w:t>
            </w:r>
          </w:p>
          <w:p w:rsidR="005357D1" w:rsidRPr="000A6E5D" w:rsidRDefault="005357D1" w:rsidP="005357D1">
            <w:pPr>
              <w:pStyle w:val="a4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 году</w:t>
            </w:r>
            <w:r w:rsidRPr="000A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МБОУ «Сойгинская СШ» была оснащена МФУ-2, ноутбуков-48, интерактивные панели-4, камеры видеонаблюдения-3 шт.</w:t>
            </w:r>
          </w:p>
          <w:p w:rsidR="005357D1" w:rsidRPr="000A6E5D" w:rsidRDefault="005357D1" w:rsidP="005357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Количественные показатели, установленные на 2024 год: </w:t>
            </w:r>
          </w:p>
          <w:p w:rsidR="005357D1" w:rsidRPr="000A6E5D" w:rsidRDefault="005357D1" w:rsidP="005357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количество общеобразовательных организаций, оснащенных в целях внедрения цифровой образовательной среды – 3ед.</w:t>
            </w:r>
          </w:p>
          <w:p w:rsidR="005357D1" w:rsidRPr="000A6E5D" w:rsidRDefault="005357D1" w:rsidP="005357D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– 60 %;</w:t>
            </w:r>
          </w:p>
          <w:p w:rsidR="005357D1" w:rsidRPr="000A6E5D" w:rsidRDefault="005357D1" w:rsidP="005357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доля педагогических работников, использующих сервисы федеральной информационно-сервисной платформы ЦОС – 58 %;</w:t>
            </w:r>
          </w:p>
          <w:p w:rsidR="005357D1" w:rsidRPr="000A6E5D" w:rsidRDefault="005357D1" w:rsidP="005357D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 – 40%.</w:t>
            </w:r>
          </w:p>
          <w:p w:rsidR="005357D1" w:rsidRPr="000A6E5D" w:rsidRDefault="005357D1" w:rsidP="005357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 результатам мониторинга показатели за 2024 г. исполнены. </w:t>
            </w:r>
          </w:p>
        </w:tc>
      </w:tr>
      <w:tr w:rsidR="00EA4AA3" w:rsidRPr="000A6E5D" w:rsidTr="00EA4AA3">
        <w:tc>
          <w:tcPr>
            <w:tcW w:w="2392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 региональный проект «Патриотическое воспитание»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6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270,3</w:t>
            </w:r>
          </w:p>
        </w:tc>
        <w:tc>
          <w:tcPr>
            <w:tcW w:w="1134" w:type="dxa"/>
          </w:tcPr>
          <w:p w:rsidR="00EA4AA3" w:rsidRPr="000A6E5D" w:rsidRDefault="00CF3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1998,6</w:t>
            </w:r>
          </w:p>
        </w:tc>
        <w:tc>
          <w:tcPr>
            <w:tcW w:w="439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рамках реализации регионального </w:t>
            </w:r>
            <w:proofErr w:type="gramStart"/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>проекта  выделены</w:t>
            </w:r>
            <w:proofErr w:type="gramEnd"/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средства 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 МБОУ «Яренская СШ», МБОУ «Сойгинская СШ»</w:t>
            </w:r>
            <w:r w:rsidR="00CF3D56" w:rsidRPr="000A6E5D">
              <w:rPr>
                <w:rFonts w:ascii="Times New Roman" w:hAnsi="Times New Roman" w:cs="Times New Roman"/>
                <w:sz w:val="20"/>
                <w:szCs w:val="20"/>
              </w:rPr>
              <w:t>, МБОУ «Урдомская СШ», МБОУ «Козьминская СШ», МБОУ «Ленская СШ»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A4AA3" w:rsidRPr="000A6E5D" w:rsidTr="00EA4AA3">
        <w:tc>
          <w:tcPr>
            <w:tcW w:w="2392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региональный проект «Социальная активность»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4AA3" w:rsidRPr="000A6E5D" w:rsidRDefault="00EA4AA3" w:rsidP="00FC0A7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:rsidR="00EA4AA3" w:rsidRPr="000A6E5D" w:rsidRDefault="00EA4AA3" w:rsidP="00FC0A7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проекта направлена на достижение количественных </w:t>
            </w:r>
            <w:proofErr w:type="gramStart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.</w:t>
            </w:r>
            <w:proofErr w:type="gramEnd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EA4AA3" w:rsidRPr="000A6E5D" w:rsidRDefault="00EA4AA3" w:rsidP="00FC0A7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-общая численность граждан Российской Федерации,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 – </w:t>
            </w:r>
            <w:r w:rsidR="00CF3D56" w:rsidRPr="000A6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</w:t>
            </w:r>
            <w:r w:rsidRPr="000A6E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чел.</w:t>
            </w:r>
          </w:p>
          <w:p w:rsidR="00CF3D56" w:rsidRPr="000A6E5D" w:rsidRDefault="00CF3D56" w:rsidP="00CF3D5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</w:t>
            </w:r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рамках реализации в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ыделение средств бюджета </w:t>
            </w:r>
            <w:r w:rsidRPr="000A6E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 предусмотрено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7D1" w:rsidRPr="000A6E5D" w:rsidTr="00EA4AA3">
        <w:tc>
          <w:tcPr>
            <w:tcW w:w="2392" w:type="dxa"/>
          </w:tcPr>
          <w:p w:rsidR="005357D1" w:rsidRPr="000A6E5D" w:rsidRDefault="005357D1" w:rsidP="005357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- региональный проект «Точка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роста»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региональный</w:t>
            </w:r>
            <w:proofErr w:type="gramEnd"/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 «Современная школа»</w:t>
            </w:r>
          </w:p>
          <w:p w:rsidR="005357D1" w:rsidRPr="000A6E5D" w:rsidRDefault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</w:tcPr>
          <w:p w:rsidR="005357D1" w:rsidRPr="000A6E5D" w:rsidRDefault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5357D1" w:rsidRPr="000A6E5D" w:rsidRDefault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5357D1" w:rsidRPr="000A6E5D" w:rsidRDefault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</w:tcPr>
          <w:p w:rsidR="005357D1" w:rsidRPr="000A6E5D" w:rsidRDefault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5357D1" w:rsidRPr="000A6E5D" w:rsidRDefault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57D1" w:rsidRPr="000A6E5D" w:rsidRDefault="005357D1" w:rsidP="00FC0A7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:rsidR="005357D1" w:rsidRPr="000A6E5D" w:rsidRDefault="005357D1" w:rsidP="005357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A6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рамках реализации данного проекта в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ыделение средств бюджета </w:t>
            </w:r>
            <w:r w:rsidRPr="000A6E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 предусмотрено</w:t>
            </w:r>
            <w:r w:rsidRPr="000A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На территории МО «Ленский муниципальный район»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созданы  Точки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роста: </w:t>
            </w:r>
          </w:p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2019 .год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- МБОУ «Яренская СШ», МБОУ «Сойгинская СШ», </w:t>
            </w:r>
          </w:p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2020 у. год - МБОУ «Козьминская СШ», МБОУ «УСШ», </w:t>
            </w:r>
          </w:p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2021 год - МБОУ «Ленская СШ»</w:t>
            </w:r>
          </w:p>
          <w:p w:rsidR="005357D1" w:rsidRPr="000A6E5D" w:rsidRDefault="005357D1" w:rsidP="00535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-  МБОУ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«Иртовская ОШ»</w:t>
            </w:r>
          </w:p>
          <w:p w:rsidR="005357D1" w:rsidRPr="000A6E5D" w:rsidRDefault="005357D1" w:rsidP="005357D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шести  школах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из семи  функционируют  центры образования цифрового и гуманитарного профиля, естественнонаучной и технологической направленностей «Точки роста». Оборудование используется в учебном 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процессе, педагоги обучены, совершенствуются методы обучения по учебным </w:t>
            </w:r>
            <w:proofErr w:type="gramStart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предметам  «</w:t>
            </w:r>
            <w:proofErr w:type="gramEnd"/>
            <w:r w:rsidRPr="000A6E5D">
              <w:rPr>
                <w:rFonts w:ascii="Times New Roman" w:hAnsi="Times New Roman" w:cs="Times New Roman"/>
                <w:sz w:val="20"/>
                <w:szCs w:val="20"/>
              </w:rPr>
              <w:t>Информатика»,  «ОБЖ»,  предметной  области  «Технология», «Биология», «Химия».</w:t>
            </w:r>
          </w:p>
        </w:tc>
      </w:tr>
      <w:tr w:rsidR="00EA4AA3" w:rsidRPr="000A6E5D" w:rsidTr="00EA4AA3">
        <w:tc>
          <w:tcPr>
            <w:tcW w:w="4459" w:type="dxa"/>
            <w:gridSpan w:val="3"/>
          </w:tcPr>
          <w:p w:rsidR="00EA4AA3" w:rsidRPr="000A6E5D" w:rsidRDefault="00EA4AA3" w:rsidP="00FC0A7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704" w:type="dxa"/>
            <w:gridSpan w:val="6"/>
          </w:tcPr>
          <w:p w:rsidR="00EA4AA3" w:rsidRPr="000A6E5D" w:rsidRDefault="003C1E8D" w:rsidP="00FC0A7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  <w:r w:rsidR="00EA4AA3"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Национальный проект </w:t>
            </w:r>
            <w:proofErr w:type="gramStart"/>
            <w:r w:rsidR="00EA4AA3"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 Цифровая</w:t>
            </w:r>
            <w:proofErr w:type="gramEnd"/>
            <w:r w:rsidR="00EA4AA3" w:rsidRPr="000A6E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экономика»</w:t>
            </w:r>
          </w:p>
        </w:tc>
      </w:tr>
      <w:tr w:rsidR="00EA4AA3" w:rsidRPr="000A6E5D" w:rsidTr="00EA4AA3">
        <w:tc>
          <w:tcPr>
            <w:tcW w:w="2392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 - региональный проект «Цифровое </w:t>
            </w:r>
            <w:r w:rsidR="00CF3D56" w:rsidRPr="000A6E5D">
              <w:rPr>
                <w:rFonts w:ascii="Times New Roman" w:hAnsi="Times New Roman" w:cs="Times New Roman"/>
                <w:sz w:val="20"/>
                <w:szCs w:val="20"/>
              </w:rPr>
              <w:t>государственное</w:t>
            </w:r>
            <w:r w:rsidRPr="000A6E5D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управление»</w:t>
            </w:r>
          </w:p>
        </w:tc>
        <w:tc>
          <w:tcPr>
            <w:tcW w:w="1533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EA4AA3" w:rsidRPr="000A6E5D" w:rsidRDefault="00EA4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4AA3" w:rsidRPr="000A6E5D" w:rsidRDefault="00EA4AA3" w:rsidP="0000013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95" w:type="dxa"/>
          </w:tcPr>
          <w:p w:rsidR="000A6E5D" w:rsidRPr="000A6E5D" w:rsidRDefault="00EA4AA3" w:rsidP="000A6E5D">
            <w:pPr>
              <w:pStyle w:val="a7"/>
              <w:spacing w:before="0" w:beforeAutospacing="0" w:after="0" w:afterAutospacing="0"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9E59A2">
              <w:rPr>
                <w:sz w:val="20"/>
                <w:szCs w:val="20"/>
              </w:rPr>
              <w:t xml:space="preserve">Реализация проекта направлена на увеличение доли государственных и муниципальных услуг, предоставляемых с использованием Единого портала государственных и муниципальных услуг (ЕПГУ), а также увеличения доли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МФЦ. </w:t>
            </w:r>
            <w:r w:rsidR="000A6E5D" w:rsidRPr="009E59A2">
              <w:rPr>
                <w:color w:val="000000" w:themeColor="text1"/>
                <w:sz w:val="20"/>
                <w:szCs w:val="20"/>
              </w:rPr>
              <w:t>Порталом постоянно пользуется более 65 %</w:t>
            </w:r>
            <w:r w:rsidR="000A6E5D" w:rsidRPr="000A6E5D">
              <w:rPr>
                <w:color w:val="000000" w:themeColor="text1"/>
                <w:sz w:val="20"/>
                <w:szCs w:val="20"/>
              </w:rPr>
              <w:t xml:space="preserve"> жителей района, и эта цифра постоянно растёт. Всего через портал можно получить 143 вида различных услуг.</w:t>
            </w:r>
          </w:p>
          <w:p w:rsidR="00EA4AA3" w:rsidRPr="000A6E5D" w:rsidRDefault="00EA4AA3" w:rsidP="000A6E5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1776" w:rsidRPr="00C61776" w:rsidRDefault="00C61776" w:rsidP="00FC0A73">
      <w:pPr>
        <w:rPr>
          <w:rFonts w:ascii="Times New Roman" w:hAnsi="Times New Roman" w:cs="Times New Roman"/>
          <w:sz w:val="24"/>
          <w:szCs w:val="24"/>
        </w:rPr>
      </w:pPr>
    </w:p>
    <w:sectPr w:rsidR="00C61776" w:rsidRPr="00C61776" w:rsidSect="00FC0A73">
      <w:pgSz w:w="16838" w:h="11906" w:orient="landscape"/>
      <w:pgMar w:top="28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611C5"/>
    <w:multiLevelType w:val="hybridMultilevel"/>
    <w:tmpl w:val="02D068A0"/>
    <w:lvl w:ilvl="0" w:tplc="8CECCA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5178F"/>
    <w:multiLevelType w:val="hybridMultilevel"/>
    <w:tmpl w:val="C77099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C5BF8"/>
    <w:multiLevelType w:val="hybridMultilevel"/>
    <w:tmpl w:val="98129504"/>
    <w:lvl w:ilvl="0" w:tplc="459E0A46">
      <w:start w:val="2023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6EF"/>
    <w:multiLevelType w:val="hybridMultilevel"/>
    <w:tmpl w:val="F490C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929B1"/>
    <w:multiLevelType w:val="hybridMultilevel"/>
    <w:tmpl w:val="E76A6646"/>
    <w:lvl w:ilvl="0" w:tplc="2ECA81E4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E5433"/>
    <w:multiLevelType w:val="hybridMultilevel"/>
    <w:tmpl w:val="D4961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61D92"/>
    <w:multiLevelType w:val="hybridMultilevel"/>
    <w:tmpl w:val="BDB2E3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4CA"/>
    <w:rsid w:val="00000135"/>
    <w:rsid w:val="00006D52"/>
    <w:rsid w:val="000A6E5D"/>
    <w:rsid w:val="000C7EA0"/>
    <w:rsid w:val="000E58A5"/>
    <w:rsid w:val="000F10CD"/>
    <w:rsid w:val="00113BAD"/>
    <w:rsid w:val="001651A6"/>
    <w:rsid w:val="00174A29"/>
    <w:rsid w:val="001B6A11"/>
    <w:rsid w:val="00202BD5"/>
    <w:rsid w:val="002704A4"/>
    <w:rsid w:val="00272242"/>
    <w:rsid w:val="002E2250"/>
    <w:rsid w:val="002E2953"/>
    <w:rsid w:val="002E53BB"/>
    <w:rsid w:val="00372B63"/>
    <w:rsid w:val="00383CA1"/>
    <w:rsid w:val="003A03FA"/>
    <w:rsid w:val="003C1E8D"/>
    <w:rsid w:val="00405443"/>
    <w:rsid w:val="0042577F"/>
    <w:rsid w:val="004263E3"/>
    <w:rsid w:val="00456F65"/>
    <w:rsid w:val="005357D1"/>
    <w:rsid w:val="00555F1D"/>
    <w:rsid w:val="005D1579"/>
    <w:rsid w:val="005D3850"/>
    <w:rsid w:val="005E3029"/>
    <w:rsid w:val="00660E3C"/>
    <w:rsid w:val="00693979"/>
    <w:rsid w:val="006F7BEA"/>
    <w:rsid w:val="007377F2"/>
    <w:rsid w:val="007960EA"/>
    <w:rsid w:val="007961E5"/>
    <w:rsid w:val="007C7FFA"/>
    <w:rsid w:val="007E43F1"/>
    <w:rsid w:val="0080731A"/>
    <w:rsid w:val="00815051"/>
    <w:rsid w:val="00872570"/>
    <w:rsid w:val="00872A58"/>
    <w:rsid w:val="0088738D"/>
    <w:rsid w:val="008934CA"/>
    <w:rsid w:val="008D6169"/>
    <w:rsid w:val="008E677A"/>
    <w:rsid w:val="008F37D5"/>
    <w:rsid w:val="009201A5"/>
    <w:rsid w:val="00934492"/>
    <w:rsid w:val="009377D7"/>
    <w:rsid w:val="009D0B9E"/>
    <w:rsid w:val="009D614B"/>
    <w:rsid w:val="009E59A2"/>
    <w:rsid w:val="00A31054"/>
    <w:rsid w:val="00A86356"/>
    <w:rsid w:val="00AA78E8"/>
    <w:rsid w:val="00B23EB5"/>
    <w:rsid w:val="00B71946"/>
    <w:rsid w:val="00BC7669"/>
    <w:rsid w:val="00C61776"/>
    <w:rsid w:val="00C71ABB"/>
    <w:rsid w:val="00CD11A7"/>
    <w:rsid w:val="00CF3D56"/>
    <w:rsid w:val="00D67C27"/>
    <w:rsid w:val="00D94095"/>
    <w:rsid w:val="00D946CE"/>
    <w:rsid w:val="00DA5B57"/>
    <w:rsid w:val="00DD1A8B"/>
    <w:rsid w:val="00E71D9F"/>
    <w:rsid w:val="00EA4AA3"/>
    <w:rsid w:val="00ED504E"/>
    <w:rsid w:val="00F26B5F"/>
    <w:rsid w:val="00F3399F"/>
    <w:rsid w:val="00F35ABA"/>
    <w:rsid w:val="00F4420A"/>
    <w:rsid w:val="00F815E4"/>
    <w:rsid w:val="00F85EEB"/>
    <w:rsid w:val="00F941F9"/>
    <w:rsid w:val="00FB2ACE"/>
    <w:rsid w:val="00FC0A73"/>
    <w:rsid w:val="00FD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53CF5-022D-4B7F-AE49-18FECE5B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34C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4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4A29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535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2291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КрюковаВВ</cp:lastModifiedBy>
  <cp:revision>14</cp:revision>
  <cp:lastPrinted>2024-12-20T11:49:00Z</cp:lastPrinted>
  <dcterms:created xsi:type="dcterms:W3CDTF">2024-12-19T13:06:00Z</dcterms:created>
  <dcterms:modified xsi:type="dcterms:W3CDTF">2025-03-25T05:33:00Z</dcterms:modified>
</cp:coreProperties>
</file>