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82580" w14:textId="77777777" w:rsidR="00676426" w:rsidRPr="00676426" w:rsidRDefault="00676426" w:rsidP="00676426">
      <w:pPr>
        <w:spacing w:after="240" w:line="240" w:lineRule="auto"/>
        <w:textAlignment w:val="baseline"/>
        <w:outlineLvl w:val="0"/>
        <w:rPr>
          <w:rFonts w:ascii="Arial" w:eastAsia="Times New Roman" w:hAnsi="Arial" w:cs="Times New Roman"/>
          <w:b/>
          <w:bCs/>
          <w:color w:val="3B4256"/>
          <w:kern w:val="36"/>
          <w:sz w:val="48"/>
          <w:szCs w:val="48"/>
          <w:lang w:eastAsia="ru-RU"/>
        </w:rPr>
      </w:pPr>
      <w:r w:rsidRPr="00676426">
        <w:rPr>
          <w:rFonts w:ascii="Arial" w:eastAsia="Times New Roman" w:hAnsi="Arial" w:cs="Times New Roman"/>
          <w:b/>
          <w:bCs/>
          <w:color w:val="3B4256"/>
          <w:kern w:val="36"/>
          <w:sz w:val="48"/>
          <w:szCs w:val="48"/>
          <w:lang w:eastAsia="ru-RU"/>
        </w:rPr>
        <w:t>Реализация пиротехнической продукции. Памятка</w:t>
      </w:r>
    </w:p>
    <w:p w14:paraId="2EF391B1" w14:textId="394E8CEE" w:rsidR="00676426" w:rsidRPr="00676426" w:rsidRDefault="00676426" w:rsidP="00676426">
      <w:pPr>
        <w:spacing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noProof/>
          <w:color w:val="055BD7"/>
          <w:sz w:val="26"/>
          <w:szCs w:val="26"/>
          <w:bdr w:val="none" w:sz="0" w:space="0" w:color="auto" w:frame="1"/>
          <w:lang w:eastAsia="ru-RU"/>
        </w:rPr>
        <w:drawing>
          <wp:inline distT="0" distB="0" distL="0" distR="0" wp14:anchorId="2CD3C2E2" wp14:editId="128CA97B">
            <wp:extent cx="4619625" cy="2914650"/>
            <wp:effectExtent l="0" t="0" r="9525" b="0"/>
            <wp:docPr id="1" name="Рисунок 1" descr="Реализация пиротехнической продукции. Памятка">
              <a:hlinkClick xmlns:a="http://schemas.openxmlformats.org/drawingml/2006/main" r:id="rId4" tooltip="&quot;Реализация пиротехнической продукции. Памят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ализация пиротехнической продукции. Памятка">
                      <a:hlinkClick r:id="rId4" tooltip="&quot;Реализация пиротехнической продукции. Памятка&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2914650"/>
                    </a:xfrm>
                    <a:prstGeom prst="rect">
                      <a:avLst/>
                    </a:prstGeom>
                    <a:noFill/>
                    <a:ln>
                      <a:noFill/>
                    </a:ln>
                  </pic:spPr>
                </pic:pic>
              </a:graphicData>
            </a:graphic>
          </wp:inline>
        </w:drawing>
      </w:r>
    </w:p>
    <w:p w14:paraId="5129063F"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t>В соответствии с Постановлением Правительства РФ от 22 декабря 2009 г. N 1052 "Об утверждении требований пожарной безопасности при распространении и использовании пиротехнических изделий" розничная торговля пиротехническими изделиями осуществляется юридическими лицами и индивидуальными предпринимателями, в отношении которых сведения об этом виде экономической деятельности содержатся соответственно в Едином государственном реестре юридических лиц и Едином государственном реестре индивидуальных предпринимателей.        Реализацию пиротехнических изделий разрешается производить в магазинах, отделах (секциях), павильонах и киосках, обеспечивающих сохранность продукции, исключающих попадание на нее прямых солнечных лучей и атмосферных осадков. При этом в зданиях магазинов, имеющих 2 этажа и более, специализированные отделы (секции) по продаже пиротехнических изделий должны располагаться на верхних этажах таких магазинов. Эти отделы (секции) не должны примыкать к эвакуационным выходам.</w:t>
      </w:r>
    </w:p>
    <w:p w14:paraId="2DE17BA6"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t>          При хранении пиротехнических изделий на объектах розничной торговли:</w:t>
      </w:r>
    </w:p>
    <w:p w14:paraId="3E516433"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t>          а) необходимо соблюдать требования инструкции (руководства) по эксплуатации изделий;</w:t>
      </w:r>
    </w:p>
    <w:p w14:paraId="537DCAA6"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lastRenderedPageBreak/>
        <w:t>          б) отбракованную пиротехническую продукцию необходимо хранить отдельно от годной для реализации пиротехнической продукции. Временное хранение пришедшей в негодность (бракованной) пиротехнической продукции допускается только в специально выделенном месте и при наличии предупредительной информации;</w:t>
      </w:r>
    </w:p>
    <w:p w14:paraId="1BD41F25"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t>          в) запрещается на складах и в кладовых помещениях совместное хранение пиротехнической продукции с иными товарами (изделиями);</w:t>
      </w:r>
    </w:p>
    <w:p w14:paraId="33BB83F1"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t>          г) запрещается размещение кладовых помещений для пиротехнических изделий на объектах торговли общей площадью торгового зала менее 25 м2;</w:t>
      </w:r>
    </w:p>
    <w:p w14:paraId="3BC1828D"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t>          д) загрузка пиротехническими изделиями торгового зала объекта торговли не должна превышать норму загрузки склада либо кладового помещения. Для объектов торговли площадью торгового зала менее 25 м2 количество пиротехнических изделий не должно превышать более 100 кг по массе брутто;</w:t>
      </w:r>
    </w:p>
    <w:p w14:paraId="09BA3870"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t>          е) допускается хранение и реализация одновременно не более 1200 кг пиротехнических изделий бытового назначения по массе брутто в торговых помещениях, имеющих площадь не менее 25 м2;</w:t>
      </w:r>
    </w:p>
    <w:p w14:paraId="4813D2AA"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t>          ж) пиротехнические изделия на объектах торговли должны храниться в помещениях, отгороженных противопожарными перегородками. Запрещается размещать изделия в подвальных помещениях.</w:t>
      </w:r>
    </w:p>
    <w:p w14:paraId="3B85A384"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t>          В процессе реализации пиротехнической продукции выполняются следующие требования безопасности:</w:t>
      </w:r>
    </w:p>
    <w:p w14:paraId="10DEDE0A"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t>          а)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14:paraId="50F8EC5D"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t xml:space="preserve">          б)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w:t>
      </w:r>
      <w:r w:rsidRPr="00676426">
        <w:rPr>
          <w:rFonts w:ascii="Arial" w:eastAsia="Times New Roman" w:hAnsi="Arial" w:cs="Arial"/>
          <w:color w:val="3B4256"/>
          <w:sz w:val="26"/>
          <w:szCs w:val="26"/>
          <w:lang w:eastAsia="ru-RU"/>
        </w:rPr>
        <w:lastRenderedPageBreak/>
        <w:t>помещениях с пиротехническими изделиями бытового назначения не допускаются;</w:t>
      </w:r>
    </w:p>
    <w:p w14:paraId="7890979B"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t>          в)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w:t>
      </w:r>
    </w:p>
    <w:p w14:paraId="5E14FDC2"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t>          При продаже пиротехнических изделий продавец доводит до сведения покупателя информацию о подтверждении соответствия этих изделий установленным требованиям, о наличии сертификата или декларации о соответствии и по требованию потребителя знакомит его со следующими документами:</w:t>
      </w:r>
    </w:p>
    <w:p w14:paraId="6657DD68"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t>          а) копия сертификата, заверенная держателем подлинника сертификата, нотариусом или органом по сертификации товаров, выдавшим сертификат;</w:t>
      </w:r>
    </w:p>
    <w:p w14:paraId="53D5C821"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t xml:space="preserve">          б) 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(продавца), принявшего декларацию, и орган, ее зарегистрировавший). Эти документы должны быть подписаны изготовителем или поставщиком (продавцом) и заверены его печатью с указанием адреса и телефона.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 Реализация пиротехнических изделий запрещается: а) на объектах торговли, расположенных в жилых зданиях, зданиях вокзалов (воздушных, морских, речных, железнодорожных и автомобильных), на платформах железнодорожных станций, в наземных вестибюлях станций метрополитена, уличных переходах и иных подземных сооружениях, а также транспортных средствах общего пользования и на территориях пожароопасных производственных объектов; б) лицам, не достигшим 16-летнего возраста (если производителем не установлено другое возрастное ограничение); в) при отсутствии (утрате) идентификационных признаков </w:t>
      </w:r>
      <w:r w:rsidRPr="00676426">
        <w:rPr>
          <w:rFonts w:ascii="Arial" w:eastAsia="Times New Roman" w:hAnsi="Arial" w:cs="Arial"/>
          <w:color w:val="3B4256"/>
          <w:sz w:val="26"/>
          <w:szCs w:val="26"/>
          <w:lang w:eastAsia="ru-RU"/>
        </w:rPr>
        <w:lastRenderedPageBreak/>
        <w:t>продукции, с истекшим сроком годности, следами порчи и без инструкции (руководства) по эксплуатации, обязательного сертификата соответствия либо знака соответствия. Одновременно с этим сообщаем, что согласно Постановления Правительства Российской Федерации от 25 апреля 2012 г. N 390 "О противопожарном режиме" на объектах организаций торговли запрещается: осуществлять продажу легковоспламеняющихся и горючих жидкостей, горючих газов (в том числе баллонов с газом, лакокрасочных изделий, растворителей, товаров в аэрозольной упаковке), пороха, капсюлей, патронов, пиротехнических и других взрывоопасных изделий, если объекты организаций торговли размещены в зданиях, не являющихся зданиями класса функциональной пожарной опасности Ф3.1, определенного в соответствии с Федеральным законом "Технический регламент о требованиях пожарной безопасности"; размещать отделы, секции по продаже легковоспламеняющихся и горючих жидкостей, горючих газов и пиротехнических изделий на расстоянии менее 4 м от выходов, лестничных клеток и других путей эвакуации.</w:t>
      </w:r>
    </w:p>
    <w:p w14:paraId="4B6B82AA"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t>          В соответствии с ч. 5 ст. 4 Технического регламента Таможенного союза «О безопасности пиротехнических изделий» и в процессе реализации пиротехнических изделий должны выполняться следующие требования безопасности:</w:t>
      </w:r>
    </w:p>
    <w:p w14:paraId="76808414"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t>           а)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p w14:paraId="3B57E8AE"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t>          б) розничная торговля пиротехническими изделиями бытового назначения (I-III классов) производится в магазинах, отделах и секциях магазинов, павильонах и киосках, обеспечивающих сохранность продукции, исключающих попадание на нее прямых солнечных лучей и атмосферных осадков.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м2 торгового помещения. В торговых помещениях менее 25 м2 допускается хранение и реализация одновременно не более 333 кг пиротехнических изделий бытового назначения по массе брутто;</w:t>
      </w:r>
    </w:p>
    <w:p w14:paraId="368626F7"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lastRenderedPageBreak/>
        <w:t>          в) расположение помещений, в которых осуществляется реализация пиротехнических изделий бытового назначения, не должно создавать препятствий для эвакуации людей при нештатных ситуациях.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 Допускается устанавливать дополнительные требования пожарной безопасности в соответствии с правилами пожарной безопасности согласно действующему законодательству государств - членов Таможенного союза;</w:t>
      </w:r>
    </w:p>
    <w:p w14:paraId="53919DB5" w14:textId="77777777" w:rsidR="00676426" w:rsidRPr="00676426" w:rsidRDefault="00676426" w:rsidP="00676426">
      <w:pPr>
        <w:spacing w:after="300"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t>          г)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 кроме визуального осмотра;</w:t>
      </w:r>
    </w:p>
    <w:p w14:paraId="145C09A4" w14:textId="77777777" w:rsidR="00676426" w:rsidRPr="00676426" w:rsidRDefault="00676426" w:rsidP="00676426">
      <w:pPr>
        <w:spacing w:line="383" w:lineRule="atLeast"/>
        <w:textAlignment w:val="baseline"/>
        <w:rPr>
          <w:rFonts w:ascii="Arial" w:eastAsia="Times New Roman" w:hAnsi="Arial" w:cs="Arial"/>
          <w:color w:val="3B4256"/>
          <w:sz w:val="26"/>
          <w:szCs w:val="26"/>
          <w:lang w:eastAsia="ru-RU"/>
        </w:rPr>
      </w:pPr>
      <w:r w:rsidRPr="00676426">
        <w:rPr>
          <w:rFonts w:ascii="Arial" w:eastAsia="Times New Roman" w:hAnsi="Arial" w:cs="Arial"/>
          <w:color w:val="3B4256"/>
          <w:sz w:val="26"/>
          <w:szCs w:val="26"/>
          <w:lang w:eastAsia="ru-RU"/>
        </w:rPr>
        <w:t>          д)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 е)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 непосредственный доступ покупателей к пиротехническим изделиям бытового назначения исключается.</w:t>
      </w:r>
    </w:p>
    <w:p w14:paraId="739FB23A" w14:textId="77777777" w:rsidR="0084267B" w:rsidRDefault="0084267B">
      <w:bookmarkStart w:id="0" w:name="_GoBack"/>
      <w:bookmarkEnd w:id="0"/>
    </w:p>
    <w:sectPr w:rsidR="00842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7B"/>
    <w:rsid w:val="00676426"/>
    <w:rsid w:val="00842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08B26-4591-4287-9094-D76C5B8A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764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642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764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4039">
      <w:bodyDiv w:val="1"/>
      <w:marLeft w:val="0"/>
      <w:marRight w:val="0"/>
      <w:marTop w:val="0"/>
      <w:marBottom w:val="0"/>
      <w:divBdr>
        <w:top w:val="none" w:sz="0" w:space="0" w:color="auto"/>
        <w:left w:val="none" w:sz="0" w:space="0" w:color="auto"/>
        <w:bottom w:val="none" w:sz="0" w:space="0" w:color="auto"/>
        <w:right w:val="none" w:sz="0" w:space="0" w:color="auto"/>
      </w:divBdr>
      <w:divsChild>
        <w:div w:id="728849531">
          <w:marLeft w:val="0"/>
          <w:marRight w:val="0"/>
          <w:marTop w:val="0"/>
          <w:marBottom w:val="300"/>
          <w:divBdr>
            <w:top w:val="none" w:sz="0" w:space="0" w:color="auto"/>
            <w:left w:val="none" w:sz="0" w:space="0" w:color="auto"/>
            <w:bottom w:val="none" w:sz="0" w:space="0" w:color="auto"/>
            <w:right w:val="none" w:sz="0" w:space="0" w:color="auto"/>
          </w:divBdr>
          <w:divsChild>
            <w:div w:id="15401625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tatic.mchs.gov.ru/upload/site45/LmsQnxgvwG.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1281</Words>
  <Characters>7305</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 ОР</dc:creator>
  <cp:keywords/>
  <dc:description/>
  <cp:lastModifiedBy>Матвеева ОР</cp:lastModifiedBy>
  <cp:revision>2</cp:revision>
  <dcterms:created xsi:type="dcterms:W3CDTF">2024-12-12T12:56:00Z</dcterms:created>
  <dcterms:modified xsi:type="dcterms:W3CDTF">2024-12-12T12:57:00Z</dcterms:modified>
</cp:coreProperties>
</file>