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AE" w:rsidRPr="000260AE" w:rsidRDefault="000260AE" w:rsidP="00026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b/>
          <w:sz w:val="24"/>
          <w:szCs w:val="24"/>
        </w:rPr>
        <w:t>Бизнесу рассказали о нововведениях в законодательстве и результатах работы контрольных (надзорных) органов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11 сентября бизнес-уполномоченный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Кулявцев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 xml:space="preserve"> провел 24-й «Единый день отчетности» контрольных (надзорных) органов для предпринимательского сообщества региона в</w:t>
      </w:r>
      <w:r w:rsidR="001C30D5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0260AE">
        <w:rPr>
          <w:rFonts w:ascii="Times New Roman" w:hAnsi="Times New Roman" w:cs="Times New Roman"/>
          <w:sz w:val="24"/>
          <w:szCs w:val="24"/>
        </w:rPr>
        <w:t xml:space="preserve"> формате с представителями территориальных ведомств.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>Цель мероприятия – информирование и правовое просвещение предпринимательского сообщества региона.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О важных изменениях в части уплаты налога на добавленную стоимость (НДС), которые коснутся налогоплательщиков по упрощенной системе налогообложения (УСН), рассказала заместитель начальника отдела камерального контроля НДС № 1 УФНС России по Архангельской области и Ненецкому автономному округу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Яна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Штогрина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>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С 1 января 2025 года предприниматели и организации, применяющие УСН, станут плательщиками НДС. Освобождение получат только те субъекты предпринимательства, чей годовой доход не превысил 60 млн рублей. 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color w:val="002100"/>
          <w:sz w:val="24"/>
          <w:szCs w:val="24"/>
        </w:rPr>
      </w:pPr>
      <w:r w:rsidRPr="000260AE">
        <w:rPr>
          <w:rFonts w:ascii="Times New Roman" w:hAnsi="Times New Roman" w:cs="Times New Roman"/>
          <w:color w:val="002100"/>
          <w:sz w:val="24"/>
          <w:szCs w:val="24"/>
        </w:rPr>
        <w:t xml:space="preserve">Заместитель начальника </w:t>
      </w:r>
      <w:r w:rsidRPr="000260AE">
        <w:rPr>
          <w:rFonts w:ascii="Times New Roman" w:hAnsi="Times New Roman" w:cs="Times New Roman"/>
          <w:sz w:val="24"/>
          <w:szCs w:val="24"/>
        </w:rPr>
        <w:t>отдела камерального контроля НДС № 1 обратила внимание предпринимателей, что</w:t>
      </w:r>
      <w:r w:rsidRPr="000260AE">
        <w:rPr>
          <w:rFonts w:ascii="Times New Roman" w:hAnsi="Times New Roman" w:cs="Times New Roman"/>
          <w:color w:val="002100"/>
          <w:sz w:val="24"/>
          <w:szCs w:val="24"/>
        </w:rPr>
        <w:t xml:space="preserve"> бизнесу на УСН лучше заранее подготовиться к предстоящим изменениям и определиться со ставками НДС. Для этого необходимо спрогнозировать сумму налога, подлежащую уплате, c учетом пониженных ставок без налоговых вычетов и при использовании обычных ставок, но с применением налоговых вычетов.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и обеспечения деятельности Управления </w:t>
      </w:r>
      <w:proofErr w:type="spellStart"/>
      <w:r w:rsidRPr="000260A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 xml:space="preserve"> по Архангельской области </w:t>
      </w:r>
      <w:r w:rsidRPr="000260AE">
        <w:rPr>
          <w:rFonts w:ascii="Times New Roman" w:hAnsi="Times New Roman" w:cs="Times New Roman"/>
          <w:b/>
          <w:sz w:val="24"/>
          <w:szCs w:val="24"/>
        </w:rPr>
        <w:t>Инна Поспелова</w:t>
      </w:r>
      <w:r w:rsidRPr="000260AE">
        <w:rPr>
          <w:rFonts w:ascii="Times New Roman" w:hAnsi="Times New Roman" w:cs="Times New Roman"/>
          <w:sz w:val="24"/>
          <w:szCs w:val="24"/>
        </w:rPr>
        <w:t xml:space="preserve"> рассказала про нововведения в законодательстве в области санитарно-эпидемиологического благополучия населения.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Так, с 1 марта 2025 года юридическим лицам и индивидуальным предпринимателям, которые осуществляют работы по дезинсекции, дезинфекции и дератизации в целях обеспечения санитарно-эпидемиологического благополучия, необходимо </w:t>
      </w:r>
      <w:r w:rsidRPr="000260AE">
        <w:rPr>
          <w:rFonts w:ascii="Times New Roman" w:hAnsi="Times New Roman" w:cs="Times New Roman"/>
          <w:sz w:val="24"/>
          <w:szCs w:val="24"/>
          <w:u w:val="single"/>
        </w:rPr>
        <w:t>в обязательном порядке</w:t>
      </w:r>
      <w:r w:rsidRPr="000260AE">
        <w:rPr>
          <w:rFonts w:ascii="Times New Roman" w:hAnsi="Times New Roman" w:cs="Times New Roman"/>
          <w:sz w:val="24"/>
          <w:szCs w:val="24"/>
        </w:rPr>
        <w:t xml:space="preserve"> иметь лицензию на оказание </w:t>
      </w:r>
      <w:proofErr w:type="spellStart"/>
      <w:r w:rsidRPr="000260AE">
        <w:rPr>
          <w:rFonts w:ascii="Times New Roman" w:hAnsi="Times New Roman" w:cs="Times New Roman"/>
          <w:sz w:val="24"/>
          <w:szCs w:val="24"/>
        </w:rPr>
        <w:t>вышепредставленных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Заместитель начальника Главного управления – начальник </w:t>
      </w:r>
      <w:proofErr w:type="spellStart"/>
      <w:r w:rsidRPr="000260AE"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по Архангельской области </w:t>
      </w:r>
      <w:r w:rsidRPr="000260AE">
        <w:rPr>
          <w:rFonts w:ascii="Times New Roman" w:hAnsi="Times New Roman" w:cs="Times New Roman"/>
          <w:b/>
          <w:sz w:val="24"/>
          <w:szCs w:val="24"/>
        </w:rPr>
        <w:t>Михаил Никифоров</w:t>
      </w:r>
      <w:r w:rsidRPr="000260AE">
        <w:rPr>
          <w:rFonts w:ascii="Times New Roman" w:hAnsi="Times New Roman" w:cs="Times New Roman"/>
          <w:sz w:val="24"/>
          <w:szCs w:val="24"/>
        </w:rPr>
        <w:t xml:space="preserve"> доложил, что в период с 2020 года по 2024 год происходит постепенное снижение количества пожаров на объектах предпринимательской деятельности. Так, в 2022 году было 114 пожаров, в 2023 – 65, в 2024 – 39.</w:t>
      </w:r>
      <w:r w:rsidRPr="000260AE">
        <w:rPr>
          <w:sz w:val="24"/>
          <w:szCs w:val="24"/>
        </w:rPr>
        <w:t xml:space="preserve"> </w:t>
      </w:r>
      <w:r w:rsidRPr="000260AE">
        <w:rPr>
          <w:rFonts w:ascii="Times New Roman" w:hAnsi="Times New Roman" w:cs="Times New Roman"/>
          <w:sz w:val="24"/>
          <w:szCs w:val="24"/>
        </w:rPr>
        <w:t>Основные причины случившихся пожаров: короткое замыкание и перегрузка электрической цепи в электросетях.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– За первое полугодие 2024 года в рамках федерального государственного пожарного надзора на территории области было проведено 269 надзорных мероприятий, из которых 87 (32%) от общего количества в отношении объектов, правообладателями которых являются субъекты малого и среднего предпринимательства, - представил </w:t>
      </w:r>
      <w:r w:rsidRPr="000260AE">
        <w:rPr>
          <w:rFonts w:ascii="Times New Roman" w:hAnsi="Times New Roman" w:cs="Times New Roman"/>
          <w:b/>
          <w:sz w:val="24"/>
          <w:szCs w:val="24"/>
        </w:rPr>
        <w:t>Михаил Никифоров.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Об итогах работы Североморского межрегионального управления </w:t>
      </w:r>
      <w:proofErr w:type="spellStart"/>
      <w:r w:rsidRPr="000260AE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 xml:space="preserve"> по осуществлению контрольной (надзорной) деятельности и проведению профилактической работы за первое полугодие 2024 года и актуальных изменениях в законодательстве рассказал исполняющий обязанности начальника отдела ветеринарного надзора</w:t>
      </w:r>
      <w:r w:rsidRPr="000260AE">
        <w:rPr>
          <w:sz w:val="24"/>
          <w:szCs w:val="24"/>
        </w:rPr>
        <w:t xml:space="preserve"> </w:t>
      </w:r>
      <w:r w:rsidRPr="000260AE">
        <w:rPr>
          <w:rFonts w:ascii="Times New Roman" w:hAnsi="Times New Roman" w:cs="Times New Roman"/>
          <w:sz w:val="24"/>
          <w:szCs w:val="24"/>
        </w:rPr>
        <w:t xml:space="preserve">по Республике Карелия, Архангельской области, Республике Коми и Ненецкому автономному округу </w:t>
      </w:r>
      <w:r w:rsidRPr="000260AE">
        <w:rPr>
          <w:rFonts w:ascii="Times New Roman" w:hAnsi="Times New Roman" w:cs="Times New Roman"/>
          <w:b/>
          <w:sz w:val="24"/>
          <w:szCs w:val="24"/>
        </w:rPr>
        <w:t>Антон Быков.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lastRenderedPageBreak/>
        <w:t>– За отчетных период проведено 1393 контрольно-надзорных мероприятия. По итогам проведенных мероприятий выявлено 11 нарушений. Также за первое полугодие 2024 года проведено 1778 профилактических мероприятий, –</w:t>
      </w:r>
      <w:r w:rsidR="001C30D5">
        <w:rPr>
          <w:rFonts w:ascii="Times New Roman" w:hAnsi="Times New Roman" w:cs="Times New Roman"/>
          <w:sz w:val="24"/>
          <w:szCs w:val="24"/>
        </w:rPr>
        <w:t xml:space="preserve"> </w:t>
      </w:r>
      <w:r w:rsidRPr="000260AE">
        <w:rPr>
          <w:rFonts w:ascii="Times New Roman" w:hAnsi="Times New Roman" w:cs="Times New Roman"/>
          <w:sz w:val="24"/>
          <w:szCs w:val="24"/>
        </w:rPr>
        <w:t xml:space="preserve">обозначил </w:t>
      </w:r>
      <w:r w:rsidRPr="000260AE">
        <w:rPr>
          <w:rFonts w:ascii="Times New Roman" w:hAnsi="Times New Roman" w:cs="Times New Roman"/>
          <w:b/>
          <w:sz w:val="24"/>
          <w:szCs w:val="24"/>
        </w:rPr>
        <w:t>Антон Быков.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Заместитель руководителя – начальник отдела контроля закупок УФАС по Архангельской области </w:t>
      </w:r>
      <w:r w:rsidRPr="000260AE">
        <w:rPr>
          <w:rFonts w:ascii="Times New Roman" w:hAnsi="Times New Roman" w:cs="Times New Roman"/>
          <w:b/>
          <w:sz w:val="24"/>
          <w:szCs w:val="24"/>
        </w:rPr>
        <w:t>Ольга Малышева</w:t>
      </w:r>
      <w:r w:rsidRPr="000260AE">
        <w:rPr>
          <w:rFonts w:ascii="Times New Roman" w:hAnsi="Times New Roman" w:cs="Times New Roman"/>
          <w:sz w:val="24"/>
          <w:szCs w:val="24"/>
        </w:rPr>
        <w:t xml:space="preserve"> в своем докладе озвучила актуальные изменения в законодательстве о закупках и контрактной системе.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– Согласно новой статье 3.1-4 Закона № 223-ФЗ и новой редакции ст. 14 Закона № 44-ФЗ Правительство РФ вправе установить: запрет на закупку иностранных </w:t>
      </w:r>
      <w:r w:rsidR="001C30D5">
        <w:rPr>
          <w:rFonts w:ascii="Times New Roman" w:hAnsi="Times New Roman" w:cs="Times New Roman"/>
          <w:sz w:val="24"/>
          <w:szCs w:val="24"/>
        </w:rPr>
        <w:t>товаров, работ, услуг (</w:t>
      </w:r>
      <w:r w:rsidRPr="000260AE">
        <w:rPr>
          <w:rFonts w:ascii="Times New Roman" w:hAnsi="Times New Roman" w:cs="Times New Roman"/>
          <w:sz w:val="24"/>
          <w:szCs w:val="24"/>
        </w:rPr>
        <w:t>ТРУ</w:t>
      </w:r>
      <w:r w:rsidR="001C30D5">
        <w:rPr>
          <w:rFonts w:ascii="Times New Roman" w:hAnsi="Times New Roman" w:cs="Times New Roman"/>
          <w:sz w:val="24"/>
          <w:szCs w:val="24"/>
        </w:rPr>
        <w:t>)</w:t>
      </w:r>
      <w:r w:rsidRPr="000260AE">
        <w:rPr>
          <w:rFonts w:ascii="Times New Roman" w:hAnsi="Times New Roman" w:cs="Times New Roman"/>
          <w:sz w:val="24"/>
          <w:szCs w:val="24"/>
        </w:rPr>
        <w:t xml:space="preserve">; преимущества российским ТРУ – снижение цены «российской» заявки на 15% для выбора победителя, но договор заключается по цене заявки; особенности применения национального режима на лекарства и медицинские изделия до 31.12.2025. Если Правительство РФ </w:t>
      </w:r>
      <w:r w:rsidRPr="000260AE">
        <w:rPr>
          <w:rFonts w:ascii="Times New Roman" w:hAnsi="Times New Roman" w:cs="Times New Roman"/>
          <w:sz w:val="24"/>
          <w:szCs w:val="24"/>
          <w:u w:val="single"/>
        </w:rPr>
        <w:t>не установило</w:t>
      </w:r>
      <w:r w:rsidRPr="000260AE">
        <w:rPr>
          <w:rFonts w:ascii="Times New Roman" w:hAnsi="Times New Roman" w:cs="Times New Roman"/>
          <w:sz w:val="24"/>
          <w:szCs w:val="24"/>
        </w:rPr>
        <w:t xml:space="preserve"> запрет/ограничения/преимущества, то иностранные товары и участники имеют одинаковые права с российскими, - обозначила </w:t>
      </w:r>
      <w:r w:rsidRPr="000260AE">
        <w:rPr>
          <w:rFonts w:ascii="Times New Roman" w:hAnsi="Times New Roman" w:cs="Times New Roman"/>
          <w:b/>
          <w:sz w:val="24"/>
          <w:szCs w:val="24"/>
        </w:rPr>
        <w:t>Ольга Малышева.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О результатах деятельности Государственной инспекции труда в Архангельской области и Ненецком автономном округе рассказал начальник правового отдела – главный государственный инспектор труда Государственной инспекции труда в Архангельской области и НАО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Максим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Майгур</w:t>
      </w:r>
      <w:proofErr w:type="spellEnd"/>
      <w:r w:rsidRPr="000260AE">
        <w:rPr>
          <w:rFonts w:ascii="Times New Roman" w:hAnsi="Times New Roman" w:cs="Times New Roman"/>
          <w:b/>
          <w:sz w:val="24"/>
          <w:szCs w:val="24"/>
        </w:rPr>
        <w:t>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>За первое полугодие 2024 года Государственной инспекцией труда проведено 12 плановых и 21 внеплановая проверка, расследовано 166 несчастных случаев на производстве, по результатам которых выдано 92 предписания, вынесено 3814 постановление о назначении административного наказания, рассмотрено 1257 жалоб граждан по вопросам трудового законодательства.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– Профилактические мероприятия являются приоритетом, таким образом в целях информирования работодателей проведено 8512 профилактических визитов выданы 5122 предостережения, - представил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Максим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Майгур</w:t>
      </w:r>
      <w:proofErr w:type="spellEnd"/>
      <w:r w:rsidRPr="000260AE">
        <w:rPr>
          <w:rFonts w:ascii="Times New Roman" w:hAnsi="Times New Roman" w:cs="Times New Roman"/>
          <w:b/>
          <w:sz w:val="24"/>
          <w:szCs w:val="24"/>
        </w:rPr>
        <w:t>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Заместитель начальника территориального отдела государственного автодорожного надзора по Архангельской области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Бетенёв</w:t>
      </w:r>
      <w:proofErr w:type="spellEnd"/>
      <w:r w:rsidRPr="000260AE">
        <w:rPr>
          <w:rFonts w:ascii="Times New Roman" w:hAnsi="Times New Roman" w:cs="Times New Roman"/>
          <w:sz w:val="24"/>
          <w:szCs w:val="24"/>
        </w:rPr>
        <w:t xml:space="preserve"> представил результаты контрольной (надзорной) деятельности за 1 полугодие 2024 года. 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>–      Так</w:t>
      </w:r>
      <w:r w:rsidR="002B57EA">
        <w:rPr>
          <w:rFonts w:ascii="Times New Roman" w:hAnsi="Times New Roman" w:cs="Times New Roman"/>
          <w:sz w:val="24"/>
          <w:szCs w:val="24"/>
        </w:rPr>
        <w:t>,</w:t>
      </w:r>
      <w:r w:rsidRPr="000260AE">
        <w:rPr>
          <w:rFonts w:ascii="Times New Roman" w:hAnsi="Times New Roman" w:cs="Times New Roman"/>
          <w:sz w:val="24"/>
          <w:szCs w:val="24"/>
        </w:rPr>
        <w:t xml:space="preserve"> за </w:t>
      </w:r>
      <w:r w:rsidR="002B57EA">
        <w:rPr>
          <w:rFonts w:ascii="Times New Roman" w:hAnsi="Times New Roman" w:cs="Times New Roman"/>
          <w:sz w:val="24"/>
          <w:szCs w:val="24"/>
        </w:rPr>
        <w:t xml:space="preserve">данный </w:t>
      </w:r>
      <w:bookmarkStart w:id="0" w:name="_GoBack"/>
      <w:bookmarkEnd w:id="0"/>
      <w:r w:rsidRPr="000260AE">
        <w:rPr>
          <w:rFonts w:ascii="Times New Roman" w:hAnsi="Times New Roman" w:cs="Times New Roman"/>
          <w:sz w:val="24"/>
          <w:szCs w:val="24"/>
        </w:rPr>
        <w:t xml:space="preserve">период сотрудниками территориального отдела проведено 64 профилактических визита, должностными лицами отдела проведено более 3300 консультирований граждан и должностных лиц по вопросам, относящимся к деятельности государственного автодорожного надзора, - отметил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Бетенёв</w:t>
      </w:r>
      <w:proofErr w:type="spellEnd"/>
      <w:r w:rsidRPr="000260AE">
        <w:rPr>
          <w:rFonts w:ascii="Times New Roman" w:hAnsi="Times New Roman" w:cs="Times New Roman"/>
          <w:b/>
          <w:sz w:val="24"/>
          <w:szCs w:val="24"/>
        </w:rPr>
        <w:t>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>Проведено 645 контрольных (надзорных) мероприятий без взаимодействия с контролируемым лицом в виде наблюдения за соблюдением обязательных требований. В 350 случаях выявлены те или иные нарушения установленных требований. Об эффективности данных мероприятий свидетельствует увеличение доли оснащения транспортных средств с 65% до 84%.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Про актуальные вопросы осуществления контрольной (надзорной) деятельности в сфере здравоохранения в 2024 году доложила помощник руководителя Территориального органа Росздравнадзора по Архангельской области и НАО </w:t>
      </w:r>
      <w:r w:rsidRPr="000260AE">
        <w:rPr>
          <w:rFonts w:ascii="Times New Roman" w:hAnsi="Times New Roman" w:cs="Times New Roman"/>
          <w:b/>
          <w:sz w:val="24"/>
          <w:szCs w:val="24"/>
        </w:rPr>
        <w:t>Екатерина Фирсова.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– За первое полугодие 2024 года было проведено 30 контрольно-надзорных мероприятия, 249 профилактических мероприятия, из которых профилактических визитов – 31, предостережений – 85, консультирований – 133, - обозначила </w:t>
      </w:r>
      <w:r w:rsidRPr="000260AE">
        <w:rPr>
          <w:rFonts w:ascii="Times New Roman" w:hAnsi="Times New Roman" w:cs="Times New Roman"/>
          <w:b/>
          <w:sz w:val="24"/>
          <w:szCs w:val="24"/>
        </w:rPr>
        <w:t>Екатерина Фирсова.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lastRenderedPageBreak/>
        <w:t>Территориальным органом реализована возможность по проведению профилактических визитов и консультаций в дистанционном формате с использованием мобильного приложения «Инспектор».</w:t>
      </w:r>
    </w:p>
    <w:p w:rsidR="001C30D5" w:rsidRDefault="001C30D5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30D5">
        <w:rPr>
          <w:rFonts w:ascii="Times New Roman" w:hAnsi="Times New Roman" w:cs="Times New Roman"/>
          <w:sz w:val="24"/>
          <w:szCs w:val="24"/>
        </w:rPr>
        <w:t xml:space="preserve">В рамках подготовки к «Единому дню отчетности» старшим прокурором отдела по надзору за исполнением законодательства прокуратуры Архангельской области и Ненецкого автономного округа </w:t>
      </w:r>
      <w:r w:rsidRPr="0055119D">
        <w:rPr>
          <w:rFonts w:ascii="Times New Roman" w:hAnsi="Times New Roman" w:cs="Times New Roman"/>
          <w:b/>
          <w:sz w:val="24"/>
          <w:szCs w:val="24"/>
        </w:rPr>
        <w:t>Игорем Варакиным</w:t>
      </w:r>
      <w:r w:rsidRPr="001C30D5">
        <w:rPr>
          <w:rFonts w:ascii="Times New Roman" w:hAnsi="Times New Roman" w:cs="Times New Roman"/>
          <w:sz w:val="24"/>
          <w:szCs w:val="24"/>
        </w:rPr>
        <w:t xml:space="preserve"> была представлена информация о результатах надзорной деятельности в сфере защиты субъектов предпринимательства за первое полугодие 2024 года.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За </w:t>
      </w:r>
      <w:r w:rsidR="001C30D5">
        <w:rPr>
          <w:rFonts w:ascii="Times New Roman" w:hAnsi="Times New Roman" w:cs="Times New Roman"/>
          <w:sz w:val="24"/>
          <w:szCs w:val="24"/>
        </w:rPr>
        <w:t>рассматриваемый</w:t>
      </w:r>
      <w:r w:rsidRPr="000260AE">
        <w:rPr>
          <w:rFonts w:ascii="Times New Roman" w:hAnsi="Times New Roman" w:cs="Times New Roman"/>
          <w:sz w:val="24"/>
          <w:szCs w:val="24"/>
        </w:rPr>
        <w:t xml:space="preserve"> период было выявлено более 1200 нарушений, в связи с чем принесено 211 протестов, в суд предъявлено 59 исковых заявлений, внесено 336 представлений, объявлено 35 предостережений, к дисциплинарной и административной ответственности привлечено 100 лиц.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>На постоянной основе практикуется личный прием предпринимателей руководителями прокуратуры области совместно с уполномоченным при Губернаторе области по защите прав предпринимателей, всего в первом полугодии 2024 года принято – 17 представителей бизнеса.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>В завершение бизнес-уполномоченный подвел итоги совещания и поблагодарил участников за совместную работу.</w:t>
      </w:r>
    </w:p>
    <w:p w:rsidR="000260AE" w:rsidRPr="000260AE" w:rsidRDefault="000260AE" w:rsidP="000260A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– В случае обжалования решения контрольно-надзорного органа, вынесенного в рамках проведенного контрольно-надзорного мероприятия, необходимо соблюдать процедуру досудебного регулирования, а также у предпринимателя есть возможность получения правовой позиции бизнес-уполномоченного по оспариваемому решению, - обратил внимание </w:t>
      </w:r>
      <w:r w:rsidRPr="000260AE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0260AE">
        <w:rPr>
          <w:rFonts w:ascii="Times New Roman" w:hAnsi="Times New Roman" w:cs="Times New Roman"/>
          <w:b/>
          <w:sz w:val="24"/>
          <w:szCs w:val="24"/>
        </w:rPr>
        <w:t>Кулявцев</w:t>
      </w:r>
      <w:proofErr w:type="spellEnd"/>
      <w:r w:rsidRPr="000260AE">
        <w:rPr>
          <w:rFonts w:ascii="Times New Roman" w:hAnsi="Times New Roman" w:cs="Times New Roman"/>
          <w:b/>
          <w:sz w:val="24"/>
          <w:szCs w:val="24"/>
        </w:rPr>
        <w:t>.</w:t>
      </w:r>
    </w:p>
    <w:p w:rsidR="00DC62C0" w:rsidRDefault="000260AE" w:rsidP="00DC4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0AE">
        <w:rPr>
          <w:rFonts w:ascii="Times New Roman" w:hAnsi="Times New Roman" w:cs="Times New Roman"/>
          <w:sz w:val="24"/>
          <w:szCs w:val="24"/>
        </w:rPr>
        <w:t xml:space="preserve">Полная видеозапись трансляции доступна к просмотру по ссылке: </w:t>
      </w:r>
      <w:r w:rsidR="00AB1B35" w:rsidRPr="00AB1B35">
        <w:rPr>
          <w:rFonts w:ascii="Times New Roman" w:hAnsi="Times New Roman" w:cs="Times New Roman"/>
          <w:sz w:val="24"/>
          <w:szCs w:val="24"/>
        </w:rPr>
        <w:t>https://clck.ru/3DGTzY</w:t>
      </w:r>
    </w:p>
    <w:p w:rsidR="00DC4D09" w:rsidRPr="00DC4D09" w:rsidRDefault="00DC4D09" w:rsidP="00DC4D09">
      <w:pPr>
        <w:jc w:val="both"/>
        <w:rPr>
          <w:rFonts w:ascii="Times New Roman" w:hAnsi="Times New Roman" w:cs="Times New Roman"/>
          <w:sz w:val="24"/>
          <w:szCs w:val="24"/>
        </w:rPr>
      </w:pPr>
      <w:r w:rsidRPr="00DC4D09">
        <w:rPr>
          <w:rFonts w:ascii="Times New Roman" w:hAnsi="Times New Roman" w:cs="Times New Roman"/>
          <w:sz w:val="24"/>
          <w:szCs w:val="24"/>
        </w:rPr>
        <w:t>С материалами и презентациями докладчиков можно ознакомиться на сайте «</w:t>
      </w:r>
      <w:r w:rsidR="00D27AD8">
        <w:rPr>
          <w:rFonts w:ascii="Times New Roman" w:hAnsi="Times New Roman" w:cs="Times New Roman"/>
          <w:sz w:val="24"/>
          <w:szCs w:val="24"/>
        </w:rPr>
        <w:t>б</w:t>
      </w:r>
      <w:r w:rsidRPr="00DC4D09">
        <w:rPr>
          <w:rFonts w:ascii="Times New Roman" w:hAnsi="Times New Roman" w:cs="Times New Roman"/>
          <w:sz w:val="24"/>
          <w:szCs w:val="24"/>
        </w:rPr>
        <w:t>изнес-</w:t>
      </w:r>
      <w:proofErr w:type="spellStart"/>
      <w:r w:rsidRPr="00DC4D09">
        <w:rPr>
          <w:rFonts w:ascii="Times New Roman" w:hAnsi="Times New Roman" w:cs="Times New Roman"/>
          <w:sz w:val="24"/>
          <w:szCs w:val="24"/>
        </w:rPr>
        <w:t>защитник.рф</w:t>
      </w:r>
      <w:proofErr w:type="spellEnd"/>
      <w:r w:rsidRPr="00DC4D09">
        <w:rPr>
          <w:rFonts w:ascii="Times New Roman" w:hAnsi="Times New Roman" w:cs="Times New Roman"/>
          <w:sz w:val="24"/>
          <w:szCs w:val="24"/>
        </w:rPr>
        <w:t xml:space="preserve">» во вкладке </w:t>
      </w:r>
      <w:hyperlink r:id="rId4" w:history="1">
        <w:r w:rsidRPr="00D27AD8">
          <w:rPr>
            <w:rStyle w:val="a3"/>
            <w:rFonts w:ascii="Times New Roman" w:hAnsi="Times New Roman" w:cs="Times New Roman"/>
            <w:sz w:val="24"/>
            <w:szCs w:val="24"/>
          </w:rPr>
          <w:t>«Реформа надзорной деятельности».</w:t>
        </w:r>
      </w:hyperlink>
    </w:p>
    <w:sectPr w:rsidR="00DC4D09" w:rsidRPr="00DC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58"/>
    <w:rsid w:val="000260AE"/>
    <w:rsid w:val="00095429"/>
    <w:rsid w:val="000C0281"/>
    <w:rsid w:val="001C30D5"/>
    <w:rsid w:val="002B57EA"/>
    <w:rsid w:val="0055119D"/>
    <w:rsid w:val="00AB1B35"/>
    <w:rsid w:val="00C22258"/>
    <w:rsid w:val="00D27AD8"/>
    <w:rsid w:val="00DC4D09"/>
    <w:rsid w:val="00E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E806"/>
  <w15:chartTrackingRefBased/>
  <w15:docId w15:val="{926BD4EA-7373-4CE9-91F5-5F9ECAFF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7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bqjcdfau0af1cs7h.xn--p1ai/reforma-kontrol-noj-i-nadzornoj-deyatel-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Яна Олеговна</dc:creator>
  <cp:keywords/>
  <dc:description/>
  <cp:lastModifiedBy>Фёдорова Яна Олеговна</cp:lastModifiedBy>
  <cp:revision>8</cp:revision>
  <dcterms:created xsi:type="dcterms:W3CDTF">2024-09-12T13:44:00Z</dcterms:created>
  <dcterms:modified xsi:type="dcterms:W3CDTF">2024-09-13T08:37:00Z</dcterms:modified>
</cp:coreProperties>
</file>