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14EBA" w14:textId="0603E04A" w:rsidR="009D1E81" w:rsidRDefault="009D1E81" w:rsidP="009D1E81">
      <w:pPr>
        <w:pStyle w:val="Default"/>
        <w:jc w:val="right"/>
      </w:pPr>
      <w:r>
        <w:t>Руководителям предприятий торговли</w:t>
      </w:r>
    </w:p>
    <w:tbl>
      <w:tblPr>
        <w:tblW w:w="0" w:type="auto"/>
        <w:tblInd w:w="-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38"/>
      </w:tblGrid>
      <w:tr w:rsidR="009D1E81" w14:paraId="1D446C96" w14:textId="77777777" w:rsidTr="009D1E8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238" w:type="dxa"/>
          </w:tcPr>
          <w:p w14:paraId="59C60897" w14:textId="77777777" w:rsidR="009D1E81" w:rsidRDefault="009D1E81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О применении правил запрета розничной продажи на основании данных системы маркировки товаров </w:t>
            </w:r>
          </w:p>
        </w:tc>
      </w:tr>
    </w:tbl>
    <w:p w14:paraId="49DC8B72" w14:textId="77777777" w:rsidR="009D1E81" w:rsidRDefault="009D1E81" w:rsidP="009D1E81">
      <w:pPr>
        <w:pStyle w:val="Default"/>
      </w:pPr>
    </w:p>
    <w:p w14:paraId="2CDE6005" w14:textId="4A04AB8B" w:rsidR="009D1E81" w:rsidRPr="009D1E81" w:rsidRDefault="009D1E81" w:rsidP="009D1E81">
      <w:pPr>
        <w:pStyle w:val="Default"/>
        <w:jc w:val="center"/>
      </w:pPr>
      <w:r w:rsidRPr="009D1E81">
        <w:t xml:space="preserve">Уважаемые </w:t>
      </w:r>
      <w:r>
        <w:t>руководители</w:t>
      </w:r>
      <w:r w:rsidRPr="009D1E81">
        <w:t>!</w:t>
      </w:r>
    </w:p>
    <w:p w14:paraId="6A165DDB" w14:textId="08446657" w:rsidR="009D1E81" w:rsidRPr="009D1E81" w:rsidRDefault="009D1E81" w:rsidP="009D1E81">
      <w:pPr>
        <w:pStyle w:val="Default"/>
        <w:ind w:firstLine="708"/>
        <w:jc w:val="both"/>
      </w:pPr>
      <w:r w:rsidRPr="009D1E81">
        <w:t xml:space="preserve">В соответствии с постановлением Правительства Российской Федерации от 21 ноября 2023 г. № 1944 (далее – постановление № 1944), утверждён Перечень случаев и Правила применения запрета,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 (далее – ГИС МТ «Честный Знак»). </w:t>
      </w:r>
    </w:p>
    <w:p w14:paraId="771B83AE" w14:textId="77777777" w:rsidR="009D1E81" w:rsidRPr="009D1E81" w:rsidRDefault="009D1E81" w:rsidP="009D1E81">
      <w:pPr>
        <w:pStyle w:val="Default"/>
        <w:ind w:firstLine="708"/>
        <w:jc w:val="both"/>
      </w:pPr>
      <w:r w:rsidRPr="009D1E81">
        <w:t xml:space="preserve">В целях обеспечения безусловного исполнения представителями розничной торговли указанных запретов и требований, ООО «Оператор-ЦРПТ», являющимся оператором информационной системы маркировки в соответствии с распоряжением Правительства Российской Федерации от 3 апреля 2019 г. № 620-р (далее – Оператор), подготовлена инструкция по работе с сервисом по проверке соблюдения участниками оборота товаров, в том числе молочной продукции и упакованной воды, требований постановления № 1944 (прилагается). </w:t>
      </w:r>
    </w:p>
    <w:p w14:paraId="35C0665B" w14:textId="758DDAC5" w:rsidR="00233891" w:rsidRPr="009D1E81" w:rsidRDefault="009D1E81" w:rsidP="009D1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E81">
        <w:rPr>
          <w:rFonts w:ascii="Times New Roman" w:hAnsi="Times New Roman" w:cs="Times New Roman"/>
          <w:sz w:val="24"/>
          <w:szCs w:val="24"/>
        </w:rPr>
        <w:t>В этой связи, с 1 ноября 2024 г. вступят в силу соответствующие требования в отношении участников оборота, осуществляющих розничную продажу пива, напитков, изготавливаемых на основе пива, и отдельных видов слабоалкогольных напитков в потребительской упаковке,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– дезинфицирующих средств, биологически активных добавок к пище, обувных товаров, товаров легкой промышленности, фототоваров, шин, а также духов и туалетной воды.</w:t>
      </w:r>
    </w:p>
    <w:p w14:paraId="01304AB3" w14:textId="77777777" w:rsidR="009D1E81" w:rsidRPr="009D1E81" w:rsidRDefault="009D1E81" w:rsidP="009D1E81">
      <w:pPr>
        <w:pStyle w:val="Default"/>
        <w:ind w:firstLine="708"/>
        <w:jc w:val="both"/>
      </w:pPr>
      <w:r w:rsidRPr="009D1E81">
        <w:t xml:space="preserve">Запрет розничной продажи товаров осуществляется на основании информации, полученной из ГИС МТ «Честный Знак» </w:t>
      </w:r>
      <w:proofErr w:type="spellStart"/>
      <w:r w:rsidRPr="009D1E81">
        <w:t>путѐм</w:t>
      </w:r>
      <w:proofErr w:type="spellEnd"/>
      <w:r w:rsidRPr="009D1E81">
        <w:t xml:space="preserve"> проверки продавцом кода маркировки кода идентификации и (или) кода товара и принятия продавцом на основании полученных данных решения о возможности или невозможности розничной продажи товара. </w:t>
      </w:r>
    </w:p>
    <w:p w14:paraId="34AE5EFD" w14:textId="77777777" w:rsidR="009D1E81" w:rsidRPr="009D1E81" w:rsidRDefault="009D1E81" w:rsidP="009D1E81">
      <w:pPr>
        <w:pStyle w:val="Default"/>
        <w:ind w:firstLine="708"/>
        <w:jc w:val="both"/>
      </w:pPr>
      <w:r w:rsidRPr="009D1E81">
        <w:t xml:space="preserve">В случае выявления оператором информационной системы мониторинга нарушений требований о вводе товаров в оборот, и (или) истечения срока годности проданного товара, и (или) выявления иных нарушений, обеспечивается доступ к информации об этих нарушениях продавцу и контрольно-надзорным органам. </w:t>
      </w:r>
    </w:p>
    <w:p w14:paraId="5E0EB2E6" w14:textId="3E3C5A8C" w:rsidR="009D1E81" w:rsidRPr="009D1E81" w:rsidRDefault="009D1E81" w:rsidP="009D1E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E81">
        <w:rPr>
          <w:rFonts w:ascii="Times New Roman" w:hAnsi="Times New Roman" w:cs="Times New Roman"/>
          <w:sz w:val="24"/>
          <w:szCs w:val="24"/>
        </w:rPr>
        <w:t>Согласно части 16 статьи 20.1 Федерального закона от 28 декабря 2008 г. № 381-ФЗ «Об основах государственного регулирования торговой деятельности в Российской Федерации»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информации об обороте таких товаров в информационную систему маркировки в соответствии с законодательством Российской Федерации.</w:t>
      </w:r>
    </w:p>
    <w:p w14:paraId="562F0BFE" w14:textId="77777777" w:rsidR="009D1E81" w:rsidRPr="009D1E81" w:rsidRDefault="009D1E81" w:rsidP="009D1E81">
      <w:pPr>
        <w:pStyle w:val="Default"/>
        <w:ind w:firstLine="708"/>
        <w:jc w:val="both"/>
      </w:pPr>
      <w:r w:rsidRPr="009D1E81">
        <w:t xml:space="preserve">За непредоставление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в соответствии со статьей 15.12.1 Кодекса Российской Федерации об административных правонарушениях (далее – КоАП), в виде наложения 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рублей. </w:t>
      </w:r>
    </w:p>
    <w:p w14:paraId="65EBF89F" w14:textId="38085EDB" w:rsidR="009D1E81" w:rsidRPr="009D1E81" w:rsidRDefault="009D1E81" w:rsidP="009D1E81">
      <w:pPr>
        <w:pStyle w:val="Default"/>
        <w:ind w:firstLine="708"/>
        <w:jc w:val="both"/>
      </w:pPr>
      <w:r w:rsidRPr="009D1E81">
        <w:t xml:space="preserve">На основании вышеизложенного, </w:t>
      </w:r>
      <w:r>
        <w:t>информируем вас, как</w:t>
      </w:r>
      <w:r w:rsidRPr="009D1E81">
        <w:t xml:space="preserve"> участников оборота товаров, осуществляющих реализацию маркируемой продукции с применением контрольно-кассовой техники о требованиях постановления № 1944. </w:t>
      </w:r>
    </w:p>
    <w:p w14:paraId="2C6A8085" w14:textId="052E7051" w:rsidR="009D1E81" w:rsidRDefault="009D1E81" w:rsidP="009D1E81">
      <w:pPr>
        <w:jc w:val="both"/>
        <w:rPr>
          <w:rFonts w:ascii="Times New Roman" w:hAnsi="Times New Roman" w:cs="Times New Roman"/>
          <w:sz w:val="24"/>
          <w:szCs w:val="24"/>
        </w:rPr>
      </w:pPr>
      <w:r w:rsidRPr="009D1E81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вопросы, связанные с установленными требованиями постановлением № 1944, просим направлять на адрес электронной почты: </w:t>
      </w:r>
      <w:hyperlink r:id="rId4" w:history="1">
        <w:r w:rsidRPr="00A30FAB">
          <w:rPr>
            <w:rStyle w:val="a3"/>
            <w:rFonts w:ascii="Times New Roman" w:hAnsi="Times New Roman" w:cs="Times New Roman"/>
            <w:sz w:val="24"/>
            <w:szCs w:val="24"/>
          </w:rPr>
          <w:t>checkcodes@crpt.ru</w:t>
        </w:r>
      </w:hyperlink>
      <w:r w:rsidRPr="009D1E81">
        <w:rPr>
          <w:rFonts w:ascii="Times New Roman" w:hAnsi="Times New Roman" w:cs="Times New Roman"/>
          <w:sz w:val="24"/>
          <w:szCs w:val="24"/>
        </w:rPr>
        <w:t>.</w:t>
      </w:r>
    </w:p>
    <w:p w14:paraId="0DA6C9B6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lastRenderedPageBreak/>
        <w:t>Как работать с сервисом по проверке участников по вопросу готовности</w:t>
      </w:r>
    </w:p>
    <w:p w14:paraId="529515F8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участников оборота к разрешительному режиму</w:t>
      </w:r>
    </w:p>
    <w:p w14:paraId="3C78B68B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 можете проверять каждого участника отдельно по ссылке:</w:t>
      </w:r>
    </w:p>
    <w:p w14:paraId="7DFFB81A" w14:textId="19288219" w:rsidR="009D1E81" w:rsidRDefault="00BE5C69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verification_participants</w:t>
        </w:r>
        <w:proofErr w:type="spellEnd"/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6B3D5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сделать выгрузку по ссылке:</w:t>
      </w:r>
    </w:p>
    <w:p w14:paraId="716DCBEA" w14:textId="4CE08008" w:rsidR="009D1E81" w:rsidRDefault="00BE5C69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verification_participants_full</w:t>
        </w:r>
        <w:proofErr w:type="spellEnd"/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E81">
        <w:rPr>
          <w:rFonts w:ascii="Times New Roman" w:hAnsi="Times New Roman" w:cs="Times New Roman"/>
          <w:sz w:val="28"/>
          <w:szCs w:val="28"/>
        </w:rPr>
        <w:t xml:space="preserve"> доступ</w:t>
      </w:r>
    </w:p>
    <w:p w14:paraId="1C34D289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через региональных представителей).</w:t>
      </w:r>
    </w:p>
    <w:p w14:paraId="317D956E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товарную группу (или несколько товарных групп) и регион,</w:t>
      </w:r>
    </w:p>
    <w:p w14:paraId="39DA77A0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выгрузку с сайта.</w:t>
      </w:r>
    </w:p>
    <w:p w14:paraId="0D2C06BA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данные в сервисе – динамические. Данные</w:t>
      </w:r>
    </w:p>
    <w:p w14:paraId="6D0AB9A0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за период 7 дней с отступом несколько дней от даты выгрузки.</w:t>
      </w:r>
    </w:p>
    <w:p w14:paraId="4F8027D5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выгрузке данных в конкретный день содержатся сведения за период</w:t>
      </w:r>
    </w:p>
    <w:p w14:paraId="02850833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03.05.24 – 10.05.24. В выгрузке данных за следующий день будут содержаться</w:t>
      </w:r>
    </w:p>
    <w:p w14:paraId="44983CA2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 период с 04.05.24 – 11.05.24 и т.д. Каждый день данные будут отличаться,</w:t>
      </w:r>
    </w:p>
    <w:p w14:paraId="1F5ADDDC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 обрабатываются данные из разных дат.</w:t>
      </w:r>
    </w:p>
    <w:p w14:paraId="7BFE0494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фильтрами.</w:t>
      </w:r>
    </w:p>
    <w:p w14:paraId="5B02A2CA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Доступны 3 вида фильтров:</w:t>
      </w:r>
    </w:p>
    <w:p w14:paraId="0F2C177F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Организация отправляет чеки </w:t>
      </w:r>
      <w:r>
        <w:rPr>
          <w:rFonts w:ascii="Courier New" w:hAnsi="Courier New" w:cs="Courier New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систему приходят продажи от этой</w:t>
      </w:r>
    </w:p>
    <w:p w14:paraId="298E1D22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торговой точки.</w:t>
      </w:r>
    </w:p>
    <w:p w14:paraId="4C006B75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. Организации не подключены к разрешительному режиму </w:t>
      </w:r>
      <w:r>
        <w:rPr>
          <w:rFonts w:ascii="Courier New" w:hAnsi="Courier New" w:cs="Courier New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 систему</w:t>
      </w:r>
    </w:p>
    <w:p w14:paraId="472733A2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приходят чеки, но без проверок по разрешительному режиму. Ни одна касса</w:t>
      </w:r>
    </w:p>
    <w:p w14:paraId="45F4964F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осуществляет проверки.</w:t>
      </w:r>
    </w:p>
    <w:p w14:paraId="533720FA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Организации частично подключены к разрешительному режиму </w:t>
      </w:r>
      <w:r>
        <w:rPr>
          <w:rFonts w:ascii="Courier New" w:hAnsi="Courier New" w:cs="Courier New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часть</w:t>
      </w:r>
    </w:p>
    <w:p w14:paraId="04F8ED37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 осуществляет проверки, а часть нет.</w:t>
      </w:r>
    </w:p>
    <w:p w14:paraId="5CB11B04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можно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только один из фильтров</w:t>
      </w:r>
      <w:r>
        <w:rPr>
          <w:rFonts w:ascii="Times New Roman" w:hAnsi="Times New Roman" w:cs="Times New Roman"/>
          <w:sz w:val="28"/>
          <w:szCs w:val="28"/>
        </w:rPr>
        <w:t>. После выбора фильтра необходимо</w:t>
      </w:r>
    </w:p>
    <w:p w14:paraId="11663F99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Найти»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A28D94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Выгружать участников рекомендуем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только по одной товарной группе,</w:t>
      </w:r>
    </w:p>
    <w:p w14:paraId="691E14B2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строки по нескольким товарным группам будут дублироваться.</w:t>
      </w:r>
    </w:p>
    <w:p w14:paraId="420CD7C4" w14:textId="77777777" w:rsidR="009D1E81" w:rsidRDefault="009D1E81" w:rsidP="009D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над таблицей выведена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сумма торговых точек и касс </w:t>
      </w:r>
      <w:r>
        <w:rPr>
          <w:rFonts w:ascii="Times New Roman" w:hAnsi="Times New Roman" w:cs="Times New Roman"/>
          <w:sz w:val="28"/>
          <w:szCs w:val="28"/>
        </w:rPr>
        <w:t>по выбранному</w:t>
      </w:r>
    </w:p>
    <w:p w14:paraId="31A70BC4" w14:textId="5B9C8BC5" w:rsidR="009D1E81" w:rsidRDefault="009D1E81" w:rsidP="009D1E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параметру.</w:t>
      </w:r>
    </w:p>
    <w:p w14:paraId="17DEFC27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Подробно о требованиях к рознице по разрешительному режиму и сроках</w:t>
      </w:r>
    </w:p>
    <w:p w14:paraId="13EEA341" w14:textId="4EB57DDB" w:rsidR="00BE5C69" w:rsidRPr="00736E9C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вступления в силу вы можете узнать из статьи </w:t>
      </w:r>
      <w:hyperlink r:id="rId7" w:history="1">
        <w:r w:rsidRPr="00A30FAB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https://markirovka.ru/community/rezhimproverok-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C69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736E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5C69">
        <w:rPr>
          <w:rFonts w:ascii="Times New Roman" w:hAnsi="Times New Roman" w:cs="Times New Roman"/>
          <w:sz w:val="28"/>
          <w:szCs w:val="28"/>
          <w:lang w:val="en-US"/>
        </w:rPr>
        <w:t>kassakh</w:t>
      </w:r>
      <w:proofErr w:type="spellEnd"/>
      <w:r w:rsidRPr="00736E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5C69">
        <w:rPr>
          <w:rFonts w:ascii="Times New Roman" w:hAnsi="Times New Roman" w:cs="Times New Roman"/>
          <w:sz w:val="28"/>
          <w:szCs w:val="28"/>
          <w:lang w:val="en-US"/>
        </w:rPr>
        <w:t>rezhim</w:t>
      </w:r>
      <w:proofErr w:type="spellEnd"/>
      <w:r w:rsidRPr="00736E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5C69">
        <w:rPr>
          <w:rFonts w:ascii="Times New Roman" w:hAnsi="Times New Roman" w:cs="Times New Roman"/>
          <w:sz w:val="28"/>
          <w:szCs w:val="28"/>
          <w:lang w:val="en-US"/>
        </w:rPr>
        <w:t>proverok</w:t>
      </w:r>
      <w:proofErr w:type="spellEnd"/>
      <w:r w:rsidRPr="00736E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5C69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736E9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BE5C69">
        <w:rPr>
          <w:rFonts w:ascii="Times New Roman" w:hAnsi="Times New Roman" w:cs="Times New Roman"/>
          <w:sz w:val="28"/>
          <w:szCs w:val="28"/>
          <w:lang w:val="en-US"/>
        </w:rPr>
        <w:t>kassakh</w:t>
      </w:r>
      <w:proofErr w:type="spellEnd"/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 w:rsidRPr="00736E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E9C">
        <w:rPr>
          <w:rFonts w:ascii="Times New Roman" w:hAnsi="Times New Roman" w:cs="Times New Roman"/>
          <w:sz w:val="28"/>
          <w:szCs w:val="28"/>
        </w:rPr>
        <w:t xml:space="preserve"> 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 w:rsidRPr="00736E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EB331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</w:p>
    <w:p w14:paraId="44F9AF95" w14:textId="23037791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5. Если вы не воспользовались фильтрами, то можете осуществить</w:t>
      </w:r>
    </w:p>
    <w:p w14:paraId="39D1BF18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фильтрацию в </w:t>
      </w:r>
      <w:proofErr w:type="spellStart"/>
      <w:r>
        <w:rPr>
          <w:rFonts w:ascii="Times New Roman-Bold" w:hAnsi="Times New Roman-Bold" w:cs="Times New Roman-Bold"/>
          <w:b/>
          <w:bCs/>
          <w:sz w:val="28"/>
          <w:szCs w:val="28"/>
        </w:rPr>
        <w:t>Excel</w:t>
      </w:r>
      <w:proofErr w:type="spellEnd"/>
      <w:r>
        <w:rPr>
          <w:rFonts w:ascii="Times New Roman-Bold" w:hAnsi="Times New Roman-Bold" w:cs="Times New Roman-Bold"/>
          <w:b/>
          <w:bCs/>
          <w:sz w:val="28"/>
          <w:szCs w:val="28"/>
        </w:rPr>
        <w:t>:</w:t>
      </w:r>
    </w:p>
    <w:p w14:paraId="3E9CDF00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5.1. Поиск всех точек продаж, передающих чеки, и посчитать количество</w:t>
      </w:r>
    </w:p>
    <w:p w14:paraId="2323D054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касс в них:</w:t>
      </w:r>
    </w:p>
    <w:p w14:paraId="2FFBEB60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полученном файле для определения всех точек продаж, которые фактически</w:t>
      </w:r>
    </w:p>
    <w:p w14:paraId="6E8198F0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деятельность необходимо отфильтровать данные по полю</w:t>
      </w:r>
    </w:p>
    <w:p w14:paraId="7CD531EF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«Отправка чека**» </w:t>
      </w:r>
      <w:r>
        <w:rPr>
          <w:rFonts w:ascii="Times New Roman" w:hAnsi="Times New Roman" w:cs="Times New Roman"/>
          <w:sz w:val="28"/>
          <w:szCs w:val="28"/>
        </w:rPr>
        <w:t xml:space="preserve">(выбрать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«Да»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9E99CAE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будет получен список точек продаж, передающих чеки.</w:t>
      </w:r>
    </w:p>
    <w:p w14:paraId="322C869E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подсчета количества касс в этих точках продаж необходимо просуммировать</w:t>
      </w:r>
    </w:p>
    <w:p w14:paraId="1FAAEEBE" w14:textId="69FD4902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колонки «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Касс подключено к разрешительному режиму» </w:t>
      </w:r>
      <w:r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Касс не подключено к разрешительному режиму».</w:t>
      </w:r>
    </w:p>
    <w:p w14:paraId="34E6D0F5" w14:textId="6D5D8A8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 w:rsidRPr="00BE5C69">
        <w:rPr>
          <w:rFonts w:ascii="Times New Roman-Bold" w:hAnsi="Times New Roman-Bold" w:cs="Times New Roman-Bold"/>
          <w:b/>
          <w:bCs/>
          <w:noProof/>
          <w:sz w:val="28"/>
          <w:szCs w:val="28"/>
        </w:rPr>
        <w:drawing>
          <wp:inline distT="0" distB="0" distL="0" distR="0" wp14:anchorId="5DD18447" wp14:editId="023F23FB">
            <wp:extent cx="6300470" cy="27127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DBC0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5.2. Поиск точек продаж, передающих чеки, но не подключенных</w:t>
      </w:r>
    </w:p>
    <w:p w14:paraId="0D075841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к разрешительному режиму:</w:t>
      </w:r>
    </w:p>
    <w:p w14:paraId="6DD160B2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полученном файле для определения участников, которые не работают</w:t>
      </w:r>
    </w:p>
    <w:p w14:paraId="14777784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разрешительным режимом необходимо отфильтровать данные по полю</w:t>
      </w:r>
    </w:p>
    <w:p w14:paraId="4630B754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Отправка чека**» </w:t>
      </w:r>
      <w:r>
        <w:rPr>
          <w:rFonts w:ascii="Times New Roman" w:hAnsi="Times New Roman" w:cs="Times New Roman"/>
          <w:sz w:val="28"/>
          <w:szCs w:val="28"/>
        </w:rPr>
        <w:t xml:space="preserve">(выбрать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«Да»</w:t>
      </w:r>
      <w:r>
        <w:rPr>
          <w:rFonts w:ascii="Times New Roman" w:hAnsi="Times New Roman" w:cs="Times New Roman"/>
          <w:sz w:val="28"/>
          <w:szCs w:val="28"/>
        </w:rPr>
        <w:t>) и по полю «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Кассы подключены</w:t>
      </w:r>
    </w:p>
    <w:p w14:paraId="6BA534B8" w14:textId="5621F5EE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к разрешительному режиму**» </w:t>
      </w:r>
      <w:r>
        <w:rPr>
          <w:rFonts w:ascii="Times New Roman" w:hAnsi="Times New Roman" w:cs="Times New Roman"/>
          <w:sz w:val="28"/>
          <w:szCs w:val="28"/>
        </w:rPr>
        <w:t xml:space="preserve">(выбрать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«Нет»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8EDF965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будет получен список точек продаж, в которых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ни одна касса</w:t>
      </w:r>
    </w:p>
    <w:p w14:paraId="7C855714" w14:textId="4B540244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подключена к разрешительному режиму.</w:t>
      </w:r>
    </w:p>
    <w:p w14:paraId="70E7B961" w14:textId="32E49ACB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C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668573" wp14:editId="02999D04">
            <wp:extent cx="6300470" cy="245364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A8DBB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5.3. Поиск точек продаж, передающих чеки и подключенных</w:t>
      </w:r>
    </w:p>
    <w:p w14:paraId="6CCC1553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к разрешительному режиму, в которых присутствует часть касс,</w:t>
      </w:r>
    </w:p>
    <w:p w14:paraId="6FE47E2E" w14:textId="7971275C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не подключенных к разрешительному режиму:</w:t>
      </w:r>
    </w:p>
    <w:p w14:paraId="70BF01FA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полученном файле для определения точек продаж, в которых часть касс</w:t>
      </w:r>
    </w:p>
    <w:p w14:paraId="6ABBB500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подключены к разрешительному режиму, необходимо отфильтровать данные</w:t>
      </w:r>
    </w:p>
    <w:p w14:paraId="3E1BB178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«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Отправка чека**» </w:t>
      </w:r>
      <w:r>
        <w:rPr>
          <w:rFonts w:ascii="Times New Roman" w:hAnsi="Times New Roman" w:cs="Times New Roman"/>
          <w:sz w:val="28"/>
          <w:szCs w:val="28"/>
        </w:rPr>
        <w:t xml:space="preserve">(выбрать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«Да»</w:t>
      </w:r>
      <w:r>
        <w:rPr>
          <w:rFonts w:ascii="Times New Roman" w:hAnsi="Times New Roman" w:cs="Times New Roman"/>
          <w:sz w:val="28"/>
          <w:szCs w:val="28"/>
        </w:rPr>
        <w:t>), по полю «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Кассы подключены</w:t>
      </w:r>
    </w:p>
    <w:p w14:paraId="477414B9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к разрешительному режиму**» </w:t>
      </w:r>
      <w:r>
        <w:rPr>
          <w:rFonts w:ascii="Times New Roman" w:hAnsi="Times New Roman" w:cs="Times New Roman"/>
          <w:sz w:val="28"/>
          <w:szCs w:val="28"/>
        </w:rPr>
        <w:t xml:space="preserve">(выбрать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«Да»</w:t>
      </w:r>
      <w:r>
        <w:rPr>
          <w:rFonts w:ascii="Times New Roman" w:hAnsi="Times New Roman" w:cs="Times New Roman"/>
          <w:sz w:val="28"/>
          <w:szCs w:val="28"/>
        </w:rPr>
        <w:t>), по полю «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Касс не подключено</w:t>
      </w:r>
    </w:p>
    <w:p w14:paraId="4B4BC5AA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к разрешительному режиму» </w:t>
      </w:r>
      <w:r>
        <w:rPr>
          <w:rFonts w:ascii="Times New Roman" w:hAnsi="Times New Roman" w:cs="Times New Roman"/>
          <w:sz w:val="28"/>
          <w:szCs w:val="28"/>
        </w:rPr>
        <w:t>(выбрать «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все, кроме нуля»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4FFFE38" w14:textId="4EC65FC3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будет получен список точек продаж, в которых 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касс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подключены к разрешительному режиму.</w:t>
      </w:r>
    </w:p>
    <w:p w14:paraId="7BC4804F" w14:textId="6C20B845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C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5C620B" wp14:editId="4DAB55AC">
            <wp:extent cx="6300470" cy="2990215"/>
            <wp:effectExtent l="0" t="0" r="508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2E24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Работа с торговыми сетями:</w:t>
      </w:r>
    </w:p>
    <w:p w14:paraId="2DF0E39C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торговых сетей много точек в разных субъектах Российской Федерации.</w:t>
      </w:r>
    </w:p>
    <w:p w14:paraId="0D58AAEC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необходимо работать именно с «головными»</w:t>
      </w:r>
    </w:p>
    <w:p w14:paraId="1DA1CBA5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 сетей. Списки таких организаций по вашему субъекту Российской</w:t>
      </w:r>
    </w:p>
    <w:p w14:paraId="34547951" w14:textId="48EDA82F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можно получить у региональных представителей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«Оператор-ЦРПТ».</w:t>
      </w:r>
    </w:p>
    <w:p w14:paraId="228185E4" w14:textId="661ECFF8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выгрузке организации с пометкой торговая сеть следует удалить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использовать в работе. Сервис направлен в первую очередь на работу с несетевой розницей.</w:t>
      </w:r>
    </w:p>
    <w:p w14:paraId="1E1648F8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-Bold" w:hAnsi="Times New Roman-Bold" w:cs="Times New Roman-Bold"/>
          <w:b/>
          <w:bCs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>Что значат поля сервиса:</w:t>
      </w:r>
    </w:p>
    <w:p w14:paraId="57FA0D36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«Название» </w:t>
      </w:r>
      <w:r>
        <w:rPr>
          <w:rFonts w:ascii="Times New Roman" w:hAnsi="Times New Roman" w:cs="Times New Roman"/>
          <w:sz w:val="28"/>
          <w:szCs w:val="28"/>
        </w:rPr>
        <w:t>– название организации, под которым она зарегистрирована</w:t>
      </w:r>
    </w:p>
    <w:p w14:paraId="2ED9B685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мониторинга за оборотом товаров,</w:t>
      </w:r>
    </w:p>
    <w:p w14:paraId="713BE75A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обязательной маркировке средствами идентификации (далее – ГИС</w:t>
      </w:r>
    </w:p>
    <w:p w14:paraId="22275C23" w14:textId="6059E4F8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МТ).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случае, если участник не зарегистрирован в ГИС МТ, название будет</w:t>
      </w:r>
    </w:p>
    <w:p w14:paraId="5B0668AE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отсутствовать в выгрузке;</w:t>
      </w:r>
    </w:p>
    <w:p w14:paraId="1FEABD5F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«Торговая сеть» </w:t>
      </w:r>
      <w:r>
        <w:rPr>
          <w:rFonts w:ascii="Times New Roman" w:hAnsi="Times New Roman" w:cs="Times New Roman"/>
          <w:sz w:val="28"/>
          <w:szCs w:val="28"/>
        </w:rPr>
        <w:t>– пометка ставится в случае, если точка относится</w:t>
      </w:r>
    </w:p>
    <w:p w14:paraId="0B6F970B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сети. В фильтре выберите поле пустые, чтобы отфильтровать компании,</w:t>
      </w:r>
    </w:p>
    <w:p w14:paraId="530236F2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относящиеся к несетевой рознице;</w:t>
      </w:r>
    </w:p>
    <w:p w14:paraId="1702B35D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«ИНН» </w:t>
      </w:r>
      <w:r>
        <w:rPr>
          <w:rFonts w:ascii="Times New Roman" w:hAnsi="Times New Roman" w:cs="Times New Roman"/>
          <w:sz w:val="28"/>
          <w:szCs w:val="28"/>
        </w:rPr>
        <w:t>– идентификационный номер налогоплательщика, под которым</w:t>
      </w:r>
    </w:p>
    <w:p w14:paraId="5DA7BB45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участник в ГИС МТ;</w:t>
      </w:r>
    </w:p>
    <w:p w14:paraId="06C820A9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«Регион» </w:t>
      </w:r>
      <w:r>
        <w:rPr>
          <w:rFonts w:ascii="Times New Roman" w:hAnsi="Times New Roman" w:cs="Times New Roman"/>
          <w:sz w:val="28"/>
          <w:szCs w:val="28"/>
        </w:rPr>
        <w:t>– если точка передает чеки, регион определяется из чека</w:t>
      </w:r>
    </w:p>
    <w:p w14:paraId="469997A9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фактическому месту деятельности. Если точка не передает чеки, регион</w:t>
      </w:r>
    </w:p>
    <w:p w14:paraId="0D5C04F1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по данным, указанным при регистрации в ГИС МТ;</w:t>
      </w:r>
    </w:p>
    <w:p w14:paraId="1E363D29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«Адрес» </w:t>
      </w:r>
      <w:r>
        <w:rPr>
          <w:rFonts w:ascii="Times New Roman" w:hAnsi="Times New Roman" w:cs="Times New Roman"/>
          <w:sz w:val="28"/>
          <w:szCs w:val="28"/>
        </w:rPr>
        <w:t>– определяется из чека по фактическому месту деятельности</w:t>
      </w:r>
    </w:p>
    <w:p w14:paraId="21D51CCC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указанным в ГИС МТ в случае отсутствия чеков;</w:t>
      </w:r>
    </w:p>
    <w:p w14:paraId="07BE7BDB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«Адрес не верифицирован» </w:t>
      </w:r>
      <w:r>
        <w:rPr>
          <w:rFonts w:ascii="Times New Roman" w:hAnsi="Times New Roman" w:cs="Times New Roman"/>
          <w:sz w:val="28"/>
          <w:szCs w:val="28"/>
        </w:rPr>
        <w:t>– пометка ставится, если не удалось</w:t>
      </w:r>
    </w:p>
    <w:p w14:paraId="31A22773" w14:textId="77777777" w:rsidR="00BE5C69" w:rsidRDefault="00BE5C69" w:rsidP="0073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перепроверить адрес участника, который он указал при регистрации кассы.</w:t>
      </w:r>
    </w:p>
    <w:p w14:paraId="301B8F4F" w14:textId="0BC67A32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связано с некорректным занесением адреса участником. Чаще всего эти адреса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реальным точкам;</w:t>
      </w:r>
    </w:p>
    <w:p w14:paraId="2C55A5B6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«Регистрация в ГИС МТ» </w:t>
      </w:r>
      <w:r>
        <w:rPr>
          <w:rFonts w:ascii="Times New Roman" w:hAnsi="Times New Roman" w:cs="Times New Roman"/>
          <w:sz w:val="28"/>
          <w:szCs w:val="28"/>
        </w:rPr>
        <w:t>– в ГИС МТ передаются чеки от участника,</w:t>
      </w:r>
    </w:p>
    <w:p w14:paraId="3E005353" w14:textId="3F600AEE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поле регистрация указано «Нет». В данном случае необходимо порекомендовать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участнику зарегистрироваться в ГИС МТ, так как отсутствие регистрации является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нарушением;</w:t>
      </w:r>
    </w:p>
    <w:p w14:paraId="7BB4859B" w14:textId="3E246716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rlito-Bold" w:hAnsi="Carlito-Bold" w:cs="Carlito-Bold"/>
          <w:b/>
          <w:bCs/>
          <w:sz w:val="28"/>
          <w:szCs w:val="28"/>
        </w:rPr>
        <w:t>«</w:t>
      </w:r>
      <w:r>
        <w:rPr>
          <w:rFonts w:ascii="Times New Roman-Bold" w:hAnsi="Times New Roman-Bold" w:cs="Times New Roman-Bold"/>
          <w:b/>
          <w:bCs/>
          <w:sz w:val="28"/>
          <w:szCs w:val="28"/>
        </w:rPr>
        <w:t>Регистрация мест деятельности в ЕГАИС</w:t>
      </w:r>
      <w:r>
        <w:rPr>
          <w:rFonts w:ascii="Carlito-Bold" w:hAnsi="Carlito-Bold" w:cs="Carlito-Bold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 по одному и тому же адресу может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указано несколько строк. В одной строке указано «Да», в другой «Нет».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связано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задвоением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данных, которые подали участники в единой</w:t>
      </w:r>
    </w:p>
    <w:p w14:paraId="5776733C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автоматизированной информационной системе учета объема</w:t>
      </w:r>
    </w:p>
    <w:p w14:paraId="762F9C3C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и оборота этилового спирта, алкогольной и спиртосодержащей</w:t>
      </w:r>
    </w:p>
    <w:p w14:paraId="17A4DA08" w14:textId="0B263582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продукции. Если вы видите две строки с одинаковым адресом, и хотя бы в одной</w:t>
      </w:r>
    </w:p>
    <w:p w14:paraId="7AC8EB66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строке есть слово – «Да», значит, участник подключил место осуществления</w:t>
      </w:r>
    </w:p>
    <w:p w14:paraId="08FB9395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659616B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«Отправка документа постановки на кран» </w:t>
      </w:r>
      <w:r>
        <w:rPr>
          <w:rFonts w:ascii="Times New Roman" w:hAnsi="Times New Roman" w:cs="Times New Roman"/>
          <w:sz w:val="28"/>
          <w:szCs w:val="28"/>
        </w:rPr>
        <w:t>– этот пункт актуален только</w:t>
      </w:r>
    </w:p>
    <w:p w14:paraId="1DFB18BF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участников, которые осуществляют реализацию разливного пива (розница</w:t>
      </w:r>
    </w:p>
    <w:p w14:paraId="44F106D1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HoReCa</w:t>
      </w:r>
      <w:proofErr w:type="spellEnd"/>
      <w:r>
        <w:rPr>
          <w:rFonts w:ascii="Times New Roman" w:hAnsi="Times New Roman" w:cs="Times New Roman"/>
          <w:sz w:val="28"/>
          <w:szCs w:val="28"/>
        </w:rPr>
        <w:t>). Данные о торговле организации разливным пивом находятся в зоне</w:t>
      </w:r>
    </w:p>
    <w:p w14:paraId="6D9F58F0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ответственности региональных подразделений по контролю алкогольного рынка;</w:t>
      </w:r>
    </w:p>
    <w:p w14:paraId="1523E74D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«Отправка чека» </w:t>
      </w:r>
      <w:r>
        <w:rPr>
          <w:rFonts w:ascii="Times New Roman" w:hAnsi="Times New Roman" w:cs="Times New Roman"/>
          <w:sz w:val="28"/>
          <w:szCs w:val="28"/>
        </w:rPr>
        <w:t>– отправка чека обязательна для розничных организаций,</w:t>
      </w:r>
    </w:p>
    <w:p w14:paraId="00B28A13" w14:textId="580899FB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торгующих табаком и разливным пивом. С 1 июня 2024 г. становится обязательной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розничных организаций, торгующих упакованным пивом (в бутылке / банке).</w:t>
      </w:r>
    </w:p>
    <w:p w14:paraId="5C679C8B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HoReCa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отправка чека с указанием кода маркировки не обязательна, можно</w:t>
      </w:r>
    </w:p>
    <w:p w14:paraId="0DED6FB2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отправлять только GTIN (наименование). В таком случае в колонке будет указано</w:t>
      </w:r>
    </w:p>
    <w:p w14:paraId="68E2AD85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– не применимо;</w:t>
      </w:r>
    </w:p>
    <w:p w14:paraId="5B27A773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«Кассы подключены к разрешительному режиму» – </w:t>
      </w:r>
      <w:r>
        <w:rPr>
          <w:rFonts w:ascii="Times New Roman" w:hAnsi="Times New Roman" w:cs="Times New Roman"/>
          <w:sz w:val="28"/>
          <w:szCs w:val="28"/>
        </w:rPr>
        <w:t>если хотя бы одна касса</w:t>
      </w:r>
    </w:p>
    <w:p w14:paraId="5CDCF26A" w14:textId="7329538D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данные с проверками по разрешительному режиму, то в данной строке будет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указано «Да». Но в розничной точке может быть несколько касс, рекомендуется</w:t>
      </w:r>
      <w:r w:rsidR="00736E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проверять колонки с количеством касс, подключенных к разрешительному режиму;</w:t>
      </w:r>
    </w:p>
    <w:p w14:paraId="234CA35A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«Торговая группа» </w:t>
      </w:r>
      <w:r>
        <w:rPr>
          <w:rFonts w:ascii="Times New Roman" w:hAnsi="Times New Roman" w:cs="Times New Roman"/>
          <w:sz w:val="28"/>
          <w:szCs w:val="28"/>
        </w:rPr>
        <w:t>– если один участник осуществляет реализацию и табака,</w:t>
      </w:r>
    </w:p>
    <w:p w14:paraId="4E237B2D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пива, то в выгрузке будет указано две отдельные строки по каждой товарной группе;</w:t>
      </w:r>
    </w:p>
    <w:p w14:paraId="42395220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«Касс подключено к разрешительному режиму» – </w:t>
      </w:r>
      <w:r>
        <w:rPr>
          <w:rFonts w:ascii="Times New Roman" w:hAnsi="Times New Roman" w:cs="Times New Roman"/>
          <w:sz w:val="28"/>
          <w:szCs w:val="28"/>
        </w:rPr>
        <w:t>количество касс,</w:t>
      </w:r>
    </w:p>
    <w:p w14:paraId="2C107B3B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которых приходят чеки в ГИС МТ с проверками по разрешительному режиму;</w:t>
      </w:r>
    </w:p>
    <w:p w14:paraId="0F54459A" w14:textId="77777777" w:rsidR="00BE5C69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sz w:val="28"/>
          <w:szCs w:val="28"/>
        </w:rPr>
        <w:t xml:space="preserve">«Касс не подключено к разрешительному режиму» </w:t>
      </w:r>
      <w:r>
        <w:rPr>
          <w:rFonts w:ascii="Courier New" w:hAnsi="Courier New" w:cs="Courier New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количество касс,</w:t>
      </w:r>
    </w:p>
    <w:p w14:paraId="53DF6609" w14:textId="2EFEDD25" w:rsidR="00BE5C69" w:rsidRPr="009D1E81" w:rsidRDefault="00BE5C69" w:rsidP="00BE5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которых приходят чеки БЕЗ проверок по разрешительному режиму.</w:t>
      </w:r>
    </w:p>
    <w:sectPr w:rsidR="00BE5C69" w:rsidRPr="009D1E81" w:rsidSect="009D1E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rlito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91"/>
    <w:rsid w:val="00233891"/>
    <w:rsid w:val="00736E9C"/>
    <w:rsid w:val="009D1E81"/>
    <w:rsid w:val="00B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A0CE"/>
  <w15:chartTrackingRefBased/>
  <w15:docId w15:val="{32B86428-34DF-476B-A11C-2626DFF0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1E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markirovka.ru/community/rezhimproverok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verification_participants_ful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business/verification_participants/" TargetMode="External"/><Relationship Id="rId10" Type="http://schemas.openxmlformats.org/officeDocument/2006/relationships/image" Target="media/image3.emf"/><Relationship Id="rId4" Type="http://schemas.openxmlformats.org/officeDocument/2006/relationships/hyperlink" Target="mailto:checkcodes@crpt.ru" TargetMode="Externa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2</cp:revision>
  <dcterms:created xsi:type="dcterms:W3CDTF">2024-10-15T12:25:00Z</dcterms:created>
  <dcterms:modified xsi:type="dcterms:W3CDTF">2024-10-15T12:51:00Z</dcterms:modified>
</cp:coreProperties>
</file>