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E758" w14:textId="77777777" w:rsidR="00F24FE4" w:rsidRDefault="00F24FE4" w:rsidP="00F24FE4">
      <w:r>
        <w:rPr>
          <w:rFonts w:ascii="Segoe UI Emoji" w:hAnsi="Segoe UI Emoji" w:cs="Segoe UI Emoji"/>
        </w:rPr>
        <w:t>⚡</w:t>
      </w:r>
      <w:r>
        <w:t>С 1 марта 2025 года вступает в силу Федеральный закон от 08.08.2024 №304-ФЗ о запрете продажи безалкогольных тонизирующих напитков, в том числе энергетических, несовершеннолетним на всей территории Российской Федерации.</w:t>
      </w:r>
    </w:p>
    <w:p w14:paraId="6E8BDF13" w14:textId="77777777" w:rsidR="00F24FE4" w:rsidRDefault="00F24FE4" w:rsidP="00F24FE4"/>
    <w:p w14:paraId="06F9E061" w14:textId="77777777" w:rsidR="00F24FE4" w:rsidRDefault="00F24FE4" w:rsidP="00F24FE4">
      <w:r>
        <w:t>Если продавец сомневается, что перед ним совершеннолетний покупатель, он может потребовать паспорт или другой документ, подтверждающий возраст. Законом также предусмотрено право субъектов РФ установить ограничения времени и мест продажи таких напитков. Контролировать соблюдение таких запретов и ограничений будут местные власти.</w:t>
      </w:r>
    </w:p>
    <w:p w14:paraId="3B21A21C" w14:textId="77777777" w:rsidR="00F24FE4" w:rsidRDefault="00F24FE4" w:rsidP="00F24FE4"/>
    <w:p w14:paraId="1454E0D8" w14:textId="77777777" w:rsidR="00F24FE4" w:rsidRDefault="00F24FE4" w:rsidP="00F24FE4">
      <w:r>
        <w:t>В законе сказано, что нарушение запрета влечет за собой ответственность в соответствии с российским законодательством. Правительством РФ подготовлен проект закона, предусматривающий ответственность за розничную продажу несовершеннолетнему безалкогольного тонизирующего напитка (в том числе энергетического): физическое лицо или индивидуального предпринимателя могут оштрафовать на 30 – 50 тыс. рублей, организацию — на 300 – 500 тыс. рублей. Если нарушение неоднократное, может грозить уголовная ответственность с наказанием вплоть до года исправительных работ.</w:t>
      </w:r>
    </w:p>
    <w:p w14:paraId="17427BB0" w14:textId="77777777" w:rsidR="00F24FE4" w:rsidRDefault="00F24FE4" w:rsidP="00F24FE4"/>
    <w:p w14:paraId="0130222F" w14:textId="22B53FC3" w:rsidR="009B3224" w:rsidRDefault="00F24FE4" w:rsidP="00F24FE4">
      <w:r>
        <w:rPr>
          <w:rFonts w:ascii="Segoe UI Emoji" w:hAnsi="Segoe UI Emoji" w:cs="Segoe UI Emoji"/>
        </w:rPr>
        <w:t>🤕</w:t>
      </w:r>
      <w:r>
        <w:t>По данным Роспотребнадзора регулярное употребление таких напитков в больших дозировках увеличивает риск развития сердечно-сосудистых заболеваний, ожирения и сахарного диабета. Вводимый закон, в первую очередь, поможет оградить молодежь от опасных привычек употребления тонизирующих и энергетических напитков.</w:t>
      </w:r>
    </w:p>
    <w:p w14:paraId="1E5BF11C" w14:textId="483D8DC5" w:rsidR="00F24FE4" w:rsidRDefault="00F24FE4" w:rsidP="00F24FE4"/>
    <w:p w14:paraId="3632FCE7" w14:textId="076A240F" w:rsidR="00F24FE4" w:rsidRDefault="00F24FE4" w:rsidP="00F24FE4">
      <w:pPr>
        <w:pStyle w:val="a3"/>
      </w:pPr>
      <w:r>
        <w:rPr>
          <w:noProof/>
        </w:rPr>
        <w:lastRenderedPageBreak/>
        <w:drawing>
          <wp:inline distT="0" distB="0" distL="0" distR="0" wp14:anchorId="4E874370" wp14:editId="1D8160C5">
            <wp:extent cx="5940425" cy="5940425"/>
            <wp:effectExtent l="0" t="0" r="3175" b="3175"/>
            <wp:docPr id="1" name="Рисунок 1" descr="C:\Users\Матвеева ОР\Desktop\LtHFyHWwW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веева ОР\Desktop\LtHFyHWwW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AD28" w14:textId="77777777" w:rsidR="00F24FE4" w:rsidRDefault="00F24FE4" w:rsidP="00F24FE4">
      <w:bookmarkStart w:id="0" w:name="_GoBack"/>
      <w:bookmarkEnd w:id="0"/>
    </w:p>
    <w:sectPr w:rsidR="00F2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24"/>
    <w:rsid w:val="009B3224"/>
    <w:rsid w:val="00F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3AA"/>
  <w15:chartTrackingRefBased/>
  <w15:docId w15:val="{2CA23E3B-F4DA-4FFE-8306-FFEEECB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2025-02-25T06:54:00Z</dcterms:created>
  <dcterms:modified xsi:type="dcterms:W3CDTF">2025-02-25T06:55:00Z</dcterms:modified>
</cp:coreProperties>
</file>