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50" w:rsidRPr="00E66850" w:rsidRDefault="00E66850" w:rsidP="00E66850">
      <w:pPr>
        <w:jc w:val="center"/>
        <w:rPr>
          <w:b/>
          <w:sz w:val="28"/>
          <w:szCs w:val="28"/>
        </w:rPr>
      </w:pPr>
      <w:r w:rsidRPr="00E66850">
        <w:rPr>
          <w:b/>
          <w:sz w:val="28"/>
          <w:szCs w:val="28"/>
        </w:rPr>
        <w:t xml:space="preserve">Первый чек и </w:t>
      </w:r>
      <w:proofErr w:type="spellStart"/>
      <w:r w:rsidRPr="00E66850">
        <w:rPr>
          <w:b/>
          <w:sz w:val="28"/>
          <w:szCs w:val="28"/>
        </w:rPr>
        <w:t>Роспотребнадзор</w:t>
      </w:r>
      <w:proofErr w:type="spellEnd"/>
    </w:p>
    <w:p w:rsidR="00E66850" w:rsidRPr="00E66850" w:rsidRDefault="00E66850" w:rsidP="00E66850">
      <w:pPr>
        <w:rPr>
          <w:sz w:val="28"/>
          <w:szCs w:val="28"/>
        </w:rPr>
      </w:pPr>
      <w:proofErr w:type="gramStart"/>
      <w:r w:rsidRPr="00E66850">
        <w:rPr>
          <w:sz w:val="28"/>
          <w:szCs w:val="28"/>
        </w:rPr>
        <w:t xml:space="preserve">С 1 марта 2025 года вступил в силу Федеральный закон от 08.08.2024 № 274-ФЗ «О внесении изменений в Федеральный закон «О применении контрольно-кассовой техники при осуществлении расчётов в Российской Федерации»» в части наделения налоговых органов правом передавать в </w:t>
      </w:r>
      <w:proofErr w:type="spellStart"/>
      <w:r w:rsidRPr="00E66850">
        <w:rPr>
          <w:sz w:val="28"/>
          <w:szCs w:val="28"/>
        </w:rPr>
        <w:t>Роспотребнадзор</w:t>
      </w:r>
      <w:proofErr w:type="spellEnd"/>
      <w:r w:rsidRPr="00E66850">
        <w:rPr>
          <w:sz w:val="28"/>
          <w:szCs w:val="28"/>
        </w:rPr>
        <w:t xml:space="preserve"> сведения: об адресе и месте установки контрольно-кассовой техники, о дате сформированного с её применением первого кассового чека или бланка строгой отчетности за</w:t>
      </w:r>
      <w:proofErr w:type="gramEnd"/>
      <w:r w:rsidRPr="00E66850">
        <w:rPr>
          <w:sz w:val="28"/>
          <w:szCs w:val="28"/>
        </w:rPr>
        <w:t xml:space="preserve"> реализуемые товары или результаты работ и услуг для последующей сверки с данными Реестра уведомлений о начале предпринимательской деятельности.</w:t>
      </w:r>
    </w:p>
    <w:p w:rsidR="00E66850" w:rsidRPr="00E66850" w:rsidRDefault="00E66850" w:rsidP="00E66850">
      <w:pPr>
        <w:rPr>
          <w:sz w:val="28"/>
          <w:szCs w:val="28"/>
        </w:rPr>
      </w:pPr>
      <w:proofErr w:type="gramStart"/>
      <w:r w:rsidRPr="00E66850">
        <w:rPr>
          <w:sz w:val="28"/>
          <w:szCs w:val="28"/>
        </w:rPr>
        <w:t>В соответствии со статьей 8 Федерального закона от 26.12.2008 № 294- ФЗ «О защите прав юридических лиц и индивидуальных предпринимателей при осуществлении государственного контроля» (далее - Федеральный закон № 294-ФЗ)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(надзора).</w:t>
      </w:r>
      <w:proofErr w:type="gramEnd"/>
    </w:p>
    <w:p w:rsidR="00E66850" w:rsidRPr="00E66850" w:rsidRDefault="00E66850" w:rsidP="00E66850">
      <w:pPr>
        <w:rPr>
          <w:sz w:val="28"/>
          <w:szCs w:val="28"/>
        </w:rPr>
      </w:pPr>
      <w:r w:rsidRPr="00E66850">
        <w:rPr>
          <w:sz w:val="28"/>
          <w:szCs w:val="28"/>
        </w:rPr>
        <w:t>Перечень работ и услуг в составе отдельных видов предпринимательской деятельности, о начале осуществления которых представляются</w:t>
      </w:r>
      <w:r w:rsidRPr="00E66850">
        <w:rPr>
          <w:sz w:val="28"/>
          <w:szCs w:val="28"/>
        </w:rPr>
        <w:tab/>
        <w:t>уведомления,</w:t>
      </w:r>
    </w:p>
    <w:p w:rsidR="00E66850" w:rsidRPr="00E66850" w:rsidRDefault="00E66850" w:rsidP="00E66850">
      <w:pPr>
        <w:rPr>
          <w:sz w:val="28"/>
          <w:szCs w:val="28"/>
        </w:rPr>
      </w:pPr>
      <w:proofErr w:type="gramStart"/>
      <w:r w:rsidRPr="00E66850">
        <w:rPr>
          <w:sz w:val="28"/>
          <w:szCs w:val="28"/>
        </w:rPr>
        <w:t>с соответствующими кодами Общероссийского классификатора продукции по видам экономической деятельности указан в приложении № 1 к Федеральному закону № 294-ФЗ и включает в себя, в том числе предоставление гостиничных услуг, бытовых услуг, услуг общественного питания; розничную и оптовую торговлю, производство хлеба, хлебобулочных и кондитерских изделий; молока и молочной продукции; соковой продукции из фруктов и овощей, безалкогольных напитков и др.</w:t>
      </w:r>
      <w:proofErr w:type="gramEnd"/>
    </w:p>
    <w:p w:rsidR="00E66850" w:rsidRPr="00E66850" w:rsidRDefault="00E66850" w:rsidP="00E66850">
      <w:pPr>
        <w:rPr>
          <w:sz w:val="28"/>
          <w:szCs w:val="28"/>
        </w:rPr>
      </w:pPr>
      <w:r w:rsidRPr="00E66850">
        <w:rPr>
          <w:sz w:val="28"/>
          <w:szCs w:val="28"/>
        </w:rPr>
        <w:t>За непредставление уведомлений или за недостоверные данные предусмотрена административная ответственность.</w:t>
      </w:r>
    </w:p>
    <w:p w:rsidR="00E66850" w:rsidRPr="00E66850" w:rsidRDefault="00E66850" w:rsidP="00E66850">
      <w:pPr>
        <w:rPr>
          <w:sz w:val="28"/>
          <w:szCs w:val="28"/>
        </w:rPr>
      </w:pPr>
      <w:r w:rsidRPr="00E66850">
        <w:rPr>
          <w:sz w:val="28"/>
          <w:szCs w:val="28"/>
        </w:rPr>
        <w:t>Непредставление юридическим лицом или индивидуальным предпринимателем уведомления о начале осуществления предпринимательской деятельности в случае, когда представление такого уведомления является обязательным, влечет привлечение к административной ответственности по ст. 19.7.5-1 Кодекса Российской Федерации об административных правонарушениях за нарушение установленного порядка представления уведомлений о начале осуществления предпринимательской деятельности.</w:t>
      </w:r>
    </w:p>
    <w:p w:rsidR="00E66850" w:rsidRPr="00E66850" w:rsidRDefault="00E66850" w:rsidP="00E66850">
      <w:pPr>
        <w:rPr>
          <w:sz w:val="28"/>
          <w:szCs w:val="28"/>
        </w:rPr>
      </w:pPr>
      <w:proofErr w:type="gramStart"/>
      <w:r w:rsidRPr="00E66850">
        <w:rPr>
          <w:sz w:val="28"/>
          <w:szCs w:val="28"/>
        </w:rPr>
        <w:t xml:space="preserve">С 1 апреля 2024 года уведомлять </w:t>
      </w:r>
      <w:proofErr w:type="spellStart"/>
      <w:r w:rsidRPr="00E66850">
        <w:rPr>
          <w:sz w:val="28"/>
          <w:szCs w:val="28"/>
        </w:rPr>
        <w:t>Роспотребнадзор</w:t>
      </w:r>
      <w:proofErr w:type="spellEnd"/>
      <w:r w:rsidRPr="00E66850">
        <w:rPr>
          <w:sz w:val="28"/>
          <w:szCs w:val="28"/>
        </w:rPr>
        <w:t xml:space="preserve"> о начале деятельности можно только через Единый портал государственных и муниципальных услуг (функций) (ЕПГУ) в форме электронного документа, подписанного усиленной квалифицированной электронной подписью, или физическим лицом, представляющим интересы юридического лица или индивидуального предпринимателя, в форме электронного документа, подписанного усиленной неквалифицированной электронной подписью, аналогично осуществляется внесение изменений в ранее поданное Уведомление.</w:t>
      </w:r>
      <w:proofErr w:type="gramEnd"/>
      <w:r w:rsidRPr="00E66850">
        <w:rPr>
          <w:sz w:val="28"/>
          <w:szCs w:val="28"/>
        </w:rPr>
        <w:t xml:space="preserve"> Подача уведомления о начале осуществления предпринимательской деятельности является обязанностью юридического лица и индивидуального предпринимателя.</w:t>
      </w:r>
    </w:p>
    <w:p w:rsidR="00E66850" w:rsidRPr="00E66850" w:rsidRDefault="00E66850" w:rsidP="00E66850">
      <w:pPr>
        <w:rPr>
          <w:sz w:val="28"/>
          <w:szCs w:val="28"/>
        </w:rPr>
      </w:pPr>
      <w:r w:rsidRPr="00E66850">
        <w:rPr>
          <w:sz w:val="28"/>
          <w:szCs w:val="28"/>
        </w:rPr>
        <w:t xml:space="preserve">Консультацию по вопросу подачи уведомления можно получить по телефону: (8182) 20-47-97.  </w:t>
      </w:r>
      <w:r w:rsidRPr="00E66850">
        <w:rPr>
          <w:sz w:val="28"/>
          <w:szCs w:val="28"/>
        </w:rPr>
        <w:tab/>
      </w:r>
    </w:p>
    <w:p w:rsidR="00E66850" w:rsidRPr="00E66850" w:rsidRDefault="00E66850" w:rsidP="00E66850">
      <w:pPr>
        <w:rPr>
          <w:sz w:val="28"/>
          <w:szCs w:val="28"/>
        </w:rPr>
      </w:pPr>
      <w:bookmarkStart w:id="0" w:name="_GoBack"/>
      <w:bookmarkEnd w:id="0"/>
    </w:p>
    <w:p w:rsidR="00DC4C07" w:rsidRPr="00E66850" w:rsidRDefault="00DC4C07">
      <w:pPr>
        <w:rPr>
          <w:sz w:val="28"/>
          <w:szCs w:val="28"/>
        </w:rPr>
      </w:pPr>
    </w:p>
    <w:sectPr w:rsidR="00DC4C07" w:rsidRPr="00E66850" w:rsidSect="00E66850"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compat/>
  <w:rsids>
    <w:rsidRoot w:val="00E66850"/>
    <w:rsid w:val="00043557"/>
    <w:rsid w:val="00087774"/>
    <w:rsid w:val="000B3292"/>
    <w:rsid w:val="000B33A9"/>
    <w:rsid w:val="000D7C4B"/>
    <w:rsid w:val="00161CA3"/>
    <w:rsid w:val="001B6E48"/>
    <w:rsid w:val="001D0154"/>
    <w:rsid w:val="001D6666"/>
    <w:rsid w:val="00236AE1"/>
    <w:rsid w:val="00287992"/>
    <w:rsid w:val="002D76C7"/>
    <w:rsid w:val="00371313"/>
    <w:rsid w:val="003C3255"/>
    <w:rsid w:val="00405D16"/>
    <w:rsid w:val="00412D3D"/>
    <w:rsid w:val="00455F1E"/>
    <w:rsid w:val="004D64BD"/>
    <w:rsid w:val="004E5DF2"/>
    <w:rsid w:val="005A1131"/>
    <w:rsid w:val="005E39CF"/>
    <w:rsid w:val="0060531A"/>
    <w:rsid w:val="006105FF"/>
    <w:rsid w:val="00622912"/>
    <w:rsid w:val="00672917"/>
    <w:rsid w:val="0067448B"/>
    <w:rsid w:val="0068721D"/>
    <w:rsid w:val="006A2501"/>
    <w:rsid w:val="006B3E1E"/>
    <w:rsid w:val="00830216"/>
    <w:rsid w:val="00841C71"/>
    <w:rsid w:val="00860898"/>
    <w:rsid w:val="008625B2"/>
    <w:rsid w:val="008929D4"/>
    <w:rsid w:val="008C77BF"/>
    <w:rsid w:val="008D2FD7"/>
    <w:rsid w:val="008E2267"/>
    <w:rsid w:val="00953F78"/>
    <w:rsid w:val="009636FA"/>
    <w:rsid w:val="00973EBB"/>
    <w:rsid w:val="009B5F88"/>
    <w:rsid w:val="009E03EB"/>
    <w:rsid w:val="009E6592"/>
    <w:rsid w:val="00A26F78"/>
    <w:rsid w:val="00A54DEA"/>
    <w:rsid w:val="00A733E5"/>
    <w:rsid w:val="00AB2783"/>
    <w:rsid w:val="00B97BB8"/>
    <w:rsid w:val="00C24026"/>
    <w:rsid w:val="00C66B80"/>
    <w:rsid w:val="00CE7E67"/>
    <w:rsid w:val="00D53DDC"/>
    <w:rsid w:val="00D71D9D"/>
    <w:rsid w:val="00DC4C07"/>
    <w:rsid w:val="00E66850"/>
    <w:rsid w:val="00EE0DB2"/>
    <w:rsid w:val="00F03DC0"/>
    <w:rsid w:val="00F17D04"/>
    <w:rsid w:val="00F42083"/>
    <w:rsid w:val="00F4563E"/>
    <w:rsid w:val="00F46E41"/>
    <w:rsid w:val="00F72FEF"/>
    <w:rsid w:val="00F8100E"/>
    <w:rsid w:val="00FE2977"/>
    <w:rsid w:val="00FF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kern w:val="2"/>
        <w:sz w:val="24"/>
        <w:szCs w:val="24"/>
        <w:lang w:val="ru-RU" w:eastAsia="en-US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67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/>
      <w:kern w:val="0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E7E67"/>
    <w:pPr>
      <w:keepNext/>
      <w:keepLines/>
      <w:widowControl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/>
      <w:b/>
      <w:bCs/>
      <w:color w:val="2F5496" w:themeColor="accent1" w:themeShade="BF"/>
      <w:kern w:val="2"/>
      <w:sz w:val="28"/>
      <w:szCs w:val="25"/>
      <w:lang w:eastAsia="en-US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E67"/>
    <w:pPr>
      <w:keepNext/>
      <w:keepLines/>
      <w:widowControl/>
      <w:suppressAutoHyphens/>
      <w:autoSpaceDE/>
      <w:autoSpaceDN/>
      <w:adjustRightInd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kern w:val="2"/>
      <w:sz w:val="26"/>
      <w:szCs w:val="23"/>
      <w:lang w:eastAsia="en-US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E67"/>
    <w:pPr>
      <w:keepNext/>
      <w:keepLines/>
      <w:widowControl/>
      <w:suppressAutoHyphens/>
      <w:autoSpaceDE/>
      <w:autoSpaceDN/>
      <w:adjustRightInd/>
      <w:spacing w:before="200"/>
      <w:outlineLvl w:val="2"/>
    </w:pPr>
    <w:rPr>
      <w:rFonts w:asciiTheme="majorHAnsi" w:eastAsiaTheme="majorEastAsia" w:hAnsiTheme="majorHAnsi"/>
      <w:b/>
      <w:bCs/>
      <w:color w:val="4472C4" w:themeColor="accent1"/>
      <w:kern w:val="2"/>
      <w:sz w:val="24"/>
      <w:szCs w:val="21"/>
      <w:lang w:eastAsia="en-US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E67"/>
    <w:pPr>
      <w:keepNext/>
      <w:keepLines/>
      <w:widowControl/>
      <w:suppressAutoHyphens/>
      <w:autoSpaceDE/>
      <w:autoSpaceDN/>
      <w:adjustRightInd/>
      <w:spacing w:before="200"/>
      <w:outlineLvl w:val="3"/>
    </w:pPr>
    <w:rPr>
      <w:rFonts w:asciiTheme="majorHAnsi" w:eastAsiaTheme="majorEastAsia" w:hAnsiTheme="majorHAnsi"/>
      <w:b/>
      <w:bCs/>
      <w:i/>
      <w:iCs/>
      <w:color w:val="4472C4" w:themeColor="accent1"/>
      <w:kern w:val="2"/>
      <w:sz w:val="24"/>
      <w:szCs w:val="21"/>
      <w:lang w:eastAsia="en-US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E67"/>
    <w:pPr>
      <w:keepNext/>
      <w:keepLines/>
      <w:widowControl/>
      <w:suppressAutoHyphens/>
      <w:autoSpaceDE/>
      <w:autoSpaceDN/>
      <w:adjustRightInd/>
      <w:spacing w:before="200"/>
      <w:outlineLvl w:val="4"/>
    </w:pPr>
    <w:rPr>
      <w:rFonts w:asciiTheme="majorHAnsi" w:eastAsiaTheme="majorEastAsia" w:hAnsiTheme="majorHAnsi"/>
      <w:color w:val="1F3763" w:themeColor="accent1" w:themeShade="7F"/>
      <w:kern w:val="2"/>
      <w:sz w:val="24"/>
      <w:szCs w:val="21"/>
      <w:lang w:eastAsia="en-US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E67"/>
    <w:pPr>
      <w:keepNext/>
      <w:keepLines/>
      <w:widowControl/>
      <w:suppressAutoHyphens/>
      <w:autoSpaceDE/>
      <w:autoSpaceDN/>
      <w:adjustRightInd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kern w:val="2"/>
      <w:sz w:val="24"/>
      <w:szCs w:val="21"/>
      <w:lang w:eastAsia="en-US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E67"/>
    <w:pPr>
      <w:keepNext/>
      <w:keepLines/>
      <w:widowControl/>
      <w:suppressAutoHyphens/>
      <w:autoSpaceDE/>
      <w:autoSpaceDN/>
      <w:adjustRightInd/>
      <w:spacing w:before="200"/>
      <w:outlineLvl w:val="7"/>
    </w:pPr>
    <w:rPr>
      <w:rFonts w:asciiTheme="majorHAnsi" w:eastAsiaTheme="majorEastAsia" w:hAnsiTheme="majorHAnsi"/>
      <w:color w:val="404040" w:themeColor="text1" w:themeTint="BF"/>
      <w:kern w:val="2"/>
      <w:szCs w:val="18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E7E67"/>
    <w:rPr>
      <w:b/>
      <w:bCs/>
    </w:rPr>
  </w:style>
  <w:style w:type="character" w:styleId="a4">
    <w:name w:val="Emphasis"/>
    <w:uiPriority w:val="20"/>
    <w:qFormat/>
    <w:rsid w:val="00CE7E67"/>
    <w:rPr>
      <w:i/>
      <w:iCs/>
    </w:rPr>
  </w:style>
  <w:style w:type="character" w:customStyle="1" w:styleId="10">
    <w:name w:val="Заголовок 1 Знак"/>
    <w:link w:val="1"/>
    <w:uiPriority w:val="9"/>
    <w:rsid w:val="00CE7E67"/>
    <w:rPr>
      <w:rFonts w:asciiTheme="majorHAnsi" w:eastAsiaTheme="majorEastAsia" w:hAnsiTheme="majorHAnsi"/>
      <w:b/>
      <w:bCs/>
      <w:color w:val="2F5496" w:themeColor="accent1" w:themeShade="BF"/>
      <w:sz w:val="28"/>
      <w:szCs w:val="25"/>
    </w:rPr>
  </w:style>
  <w:style w:type="character" w:customStyle="1" w:styleId="20">
    <w:name w:val="Заголовок 2 Знак"/>
    <w:link w:val="2"/>
    <w:uiPriority w:val="9"/>
    <w:semiHidden/>
    <w:rsid w:val="00CE7E67"/>
    <w:rPr>
      <w:rFonts w:asciiTheme="majorHAnsi" w:eastAsiaTheme="majorEastAsia" w:hAnsiTheme="majorHAnsi"/>
      <w:b/>
      <w:bCs/>
      <w:color w:val="4472C4" w:themeColor="accent1"/>
      <w:sz w:val="26"/>
      <w:szCs w:val="23"/>
    </w:rPr>
  </w:style>
  <w:style w:type="character" w:customStyle="1" w:styleId="30">
    <w:name w:val="Заголовок 3 Знак"/>
    <w:link w:val="3"/>
    <w:uiPriority w:val="9"/>
    <w:semiHidden/>
    <w:rsid w:val="00CE7E67"/>
    <w:rPr>
      <w:rFonts w:asciiTheme="majorHAnsi" w:eastAsiaTheme="majorEastAsia" w:hAnsiTheme="majorHAnsi"/>
      <w:b/>
      <w:bCs/>
      <w:color w:val="4472C4" w:themeColor="accent1"/>
      <w:szCs w:val="21"/>
    </w:rPr>
  </w:style>
  <w:style w:type="character" w:customStyle="1" w:styleId="40">
    <w:name w:val="Заголовок 4 Знак"/>
    <w:link w:val="4"/>
    <w:uiPriority w:val="9"/>
    <w:semiHidden/>
    <w:rsid w:val="00CE7E67"/>
    <w:rPr>
      <w:rFonts w:asciiTheme="majorHAnsi" w:eastAsiaTheme="majorEastAsia" w:hAnsiTheme="majorHAnsi"/>
      <w:b/>
      <w:bCs/>
      <w:i/>
      <w:iCs/>
      <w:color w:val="4472C4" w:themeColor="accent1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CE7E67"/>
    <w:rPr>
      <w:rFonts w:asciiTheme="majorHAnsi" w:eastAsiaTheme="majorEastAsia" w:hAnsiTheme="majorHAnsi"/>
      <w:color w:val="1F3763" w:themeColor="accent1" w:themeShade="7F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CE7E67"/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CE7E67"/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a5">
    <w:name w:val="caption"/>
    <w:basedOn w:val="a"/>
    <w:qFormat/>
    <w:rsid w:val="00CE7E67"/>
    <w:pPr>
      <w:widowControl/>
      <w:suppressLineNumbers/>
      <w:suppressAutoHyphens/>
      <w:autoSpaceDE/>
      <w:autoSpaceDN/>
      <w:adjustRightInd/>
      <w:spacing w:before="120" w:after="120"/>
    </w:pPr>
    <w:rPr>
      <w:rFonts w:ascii="Liberation Serif" w:eastAsiaTheme="minorHAnsi" w:hAnsi="Liberation Serif"/>
      <w:i/>
      <w:iCs/>
      <w:kern w:val="2"/>
      <w:sz w:val="24"/>
      <w:szCs w:val="24"/>
      <w:lang w:eastAsia="en-US" w:bidi="hi-IN"/>
    </w:rPr>
  </w:style>
  <w:style w:type="paragraph" w:styleId="a6">
    <w:name w:val="No Spacing"/>
    <w:link w:val="a7"/>
    <w:uiPriority w:val="1"/>
    <w:qFormat/>
    <w:rsid w:val="00CE7E67"/>
    <w:rPr>
      <w:szCs w:val="21"/>
    </w:rPr>
  </w:style>
  <w:style w:type="character" w:customStyle="1" w:styleId="a7">
    <w:name w:val="Без интервала Знак"/>
    <w:link w:val="a6"/>
    <w:uiPriority w:val="1"/>
    <w:locked/>
    <w:rsid w:val="00CE7E67"/>
    <w:rPr>
      <w:szCs w:val="21"/>
    </w:rPr>
  </w:style>
  <w:style w:type="paragraph" w:customStyle="1" w:styleId="a8">
    <w:name w:val="Пункт"/>
    <w:basedOn w:val="a"/>
    <w:link w:val="11"/>
    <w:rsid w:val="001D6666"/>
    <w:pPr>
      <w:tabs>
        <w:tab w:val="num" w:pos="1134"/>
      </w:tabs>
      <w:spacing w:line="360" w:lineRule="auto"/>
      <w:ind w:left="1134" w:hanging="1134"/>
      <w:jc w:val="both"/>
    </w:pPr>
    <w:rPr>
      <w:rFonts w:eastAsia="Times New Roman" w:cs="Times New Roman"/>
      <w:snapToGrid w:val="0"/>
      <w:sz w:val="28"/>
    </w:rPr>
  </w:style>
  <w:style w:type="character" w:customStyle="1" w:styleId="11">
    <w:name w:val="Пункт Знак1"/>
    <w:link w:val="a8"/>
    <w:rsid w:val="001D6666"/>
    <w:rPr>
      <w:rFonts w:ascii="Times New Roman" w:eastAsia="Times New Roman" w:hAnsi="Times New Roman" w:cs="Times New Roman"/>
      <w:snapToGrid w:val="0"/>
      <w:kern w:val="0"/>
      <w:sz w:val="28"/>
      <w:szCs w:val="20"/>
      <w:lang w:val="ru-RU" w:eastAsia="ru-RU" w:bidi="ar-SA"/>
    </w:rPr>
  </w:style>
  <w:style w:type="paragraph" w:customStyle="1" w:styleId="a9">
    <w:name w:val="Содержимое таблицы"/>
    <w:basedOn w:val="a"/>
    <w:rsid w:val="001D6666"/>
    <w:pPr>
      <w:suppressLineNumbers/>
    </w:pPr>
    <w:rPr>
      <w:rFonts w:eastAsia="Times New Roman" w:cs="Times New Roman"/>
    </w:rPr>
  </w:style>
  <w:style w:type="paragraph" w:styleId="12">
    <w:name w:val="index 1"/>
    <w:basedOn w:val="a"/>
    <w:next w:val="a"/>
    <w:autoRedefine/>
    <w:uiPriority w:val="99"/>
    <w:semiHidden/>
    <w:unhideWhenUsed/>
    <w:rsid w:val="00FF1AC2"/>
    <w:pPr>
      <w:ind w:left="240" w:hanging="240"/>
    </w:pPr>
    <w:rPr>
      <w:szCs w:val="21"/>
    </w:rPr>
  </w:style>
  <w:style w:type="paragraph" w:styleId="aa">
    <w:name w:val="index heading"/>
    <w:basedOn w:val="a"/>
    <w:qFormat/>
    <w:rsid w:val="00CE7E67"/>
    <w:pPr>
      <w:widowControl/>
      <w:suppressLineNumbers/>
      <w:suppressAutoHyphens/>
      <w:autoSpaceDE/>
      <w:autoSpaceDN/>
      <w:adjustRightInd/>
    </w:pPr>
    <w:rPr>
      <w:rFonts w:ascii="Liberation Serif" w:eastAsiaTheme="minorHAnsi" w:hAnsi="Liberation Serif"/>
      <w:kern w:val="2"/>
      <w:sz w:val="24"/>
      <w:szCs w:val="24"/>
      <w:lang w:eastAsia="en-US" w:bidi="hi-IN"/>
    </w:rPr>
  </w:style>
  <w:style w:type="paragraph" w:styleId="ab">
    <w:name w:val="Title"/>
    <w:basedOn w:val="a"/>
    <w:next w:val="ac"/>
    <w:link w:val="ad"/>
    <w:uiPriority w:val="10"/>
    <w:qFormat/>
    <w:rsid w:val="00CE7E67"/>
    <w:pPr>
      <w:keepNext/>
      <w:widowControl/>
      <w:suppressAutoHyphens/>
      <w:autoSpaceDE/>
      <w:autoSpaceDN/>
      <w:adjustRightInd/>
      <w:spacing w:before="240" w:after="120"/>
    </w:pPr>
    <w:rPr>
      <w:rFonts w:ascii="Liberation Sans" w:eastAsia="Microsoft YaHei" w:hAnsi="Liberation Sans"/>
      <w:kern w:val="2"/>
      <w:sz w:val="28"/>
      <w:szCs w:val="28"/>
      <w:lang w:eastAsia="en-US" w:bidi="hi-IN"/>
    </w:rPr>
  </w:style>
  <w:style w:type="character" w:customStyle="1" w:styleId="ad">
    <w:name w:val="Название Знак"/>
    <w:basedOn w:val="a0"/>
    <w:link w:val="ab"/>
    <w:uiPriority w:val="10"/>
    <w:rsid w:val="00CE7E67"/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link w:val="ae"/>
    <w:uiPriority w:val="99"/>
    <w:semiHidden/>
    <w:unhideWhenUsed/>
    <w:rsid w:val="00FF1AC2"/>
    <w:pPr>
      <w:spacing w:after="120"/>
    </w:pPr>
    <w:rPr>
      <w:szCs w:val="21"/>
    </w:rPr>
  </w:style>
  <w:style w:type="character" w:customStyle="1" w:styleId="ae">
    <w:name w:val="Основной текст Знак"/>
    <w:basedOn w:val="a0"/>
    <w:link w:val="ac"/>
    <w:uiPriority w:val="99"/>
    <w:semiHidden/>
    <w:rsid w:val="00FF1AC2"/>
    <w:rPr>
      <w:szCs w:val="21"/>
    </w:rPr>
  </w:style>
  <w:style w:type="paragraph" w:styleId="af">
    <w:name w:val="List Paragraph"/>
    <w:basedOn w:val="a"/>
    <w:uiPriority w:val="34"/>
    <w:qFormat/>
    <w:rsid w:val="00CE7E67"/>
    <w:pPr>
      <w:widowControl/>
      <w:suppressAutoHyphens/>
      <w:autoSpaceDE/>
      <w:autoSpaceDN/>
      <w:adjustRightInd/>
      <w:ind w:left="720"/>
      <w:contextualSpacing/>
    </w:pPr>
    <w:rPr>
      <w:rFonts w:ascii="Liberation Serif" w:eastAsiaTheme="minorHAnsi" w:hAnsi="Liberation Serif"/>
      <w:kern w:val="2"/>
      <w:sz w:val="24"/>
      <w:szCs w:val="21"/>
      <w:lang w:eastAsia="en-US" w:bidi="hi-IN"/>
    </w:rPr>
  </w:style>
  <w:style w:type="character" w:customStyle="1" w:styleId="21">
    <w:name w:val="Основной текст (2)_"/>
    <w:basedOn w:val="a0"/>
    <w:rsid w:val="00E66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_"/>
    <w:basedOn w:val="a0"/>
    <w:link w:val="82"/>
    <w:rsid w:val="00E668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E6685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82">
    <w:name w:val="Основной текст (8)"/>
    <w:basedOn w:val="a"/>
    <w:link w:val="81"/>
    <w:rsid w:val="00E66850"/>
    <w:pPr>
      <w:shd w:val="clear" w:color="auto" w:fill="FFFFFF"/>
      <w:autoSpaceDE/>
      <w:autoSpaceDN/>
      <w:adjustRightInd/>
      <w:spacing w:line="322" w:lineRule="exact"/>
      <w:jc w:val="center"/>
    </w:pPr>
    <w:rPr>
      <w:rFonts w:eastAsia="Times New Roman" w:cs="Times New Roman"/>
      <w:b/>
      <w:bCs/>
      <w:kern w:val="2"/>
      <w:sz w:val="28"/>
      <w:szCs w:val="28"/>
      <w:lang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2025-04-29T08:10:00Z</dcterms:created>
  <dcterms:modified xsi:type="dcterms:W3CDTF">2025-04-29T08:12:00Z</dcterms:modified>
</cp:coreProperties>
</file>