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CF2B96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855AC5">
        <w:rPr>
          <w:b/>
          <w:sz w:val="26"/>
          <w:szCs w:val="26"/>
        </w:rPr>
        <w:t>2 мая истекает единый срок уплаты авансовых платежей по налогам на имущество организаций за I квартал</w:t>
      </w:r>
    </w:p>
    <w:p w:rsidR="00CF2B96" w:rsidRPr="00CF2B96" w:rsidRDefault="00CF2B96" w:rsidP="00B54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2B96">
        <w:rPr>
          <w:sz w:val="26"/>
          <w:szCs w:val="26"/>
        </w:rPr>
        <w:t xml:space="preserve">Не позднее 2 мая налогоплательщики-организации должны перечислить авансовые платежи по транспортному и земельному налогам, а также налогу на имущество за </w:t>
      </w:r>
      <w:r w:rsidRPr="00CF2B96">
        <w:rPr>
          <w:sz w:val="26"/>
          <w:szCs w:val="26"/>
          <w:lang w:val="en-US"/>
        </w:rPr>
        <w:t>I</w:t>
      </w:r>
      <w:r w:rsidRPr="00CF2B96">
        <w:rPr>
          <w:sz w:val="26"/>
          <w:szCs w:val="26"/>
        </w:rPr>
        <w:t xml:space="preserve"> квартал 2024 года. Срок уплаты таких платежей – не позднее 28 числа месяца, следующего за истекшим отчетным периодом (кварталом), но так как 28, 29 и 30 апреля являются выходными днями, 1 мая – праздничный день, следовательно, срок уплаты переносится на ближайший рабочий день.</w:t>
      </w:r>
    </w:p>
    <w:p w:rsidR="00CF2B96" w:rsidRPr="00CF2B96" w:rsidRDefault="00CF2B96" w:rsidP="00B54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2B96">
        <w:rPr>
          <w:sz w:val="26"/>
          <w:szCs w:val="26"/>
        </w:rPr>
        <w:t>Исключение, если законами субъектов РФ в течение налогового периода не предусмотрена уплата авансовых платежей по транспортному налогу или налогу на имущество организаций, либо нормативными актами представительных органов муниципальных образований (законодательных органов Москвы, Санкт-Петербурга и Севастополя, представительного органа федеральной территории «Сириус») – по земельному налогу.</w:t>
      </w:r>
    </w:p>
    <w:p w:rsidR="00CF2B96" w:rsidRPr="00901AA6" w:rsidRDefault="00CF2B96" w:rsidP="00B54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2B96">
        <w:rPr>
          <w:sz w:val="26"/>
          <w:szCs w:val="26"/>
        </w:rPr>
        <w:t>Для распределения авансовых платежей в бюджетной системе РФ налогоплательщики-организации должны представить уведомление об исчисленных суммах авансовых платежей по налогам на имущество. Оно представляется в налоговый орган по месту учета не позднее 25 числа месяца, в котором установлен срок уплаты авансовых платежей. Направить уведомление можно по ТКС либо через личный кабинет налогоплательщика. Лица, не указанные в п. 3 ст. 80 НК РФ, могут подать уведомление на бумаге.</w:t>
      </w:r>
    </w:p>
    <w:p w:rsidR="00855AC5" w:rsidRPr="00855AC5" w:rsidRDefault="00CF2B96" w:rsidP="00B54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5965"/>
          <w:sz w:val="26"/>
          <w:szCs w:val="26"/>
        </w:rPr>
      </w:pPr>
      <w:r w:rsidRPr="00CF2B96">
        <w:rPr>
          <w:sz w:val="26"/>
          <w:szCs w:val="26"/>
        </w:rPr>
        <w:t xml:space="preserve">Рекомендации по типовым вопросам заполнения и представления в налоговый орган уведомлений об исчисленных суммах налогов, авансовых платежей по налогам в части налогообложения имущества организаций содержатся в письмах ФНС России </w:t>
      </w:r>
      <w:hyperlink r:id="rId5" w:history="1">
        <w:r w:rsidR="00855AC5" w:rsidRPr="00901AA6">
          <w:rPr>
            <w:rStyle w:val="a4"/>
            <w:sz w:val="26"/>
            <w:szCs w:val="26"/>
          </w:rPr>
          <w:t>от 01.03.2023 № БС-4-21/2346@</w:t>
        </w:r>
      </w:hyperlink>
      <w:r w:rsidR="005B70EE" w:rsidRPr="00CF2B96">
        <w:rPr>
          <w:sz w:val="26"/>
          <w:szCs w:val="26"/>
        </w:rPr>
        <w:t xml:space="preserve"> </w:t>
      </w:r>
      <w:r w:rsidR="00855AC5" w:rsidRPr="00CF2B96">
        <w:rPr>
          <w:sz w:val="26"/>
          <w:szCs w:val="26"/>
        </w:rPr>
        <w:t>и</w:t>
      </w:r>
      <w:r w:rsidR="005B70EE" w:rsidRPr="00CF2B96">
        <w:rPr>
          <w:sz w:val="26"/>
          <w:szCs w:val="26"/>
        </w:rPr>
        <w:t xml:space="preserve"> </w:t>
      </w:r>
      <w:hyperlink r:id="rId6" w:history="1">
        <w:r w:rsidR="00855AC5" w:rsidRPr="00901AA6">
          <w:rPr>
            <w:rStyle w:val="a4"/>
            <w:sz w:val="26"/>
            <w:szCs w:val="26"/>
          </w:rPr>
          <w:t>от 14.03.2023 № БС-4-21/2873@</w:t>
        </w:r>
      </w:hyperlink>
      <w:r w:rsidR="00855AC5" w:rsidRPr="00855AC5">
        <w:rPr>
          <w:color w:val="405965"/>
          <w:sz w:val="26"/>
          <w:szCs w:val="26"/>
        </w:rPr>
        <w:t>.</w:t>
      </w:r>
    </w:p>
    <w:p w:rsidR="00D6560F" w:rsidRPr="00D6560F" w:rsidRDefault="00D6560F" w:rsidP="007F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60F" w:rsidRPr="00D6560F" w:rsidRDefault="00D6560F" w:rsidP="007F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60F" w:rsidRPr="00E43284" w:rsidRDefault="00D6560F" w:rsidP="0064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D6560F" w:rsidRDefault="00D6560F">
      <w:pPr>
        <w:jc w:val="both"/>
      </w:pPr>
    </w:p>
    <w:sectPr w:rsidR="00D6560F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1471CA"/>
    <w:rsid w:val="002132E0"/>
    <w:rsid w:val="002163DD"/>
    <w:rsid w:val="00233178"/>
    <w:rsid w:val="003B7184"/>
    <w:rsid w:val="003B77C6"/>
    <w:rsid w:val="005B70EE"/>
    <w:rsid w:val="006450A1"/>
    <w:rsid w:val="007F597A"/>
    <w:rsid w:val="00855AC5"/>
    <w:rsid w:val="00871254"/>
    <w:rsid w:val="00901AA6"/>
    <w:rsid w:val="00A0490A"/>
    <w:rsid w:val="00B54369"/>
    <w:rsid w:val="00B6597A"/>
    <w:rsid w:val="00C17BBB"/>
    <w:rsid w:val="00CF2B96"/>
    <w:rsid w:val="00D6560F"/>
    <w:rsid w:val="00E43284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3255717/" TargetMode="External"/><Relationship Id="rId5" Type="http://schemas.openxmlformats.org/officeDocument/2006/relationships/hyperlink" Target="https://www.nalog.gov.ru/rn77/about_fts/docs/131978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6</cp:revision>
  <dcterms:created xsi:type="dcterms:W3CDTF">2024-04-19T05:51:00Z</dcterms:created>
  <dcterms:modified xsi:type="dcterms:W3CDTF">2024-04-19T06:31:00Z</dcterms:modified>
</cp:coreProperties>
</file>