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2" w:rsidRDefault="009006A2">
      <w:pPr>
        <w:pStyle w:val="20"/>
        <w:framePr w:w="9014" w:h="323" w:hRule="exact" w:wrap="none" w:vAnchor="page" w:hAnchor="page" w:x="1817" w:y="1022"/>
        <w:shd w:val="clear" w:color="auto" w:fill="auto"/>
        <w:spacing w:after="0" w:line="260" w:lineRule="exact"/>
      </w:pPr>
    </w:p>
    <w:p w:rsidR="009006A2" w:rsidRDefault="000B185D">
      <w:pPr>
        <w:pStyle w:val="20"/>
        <w:framePr w:w="9014" w:h="1390" w:hRule="exact" w:wrap="none" w:vAnchor="page" w:hAnchor="page" w:x="1817" w:y="1367"/>
        <w:shd w:val="clear" w:color="auto" w:fill="auto"/>
        <w:spacing w:after="0" w:line="666" w:lineRule="exact"/>
        <w:ind w:right="680"/>
        <w:jc w:val="center"/>
      </w:pPr>
      <w:r>
        <w:t>УВЕДОМЛЕНИЕ О ПРОВЕДЕНИИ ОПРОСА</w:t>
      </w:r>
      <w:r>
        <w:br/>
        <w:t>Уважаемый работодатель!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 xml:space="preserve">В целях определения общей и замещающей потребности организаций и индивидуальных предпринимателей в кадрах на пятилетний прогнозный период Минтруд России проводит всероссийский опрос </w:t>
      </w:r>
      <w:r>
        <w:t>работодателей.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tabs>
          <w:tab w:val="left" w:pos="3222"/>
          <w:tab w:val="left" w:pos="5605"/>
          <w:tab w:val="left" w:pos="6851"/>
        </w:tabs>
        <w:spacing w:after="0" w:line="331" w:lineRule="exact"/>
        <w:ind w:firstLine="720"/>
        <w:jc w:val="both"/>
      </w:pPr>
      <w:r>
        <w:t>Опрос проводится в целях определения потребности работодателей в кадрах для обеспечения их подготовки в системе высшего и среднего профессионального</w:t>
      </w:r>
      <w:r>
        <w:tab/>
        <w:t>образования</w:t>
      </w:r>
      <w:r>
        <w:tab/>
        <w:t>по</w:t>
      </w:r>
      <w:r>
        <w:tab/>
      </w:r>
      <w:proofErr w:type="gramStart"/>
      <w:r>
        <w:t>соответствующим</w:t>
      </w:r>
      <w:proofErr w:type="gramEnd"/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jc w:val="left"/>
      </w:pPr>
      <w:r>
        <w:t>специальностям/профессиям.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>Результаты опроса будут представле</w:t>
      </w:r>
      <w:r>
        <w:t>ны в обобщенном виде как прогноз профессионально-квалификационной структуры рынка труда и замещающей потребности в профессиональных кадрах в перспективе на 5 лет (по годам).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>Опрос проводится в период с 01 июня по 30 июля 2024 года.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 xml:space="preserve">Для заполнения опросной </w:t>
      </w:r>
      <w:r>
        <w:t xml:space="preserve">формы необходимо перейти по адресу </w:t>
      </w:r>
      <w:hyperlink r:id="rId6" w:history="1">
        <w:r>
          <w:rPr>
            <w:rStyle w:val="a3"/>
          </w:rPr>
          <w:t>https://prognoz.vcot.info</w:t>
        </w:r>
      </w:hyperlink>
      <w:r w:rsidRPr="000B185D">
        <w:rPr>
          <w:rStyle w:val="21"/>
          <w:lang w:val="ru-RU"/>
        </w:rPr>
        <w:t>,</w:t>
      </w:r>
      <w:r w:rsidRPr="000B185D">
        <w:rPr>
          <w:lang w:eastAsia="en-US" w:bidi="en-US"/>
        </w:rPr>
        <w:t xml:space="preserve"> </w:t>
      </w:r>
      <w:r>
        <w:t>выбрать «Вход для организаций/ИП»</w:t>
      </w:r>
      <w:r>
        <w:t>, зарегистрироваться и получить доступ к личному кабинету.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 xml:space="preserve">Для обеспечения корректности сведений </w:t>
      </w:r>
      <w:r>
        <w:rPr>
          <w:rStyle w:val="22"/>
        </w:rPr>
        <w:t>необходимо определить т</w:t>
      </w:r>
      <w:r>
        <w:rPr>
          <w:rStyle w:val="22"/>
        </w:rPr>
        <w:t xml:space="preserve">олько одно ответственное лицо </w:t>
      </w:r>
      <w:r>
        <w:t>от организации за внесение данных.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</w:t>
      </w:r>
      <w:r>
        <w:t xml:space="preserve"> планирование деятельности организации.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 xml:space="preserve">При наличии у организации (юридическое лицо) обособленных подразделений (филиалы, представительства и др.), территориально расположенных в ином субъекте РФ и имеющих </w:t>
      </w:r>
      <w:proofErr w:type="gramStart"/>
      <w:r>
        <w:t>свой</w:t>
      </w:r>
      <w:proofErr w:type="gramEnd"/>
      <w:r>
        <w:t xml:space="preserve"> КПП, анкета заполняется организацией без </w:t>
      </w:r>
      <w:r>
        <w:t>учета данных по обособленным подразделениям. Каждое обособленное подразделение организации, территориально расположенное в ином субъекте РФ, заполняет анкету самостоятельно и указывает собственное наименование, а не наименование организации, создавшей данн</w:t>
      </w:r>
      <w:r>
        <w:t>ое обособленное подразделение.</w:t>
      </w:r>
    </w:p>
    <w:p w:rsidR="009006A2" w:rsidRDefault="000B185D">
      <w:pPr>
        <w:pStyle w:val="20"/>
        <w:framePr w:w="9014" w:h="10361" w:hRule="exact" w:wrap="none" w:vAnchor="page" w:hAnchor="page" w:x="1817" w:y="3122"/>
        <w:shd w:val="clear" w:color="auto" w:fill="auto"/>
        <w:spacing w:after="0" w:line="331" w:lineRule="exact"/>
        <w:ind w:firstLine="720"/>
        <w:jc w:val="both"/>
      </w:pPr>
      <w:r>
        <w:t xml:space="preserve">В период проведения опроса осуществляется консультационная поддержка работодателей через региональные </w:t>
      </w:r>
      <w:proofErr w:type="spellStart"/>
      <w:proofErr w:type="gramStart"/>
      <w:r>
        <w:t>контакт-центры</w:t>
      </w:r>
      <w:proofErr w:type="spellEnd"/>
      <w:proofErr w:type="gramEnd"/>
      <w:r>
        <w:t>, номера телефонов которых будут доступны на информационной платформе опроса.</w:t>
      </w:r>
    </w:p>
    <w:p w:rsidR="009006A2" w:rsidRDefault="009006A2">
      <w:pPr>
        <w:rPr>
          <w:sz w:val="2"/>
          <w:szCs w:val="2"/>
        </w:rPr>
      </w:pPr>
    </w:p>
    <w:sectPr w:rsidR="009006A2" w:rsidSect="009006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5D" w:rsidRDefault="000B185D" w:rsidP="009006A2">
      <w:r>
        <w:separator/>
      </w:r>
    </w:p>
  </w:endnote>
  <w:endnote w:type="continuationSeparator" w:id="0">
    <w:p w:rsidR="000B185D" w:rsidRDefault="000B185D" w:rsidP="0090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5D" w:rsidRDefault="000B185D"/>
  </w:footnote>
  <w:footnote w:type="continuationSeparator" w:id="0">
    <w:p w:rsidR="000B185D" w:rsidRDefault="000B185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06A2"/>
    <w:rsid w:val="000B185D"/>
    <w:rsid w:val="0090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6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6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0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9006A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9006A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6A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noz.vcot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2024-06-04T13:26:00Z</dcterms:created>
  <dcterms:modified xsi:type="dcterms:W3CDTF">2024-06-04T13:29:00Z</dcterms:modified>
</cp:coreProperties>
</file>