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FD" w:rsidRDefault="00F23CC4">
      <w:pPr>
        <w:pStyle w:val="30"/>
        <w:framePr w:w="9446" w:h="5144" w:hRule="exact" w:wrap="none" w:vAnchor="page" w:hAnchor="page" w:x="1568" w:y="460"/>
        <w:shd w:val="clear" w:color="auto" w:fill="auto"/>
        <w:spacing w:line="960" w:lineRule="exact"/>
        <w:ind w:left="2340"/>
      </w:pPr>
      <w:r>
        <w:t>л</w:t>
      </w:r>
    </w:p>
    <w:p w:rsidR="00F14EFD" w:rsidRDefault="00F23CC4">
      <w:pPr>
        <w:pStyle w:val="40"/>
        <w:framePr w:w="9446" w:h="5144" w:hRule="exact" w:wrap="none" w:vAnchor="page" w:hAnchor="page" w:x="1568" w:y="460"/>
        <w:shd w:val="clear" w:color="auto" w:fill="auto"/>
        <w:spacing w:line="120" w:lineRule="exact"/>
        <w:ind w:left="560" w:right="4613"/>
      </w:pPr>
      <w:r>
        <w:t>АГЕНТСТВО</w:t>
      </w:r>
    </w:p>
    <w:p w:rsidR="00F14EFD" w:rsidRDefault="00F23CC4">
      <w:pPr>
        <w:pStyle w:val="50"/>
        <w:framePr w:w="9446" w:h="5144" w:hRule="exact" w:wrap="none" w:vAnchor="page" w:hAnchor="page" w:x="1568" w:y="460"/>
        <w:shd w:val="clear" w:color="auto" w:fill="auto"/>
        <w:spacing w:line="80" w:lineRule="exact"/>
        <w:ind w:left="560" w:right="4613"/>
      </w:pPr>
      <w:r>
        <w:t>РЕГИОНАЛЬНОГО</w:t>
      </w:r>
    </w:p>
    <w:p w:rsidR="00F14EFD" w:rsidRDefault="00F23CC4">
      <w:pPr>
        <w:pStyle w:val="60"/>
        <w:framePr w:w="9446" w:h="5144" w:hRule="exact" w:wrap="none" w:vAnchor="page" w:hAnchor="page" w:x="1568" w:y="460"/>
        <w:shd w:val="clear" w:color="auto" w:fill="auto"/>
        <w:spacing w:after="239" w:line="120" w:lineRule="exact"/>
        <w:ind w:left="560" w:right="4613"/>
      </w:pPr>
      <w:r>
        <w:t>РАЗВИТИЯ</w:t>
      </w:r>
    </w:p>
    <w:p w:rsidR="00F14EFD" w:rsidRDefault="00F23CC4">
      <w:pPr>
        <w:pStyle w:val="70"/>
        <w:framePr w:w="9446" w:h="5144" w:hRule="exact" w:wrap="none" w:vAnchor="page" w:hAnchor="page" w:x="1568" w:y="460"/>
        <w:shd w:val="clear" w:color="auto" w:fill="auto"/>
        <w:spacing w:before="0" w:after="116"/>
        <w:ind w:left="560" w:right="4613"/>
      </w:pPr>
      <w:r>
        <w:t>Автономная некоммерческая организация</w:t>
      </w:r>
      <w:r>
        <w:br/>
        <w:t>Архангельской области</w:t>
      </w:r>
      <w:r>
        <w:br/>
        <w:t>«Агентство регионального развития»</w:t>
      </w:r>
    </w:p>
    <w:p w:rsidR="00F14EFD" w:rsidRDefault="00F23CC4">
      <w:pPr>
        <w:pStyle w:val="80"/>
        <w:framePr w:w="9446" w:h="5144" w:hRule="exact" w:wrap="none" w:vAnchor="page" w:hAnchor="page" w:x="1568" w:y="460"/>
        <w:shd w:val="clear" w:color="auto" w:fill="auto"/>
        <w:spacing w:before="0"/>
        <w:ind w:left="1500" w:right="5600"/>
      </w:pPr>
      <w:r>
        <w:t>наб. Северной Двины, 71,</w:t>
      </w:r>
      <w:r>
        <w:br/>
        <w:t>г. Архангельск, 163069</w:t>
      </w:r>
      <w:r>
        <w:br/>
        <w:t>тел.: 8-800-100-7000</w:t>
      </w:r>
      <w:r>
        <w:br/>
      </w:r>
      <w:r>
        <w:rPr>
          <w:lang w:val="en-US" w:eastAsia="en-US" w:bidi="en-US"/>
        </w:rPr>
        <w:t>e</w:t>
      </w:r>
      <w:r w:rsidRPr="00F23CC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23CC4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office</w:t>
        </w:r>
        <w:r w:rsidRPr="00F23CC4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msp</w:t>
        </w:r>
        <w:r w:rsidRPr="00F23CC4">
          <w:rPr>
            <w:rStyle w:val="a3"/>
            <w:lang w:eastAsia="en-US" w:bidi="en-US"/>
          </w:rPr>
          <w:t>29.</w:t>
        </w:r>
        <w:r>
          <w:rPr>
            <w:rStyle w:val="a3"/>
            <w:lang w:val="en-US" w:eastAsia="en-US" w:bidi="en-US"/>
          </w:rPr>
          <w:t>ru</w:t>
        </w:r>
      </w:hyperlink>
      <w:r w:rsidRPr="00F23CC4">
        <w:rPr>
          <w:lang w:eastAsia="en-US" w:bidi="en-US"/>
        </w:rPr>
        <w:br/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F23CC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msp</w:t>
        </w:r>
        <w:r w:rsidRPr="00F23CC4">
          <w:rPr>
            <w:rStyle w:val="a3"/>
            <w:lang w:eastAsia="en-US" w:bidi="en-US"/>
          </w:rPr>
          <w:t>29.</w:t>
        </w:r>
        <w:r>
          <w:rPr>
            <w:rStyle w:val="a3"/>
            <w:lang w:val="en-US" w:eastAsia="en-US" w:bidi="en-US"/>
          </w:rPr>
          <w:t>ru</w:t>
        </w:r>
      </w:hyperlink>
    </w:p>
    <w:p w:rsidR="00F14EFD" w:rsidRDefault="00F23CC4">
      <w:pPr>
        <w:pStyle w:val="80"/>
        <w:framePr w:w="9446" w:h="5144" w:hRule="exact" w:wrap="none" w:vAnchor="page" w:hAnchor="page" w:x="1568" w:y="460"/>
        <w:shd w:val="clear" w:color="auto" w:fill="auto"/>
        <w:spacing w:before="0" w:after="616"/>
        <w:ind w:left="560" w:right="4613"/>
        <w:jc w:val="center"/>
      </w:pPr>
      <w:r>
        <w:t>ОКПО 34975233, ОГРН 1182901019971</w:t>
      </w:r>
      <w:r>
        <w:br/>
        <w:t>ИНН/КПП 2901294864/290101001</w:t>
      </w:r>
    </w:p>
    <w:p w:rsidR="00F14EFD" w:rsidRDefault="00EE26F1">
      <w:pPr>
        <w:pStyle w:val="20"/>
        <w:framePr w:w="3816" w:h="869" w:hRule="exact" w:wrap="none" w:vAnchor="page" w:hAnchor="page" w:x="7242" w:y="1882"/>
        <w:shd w:val="clear" w:color="auto" w:fill="auto"/>
        <w:spacing w:before="0" w:after="0" w:line="269" w:lineRule="exact"/>
      </w:pPr>
      <w:r>
        <w:t>Субъектам малого и среднего предпринимательства</w:t>
      </w:r>
    </w:p>
    <w:p w:rsidR="00F14EFD" w:rsidRDefault="00F23CC4">
      <w:pPr>
        <w:pStyle w:val="100"/>
        <w:framePr w:wrap="none" w:vAnchor="page" w:hAnchor="page" w:x="1568" w:y="6094"/>
        <w:shd w:val="clear" w:color="auto" w:fill="auto"/>
        <w:spacing w:before="0" w:after="0" w:line="200" w:lineRule="exact"/>
      </w:pPr>
      <w:r>
        <w:t>Об акселерационной программе</w:t>
      </w:r>
    </w:p>
    <w:p w:rsidR="00F14EFD" w:rsidRDefault="00F23CC4">
      <w:pPr>
        <w:pStyle w:val="20"/>
        <w:framePr w:w="9446" w:h="277" w:hRule="exact" w:wrap="none" w:vAnchor="page" w:hAnchor="page" w:x="1568" w:y="6630"/>
        <w:shd w:val="clear" w:color="auto" w:fill="auto"/>
        <w:spacing w:before="0" w:after="0" w:line="220" w:lineRule="exact"/>
        <w:ind w:left="20"/>
      </w:pPr>
      <w:r>
        <w:t>Уважаемые коллеги!</w:t>
      </w:r>
    </w:p>
    <w:p w:rsidR="00F14EFD" w:rsidRDefault="00F23CC4">
      <w:pPr>
        <w:pStyle w:val="20"/>
        <w:framePr w:w="9446" w:h="8030" w:hRule="exact" w:wrap="none" w:vAnchor="page" w:hAnchor="page" w:x="1568" w:y="7422"/>
        <w:shd w:val="clear" w:color="auto" w:fill="auto"/>
        <w:spacing w:before="0" w:after="0" w:line="274" w:lineRule="exact"/>
        <w:ind w:firstLine="760"/>
        <w:jc w:val="both"/>
      </w:pPr>
      <w:r>
        <w:t>В Архангельской области стартовал прием заявок на участие предпринимателей в акселерационной программе для субъектов малого и среднего предпринимательства, занятых в сфере туризма и гостеприимства на территории Архангельской области. Заказчиком проекта в регионе выступает АНО АО «Агентство регионального развития».</w:t>
      </w:r>
    </w:p>
    <w:p w:rsidR="00F14EFD" w:rsidRDefault="00F23CC4">
      <w:pPr>
        <w:pStyle w:val="20"/>
        <w:framePr w:w="9446" w:h="8030" w:hRule="exact" w:wrap="none" w:vAnchor="page" w:hAnchor="page" w:x="1568" w:y="7422"/>
        <w:shd w:val="clear" w:color="auto" w:fill="auto"/>
        <w:spacing w:before="0" w:after="0" w:line="274" w:lineRule="exact"/>
        <w:ind w:firstLine="760"/>
        <w:jc w:val="both"/>
      </w:pPr>
      <w:r>
        <w:t xml:space="preserve">Программа ориентирована на инициаторов новых инвестиционных проектов, собственников бизнеса, генеральных директоров и руководителей вне зависимости от уровня опыта, развивающих бизнес в сфере туризма и гостеприимства в Архангельской области. </w:t>
      </w:r>
      <w:r>
        <w:rPr>
          <w:rStyle w:val="21"/>
        </w:rPr>
        <w:t xml:space="preserve">Приоритетными направлениями </w:t>
      </w:r>
      <w:r>
        <w:t xml:space="preserve">новых инвестиционных проектов являются: </w:t>
      </w:r>
      <w:r>
        <w:rPr>
          <w:rStyle w:val="21"/>
        </w:rPr>
        <w:t>гостиничный бизнес (организация средств размещения), общественное питание и придорожный сервис.</w:t>
      </w:r>
    </w:p>
    <w:p w:rsidR="00F14EFD" w:rsidRDefault="00F23CC4">
      <w:pPr>
        <w:pStyle w:val="20"/>
        <w:framePr w:w="9446" w:h="8030" w:hRule="exact" w:wrap="none" w:vAnchor="page" w:hAnchor="page" w:x="1568" w:y="7422"/>
        <w:shd w:val="clear" w:color="auto" w:fill="auto"/>
        <w:spacing w:before="0" w:after="0" w:line="274" w:lineRule="exact"/>
        <w:ind w:firstLine="760"/>
        <w:jc w:val="both"/>
      </w:pPr>
      <w:r>
        <w:t>С помощью программы участники получат, узнают, смогут внедрить:</w:t>
      </w:r>
    </w:p>
    <w:p w:rsidR="00F14EFD" w:rsidRDefault="00F23CC4">
      <w:pPr>
        <w:pStyle w:val="20"/>
        <w:framePr w:w="9446" w:h="8030" w:hRule="exact" w:wrap="none" w:vAnchor="page" w:hAnchor="page" w:x="1568" w:y="7422"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0" w:line="274" w:lineRule="exact"/>
        <w:ind w:firstLine="760"/>
        <w:jc w:val="both"/>
      </w:pPr>
      <w:r>
        <w:t>целеполагание в туристическом бизнесе;</w:t>
      </w:r>
    </w:p>
    <w:p w:rsidR="00F14EFD" w:rsidRDefault="00F23CC4">
      <w:pPr>
        <w:pStyle w:val="20"/>
        <w:framePr w:w="9446" w:h="8030" w:hRule="exact" w:wrap="none" w:vAnchor="page" w:hAnchor="page" w:x="1568" w:y="7422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74" w:lineRule="exact"/>
        <w:ind w:firstLine="760"/>
        <w:jc w:val="both"/>
      </w:pPr>
      <w:r>
        <w:t>принципы упаковки современных турпродуктов;</w:t>
      </w:r>
    </w:p>
    <w:p w:rsidR="00F14EFD" w:rsidRDefault="00F23CC4">
      <w:pPr>
        <w:pStyle w:val="20"/>
        <w:framePr w:w="9446" w:h="8030" w:hRule="exact" w:wrap="none" w:vAnchor="page" w:hAnchor="page" w:x="1568" w:y="7422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74" w:lineRule="exact"/>
        <w:ind w:firstLine="760"/>
        <w:jc w:val="both"/>
      </w:pPr>
      <w:r>
        <w:t>как отслеживать изменения в нишах турбизнеса;</w:t>
      </w:r>
    </w:p>
    <w:p w:rsidR="00F14EFD" w:rsidRDefault="00F23CC4">
      <w:pPr>
        <w:pStyle w:val="20"/>
        <w:framePr w:w="9446" w:h="8030" w:hRule="exact" w:wrap="none" w:vAnchor="page" w:hAnchor="page" w:x="1568" w:y="7422"/>
        <w:numPr>
          <w:ilvl w:val="0"/>
          <w:numId w:val="1"/>
        </w:numPr>
        <w:shd w:val="clear" w:color="auto" w:fill="auto"/>
        <w:spacing w:before="0" w:after="0" w:line="274" w:lineRule="exact"/>
        <w:ind w:firstLine="760"/>
        <w:jc w:val="both"/>
      </w:pPr>
      <w:r>
        <w:t xml:space="preserve"> как развивать бизнес-партнерства и совместные проекты в туризме и гостеприимстве;</w:t>
      </w:r>
    </w:p>
    <w:p w:rsidR="00F14EFD" w:rsidRDefault="00F23CC4">
      <w:pPr>
        <w:pStyle w:val="20"/>
        <w:framePr w:w="9446" w:h="8030" w:hRule="exact" w:wrap="none" w:vAnchor="page" w:hAnchor="page" w:x="1568" w:y="7422"/>
        <w:numPr>
          <w:ilvl w:val="0"/>
          <w:numId w:val="1"/>
        </w:numPr>
        <w:shd w:val="clear" w:color="auto" w:fill="auto"/>
        <w:spacing w:before="0" w:after="0" w:line="274" w:lineRule="exact"/>
        <w:ind w:firstLine="760"/>
        <w:jc w:val="both"/>
      </w:pPr>
      <w:r>
        <w:t xml:space="preserve"> инструменты построения бизнес-плана для привлечения грантовых и инвестиционных ресурсов в рамках национальных проектов по поддержке МСП и туризма.</w:t>
      </w:r>
    </w:p>
    <w:p w:rsidR="00F14EFD" w:rsidRDefault="00F23CC4">
      <w:pPr>
        <w:pStyle w:val="20"/>
        <w:framePr w:w="9446" w:h="8030" w:hRule="exact" w:wrap="none" w:vAnchor="page" w:hAnchor="page" w:x="1568" w:y="7422"/>
        <w:shd w:val="clear" w:color="auto" w:fill="auto"/>
        <w:spacing w:before="0" w:after="0" w:line="274" w:lineRule="exact"/>
        <w:ind w:firstLine="760"/>
        <w:jc w:val="both"/>
      </w:pPr>
      <w:r>
        <w:t>В рамках проведения акселерационной программы запланированы следующие мероприятия:</w:t>
      </w:r>
    </w:p>
    <w:p w:rsidR="00F14EFD" w:rsidRDefault="00F23CC4">
      <w:pPr>
        <w:pStyle w:val="20"/>
        <w:framePr w:w="9446" w:h="8030" w:hRule="exact" w:wrap="none" w:vAnchor="page" w:hAnchor="page" w:x="1568" w:y="742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74" w:lineRule="exact"/>
        <w:ind w:firstLine="760"/>
        <w:jc w:val="both"/>
      </w:pPr>
      <w:r>
        <w:t xml:space="preserve">Стартовый онлайн-вебинар: тренды и </w:t>
      </w:r>
      <w:proofErr w:type="gramStart"/>
      <w:r>
        <w:t>возможности туристского рынка</w:t>
      </w:r>
      <w:proofErr w:type="gramEnd"/>
      <w:r>
        <w:t xml:space="preserve"> и бизнес- проектов в туризме на территории Архангельской области 2023-2024 гг. Дата проведения - 27.11.2023 г.</w:t>
      </w:r>
    </w:p>
    <w:p w:rsidR="00EE26F1" w:rsidRDefault="00EE26F1" w:rsidP="00EE26F1">
      <w:pPr>
        <w:pStyle w:val="20"/>
        <w:framePr w:w="9446" w:h="8030" w:hRule="exact" w:wrap="none" w:vAnchor="page" w:hAnchor="page" w:x="1568" w:y="7422"/>
        <w:shd w:val="clear" w:color="auto" w:fill="auto"/>
        <w:spacing w:before="0" w:after="0" w:line="274" w:lineRule="exact"/>
        <w:ind w:left="19"/>
        <w:jc w:val="both"/>
      </w:pPr>
      <w:r>
        <w:t xml:space="preserve">             2. </w:t>
      </w:r>
      <w:r w:rsidR="00F23CC4">
        <w:t>Очные образовательные интенсивы: анализ туристского рынка Архангельской области; сценарии развития туристического кластера Архангельской области; целеполагание в туристическом бизнесе; методология исследования и работы с туристами- клиентами; изменения в нишах турбизнеса; принципы упаковки современных турпродуктов; развитие бизнес-партнерств и совместных проектов в туризме и гостеприимстве. Очные образовательные интенсивы пройдут в г. Архангельск,</w:t>
      </w:r>
      <w:r>
        <w:t xml:space="preserve"> </w:t>
      </w:r>
      <w:r>
        <w:t>Северодвинск и Котлас. Даты проведения: 28.11.2023 г., 29.11.2023 г. и 01.12.2023 г.</w:t>
      </w:r>
      <w:r>
        <w:br/>
        <w:t>соответственно.</w:t>
      </w:r>
    </w:p>
    <w:p w:rsidR="00F14EFD" w:rsidRDefault="00F14EFD" w:rsidP="00EE26F1">
      <w:pPr>
        <w:pStyle w:val="20"/>
        <w:framePr w:w="9446" w:h="8030" w:hRule="exact" w:wrap="none" w:vAnchor="page" w:hAnchor="page" w:x="1568" w:y="7422"/>
        <w:shd w:val="clear" w:color="auto" w:fill="auto"/>
        <w:tabs>
          <w:tab w:val="left" w:pos="1014"/>
        </w:tabs>
        <w:spacing w:before="0" w:after="0" w:line="274" w:lineRule="exact"/>
        <w:ind w:left="760"/>
        <w:jc w:val="both"/>
      </w:pPr>
    </w:p>
    <w:p w:rsidR="00F14EFD" w:rsidRDefault="00F14EFD">
      <w:pPr>
        <w:rPr>
          <w:sz w:val="2"/>
          <w:szCs w:val="2"/>
        </w:rPr>
        <w:sectPr w:rsidR="00F14E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EFD" w:rsidRDefault="00F23CC4">
      <w:pPr>
        <w:pStyle w:val="a5"/>
        <w:framePr w:wrap="none" w:vAnchor="page" w:hAnchor="page" w:x="10832" w:y="400"/>
        <w:shd w:val="clear" w:color="auto" w:fill="auto"/>
        <w:spacing w:line="220" w:lineRule="exact"/>
      </w:pPr>
      <w:r>
        <w:lastRenderedPageBreak/>
        <w:t>2</w:t>
      </w:r>
    </w:p>
    <w:p w:rsidR="00F14EFD" w:rsidRDefault="00F23CC4" w:rsidP="00EE26F1">
      <w:pPr>
        <w:pStyle w:val="20"/>
        <w:framePr w:w="9437" w:h="7513" w:hRule="exact" w:wrap="none" w:vAnchor="page" w:hAnchor="page" w:x="1573" w:y="932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74" w:lineRule="exact"/>
        <w:ind w:left="0" w:firstLine="360"/>
        <w:jc w:val="both"/>
      </w:pPr>
      <w:r>
        <w:t>Образовательные вебинары: целевая аудитория туристского рынка Архангельской</w:t>
      </w:r>
      <w:r>
        <w:br/>
        <w:t>области; сегментация туристов; путь туриста-клиента в Архангельской области; оценка</w:t>
      </w:r>
      <w:r>
        <w:br/>
        <w:t>рынка в туризме; упаковка современного туристского продукта и услуг; построение бизнес-</w:t>
      </w:r>
      <w:r>
        <w:br/>
        <w:t>плана для привлечения грантовых и инвестиционных ресурсов в рамках национальных</w:t>
      </w:r>
      <w:r>
        <w:br/>
        <w:t>проектов по поддержке МСП и туризма; инструменты современного маркетинга в</w:t>
      </w:r>
      <w:r>
        <w:br/>
        <w:t>турбизнесе; ресурсы для запуска и реализации туристических бизнес-проектов на</w:t>
      </w:r>
      <w:r>
        <w:br/>
        <w:t>территории Архангельской области. Даты проведения - 04.12.2023 г., 05.12.2023 г. и</w:t>
      </w:r>
      <w:r>
        <w:br/>
        <w:t>06.12.2023 г.</w:t>
      </w:r>
    </w:p>
    <w:p w:rsidR="00F14EFD" w:rsidRDefault="00F23CC4" w:rsidP="00EE26F1">
      <w:pPr>
        <w:pStyle w:val="20"/>
        <w:framePr w:w="9437" w:h="7513" w:hRule="exact" w:wrap="none" w:vAnchor="page" w:hAnchor="page" w:x="1573" w:y="932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74" w:lineRule="exact"/>
        <w:jc w:val="both"/>
      </w:pPr>
      <w:r>
        <w:t>Презентационная сессия (Демонстрационный день) - завершающее отчетное</w:t>
      </w:r>
      <w:r>
        <w:br/>
        <w:t>мероприятие, на котором Участники выступают с презентациями, отображающими итоги</w:t>
      </w:r>
      <w:r>
        <w:br/>
        <w:t>участия в Программе и проработанные в ходе проведения Программы инвестиционные</w:t>
      </w:r>
      <w:r>
        <w:br/>
        <w:t>проекты в количестве не менее 10 единиц. Ориентировочная дата - 08.12.2023 г.</w:t>
      </w:r>
    </w:p>
    <w:p w:rsidR="00F14EFD" w:rsidRDefault="00F23CC4">
      <w:pPr>
        <w:pStyle w:val="20"/>
        <w:framePr w:w="9437" w:h="7513" w:hRule="exact" w:wrap="none" w:vAnchor="page" w:hAnchor="page" w:x="1573" w:y="932"/>
        <w:shd w:val="clear" w:color="auto" w:fill="auto"/>
        <w:spacing w:before="0" w:after="0" w:line="274" w:lineRule="exact"/>
        <w:ind w:firstLine="760"/>
        <w:jc w:val="both"/>
      </w:pPr>
      <w:r>
        <w:t>Кроме того, участники получат индивидуальные консультации.</w:t>
      </w:r>
    </w:p>
    <w:p w:rsidR="00F14EFD" w:rsidRDefault="00F23CC4">
      <w:pPr>
        <w:pStyle w:val="20"/>
        <w:framePr w:w="9437" w:h="7513" w:hRule="exact" w:wrap="none" w:vAnchor="page" w:hAnchor="page" w:x="1573" w:y="932"/>
        <w:shd w:val="clear" w:color="auto" w:fill="auto"/>
        <w:spacing w:before="0" w:after="0" w:line="274" w:lineRule="exact"/>
        <w:ind w:left="19" w:firstLine="760"/>
        <w:jc w:val="both"/>
      </w:pPr>
      <w:r>
        <w:t>Участие в программе полностью бесплатно. Подать заявку на участие в</w:t>
      </w:r>
      <w:r>
        <w:br/>
        <w:t xml:space="preserve">Акселераторе можно до 17 ноября 2023 года по ссылке: </w:t>
      </w:r>
      <w:hyperlink r:id="rId9" w:history="1">
        <w:r>
          <w:rPr>
            <w:rStyle w:val="a3"/>
          </w:rPr>
          <w:t>https://federalbusiness.ru/arkhangelsk/</w:t>
        </w:r>
      </w:hyperlink>
    </w:p>
    <w:p w:rsidR="00F14EFD" w:rsidRDefault="00F23CC4">
      <w:pPr>
        <w:pStyle w:val="20"/>
        <w:framePr w:w="9437" w:h="7513" w:hRule="exact" w:wrap="none" w:vAnchor="page" w:hAnchor="page" w:x="1573" w:y="932"/>
        <w:shd w:val="clear" w:color="auto" w:fill="auto"/>
        <w:spacing w:before="0" w:after="0" w:line="274" w:lineRule="exact"/>
        <w:ind w:firstLine="760"/>
        <w:jc w:val="both"/>
      </w:pPr>
      <w:r>
        <w:t>Обращаем Ваше внимание: количество мест ограниченно.</w:t>
      </w:r>
    </w:p>
    <w:p w:rsidR="00F14EFD" w:rsidRDefault="00F23CC4">
      <w:pPr>
        <w:pStyle w:val="20"/>
        <w:framePr w:w="9437" w:h="7513" w:hRule="exact" w:wrap="none" w:vAnchor="page" w:hAnchor="page" w:x="1573" w:y="932"/>
        <w:shd w:val="clear" w:color="auto" w:fill="auto"/>
        <w:spacing w:before="0" w:after="244" w:line="278" w:lineRule="exact"/>
        <w:ind w:left="19" w:firstLine="760"/>
        <w:jc w:val="both"/>
      </w:pPr>
      <w:r>
        <w:t>Получить подробную информацию об участии в федеральном Акселераторе можно</w:t>
      </w:r>
      <w:r>
        <w:br/>
        <w:t xml:space="preserve">по телефону: 8 (800) 550-57-90 или по электронной почте </w:t>
      </w:r>
      <w:hyperlink r:id="rId10" w:history="1">
        <w:r>
          <w:rPr>
            <w:rStyle w:val="a3"/>
          </w:rPr>
          <w:t>go@federalbusiness.ru</w:t>
        </w:r>
      </w:hyperlink>
      <w:r w:rsidRPr="00F23CC4">
        <w:rPr>
          <w:lang w:eastAsia="en-US" w:bidi="en-US"/>
        </w:rPr>
        <w:t xml:space="preserve">, </w:t>
      </w:r>
      <w:r>
        <w:t>а также в</w:t>
      </w:r>
      <w:r>
        <w:br/>
        <w:t>Центре кластерного развития АНО АО «Агентство регионального развития» по телефону</w:t>
      </w:r>
      <w:r>
        <w:br/>
        <w:t xml:space="preserve">8(8182) 201-106 или электронной почте </w:t>
      </w:r>
      <w:hyperlink r:id="rId11" w:history="1">
        <w:r>
          <w:rPr>
            <w:rStyle w:val="a3"/>
            <w:lang w:val="en-US" w:eastAsia="en-US" w:bidi="en-US"/>
          </w:rPr>
          <w:t>ian</w:t>
        </w:r>
        <w:r w:rsidRPr="00F23CC4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msp</w:t>
        </w:r>
        <w:r w:rsidRPr="00F23CC4">
          <w:rPr>
            <w:rStyle w:val="a3"/>
            <w:lang w:eastAsia="en-US" w:bidi="en-US"/>
          </w:rPr>
          <w:t>29.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F23CC4">
        <w:rPr>
          <w:lang w:eastAsia="en-US" w:bidi="en-US"/>
        </w:rPr>
        <w:t>.</w:t>
      </w:r>
    </w:p>
    <w:p w:rsidR="00F14EFD" w:rsidRDefault="00F23CC4">
      <w:pPr>
        <w:pStyle w:val="20"/>
        <w:framePr w:w="9437" w:h="7513" w:hRule="exact" w:wrap="none" w:vAnchor="page" w:hAnchor="page" w:x="1573" w:y="932"/>
        <w:shd w:val="clear" w:color="auto" w:fill="auto"/>
        <w:spacing w:before="0" w:after="0" w:line="274" w:lineRule="exact"/>
        <w:ind w:left="19" w:firstLine="760"/>
        <w:jc w:val="both"/>
      </w:pPr>
      <w:r>
        <w:t>В связи с вышесказанным просим Вас оказать содействие в привлечении</w:t>
      </w:r>
      <w:r>
        <w:br/>
        <w:t>предпринимателей к участию в акселерационной программе, которую проводит АНО АО</w:t>
      </w:r>
      <w:r>
        <w:br/>
        <w:t>«Агентство регионального развития», в сфере туризма на территории Архангельской</w:t>
      </w:r>
      <w:r>
        <w:br/>
        <w:t>области.</w:t>
      </w:r>
    </w:p>
    <w:p w:rsidR="00F14EFD" w:rsidRDefault="00F23CC4">
      <w:pPr>
        <w:pStyle w:val="a7"/>
        <w:framePr w:wrap="none" w:vAnchor="page" w:hAnchor="page" w:x="1592" w:y="8986"/>
        <w:shd w:val="clear" w:color="auto" w:fill="auto"/>
        <w:spacing w:line="220" w:lineRule="exact"/>
      </w:pPr>
      <w:r>
        <w:t>Генеральный директор</w:t>
      </w:r>
    </w:p>
    <w:bookmarkStart w:id="0" w:name="_GoBack"/>
    <w:p w:rsidR="00F14EFD" w:rsidRDefault="00875497">
      <w:pPr>
        <w:framePr w:wrap="none" w:vAnchor="page" w:hAnchor="page" w:x="4098" w:y="812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"C:\\Users\\SYSADM~1\\AppData\\Local\\Temp\\FineReader12.00\\media\\image1.jpeg" \* MERGEFORMATINET</w:instrText>
      </w:r>
      <w:r>
        <w:instrText xml:space="preserve"> </w:instrText>
      </w:r>
      <w:r>
        <w:fldChar w:fldCharType="separate"/>
      </w:r>
      <w:r w:rsidR="00EE26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92.25pt">
            <v:imagedata r:id="rId12" r:href="rId13"/>
          </v:shape>
        </w:pict>
      </w:r>
      <w:r>
        <w:fldChar w:fldCharType="end"/>
      </w:r>
      <w:bookmarkEnd w:id="0"/>
    </w:p>
    <w:p w:rsidR="00F14EFD" w:rsidRDefault="00F23CC4">
      <w:pPr>
        <w:pStyle w:val="a7"/>
        <w:framePr w:wrap="none" w:vAnchor="page" w:hAnchor="page" w:x="9286" w:y="8986"/>
        <w:shd w:val="clear" w:color="auto" w:fill="auto"/>
        <w:spacing w:line="220" w:lineRule="exact"/>
      </w:pPr>
      <w:proofErr w:type="spellStart"/>
      <w:r>
        <w:t>М.Н.Заборский</w:t>
      </w:r>
      <w:proofErr w:type="spellEnd"/>
    </w:p>
    <w:p w:rsidR="00F14EFD" w:rsidRDefault="00F23CC4">
      <w:pPr>
        <w:pStyle w:val="90"/>
        <w:framePr w:w="9437" w:h="405" w:hRule="exact" w:wrap="none" w:vAnchor="page" w:hAnchor="page" w:x="1573" w:y="14727"/>
        <w:shd w:val="clear" w:color="auto" w:fill="auto"/>
        <w:spacing w:before="0" w:after="0" w:line="160" w:lineRule="exact"/>
      </w:pPr>
      <w:r>
        <w:t>Ипатов Александр Николаевич</w:t>
      </w:r>
    </w:p>
    <w:p w:rsidR="00F14EFD" w:rsidRDefault="00F23CC4">
      <w:pPr>
        <w:pStyle w:val="90"/>
        <w:framePr w:w="9437" w:h="405" w:hRule="exact" w:wrap="none" w:vAnchor="page" w:hAnchor="page" w:x="1573" w:y="14727"/>
        <w:shd w:val="clear" w:color="auto" w:fill="auto"/>
        <w:spacing w:before="0" w:after="0" w:line="160" w:lineRule="exact"/>
      </w:pPr>
      <w:r>
        <w:t xml:space="preserve">тел. (8182) 201-106, м.т. +7 921 299 1195, </w:t>
      </w:r>
      <w:hyperlink r:id="rId14" w:history="1">
        <w:r>
          <w:rPr>
            <w:rStyle w:val="a3"/>
          </w:rPr>
          <w:t>ian@msp29.ru</w:t>
        </w:r>
      </w:hyperlink>
    </w:p>
    <w:p w:rsidR="00F14EFD" w:rsidRDefault="00F14EFD">
      <w:pPr>
        <w:rPr>
          <w:sz w:val="2"/>
          <w:szCs w:val="2"/>
        </w:rPr>
      </w:pPr>
    </w:p>
    <w:sectPr w:rsidR="00F14EFD" w:rsidSect="00F14E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97" w:rsidRDefault="00875497" w:rsidP="00F14EFD">
      <w:r>
        <w:separator/>
      </w:r>
    </w:p>
  </w:endnote>
  <w:endnote w:type="continuationSeparator" w:id="0">
    <w:p w:rsidR="00875497" w:rsidRDefault="00875497" w:rsidP="00F1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97" w:rsidRDefault="00875497"/>
  </w:footnote>
  <w:footnote w:type="continuationSeparator" w:id="0">
    <w:p w:rsidR="00875497" w:rsidRDefault="008754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4BA5"/>
    <w:multiLevelType w:val="multilevel"/>
    <w:tmpl w:val="6F661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4D1F69"/>
    <w:multiLevelType w:val="multilevel"/>
    <w:tmpl w:val="7F7AD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3E0FCB"/>
    <w:multiLevelType w:val="hybridMultilevel"/>
    <w:tmpl w:val="77F214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FD"/>
    <w:rsid w:val="00875497"/>
    <w:rsid w:val="00EE26F1"/>
    <w:rsid w:val="00F14EFD"/>
    <w:rsid w:val="00F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6058"/>
  <w15:docId w15:val="{8B62EDA5-4E86-4CEB-8413-ED6E9FA8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14E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E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14E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4">
    <w:name w:val="Основной текст (4)_"/>
    <w:basedOn w:val="a0"/>
    <w:link w:val="40"/>
    <w:rsid w:val="00F14E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F14E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F14EFD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rsid w:val="00F14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sid w:val="00F14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6">
    <w:name w:val="Подпись к картинке_"/>
    <w:basedOn w:val="a0"/>
    <w:link w:val="a7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sid w:val="00F14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14EF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96"/>
      <w:szCs w:val="96"/>
    </w:rPr>
  </w:style>
  <w:style w:type="paragraph" w:customStyle="1" w:styleId="40">
    <w:name w:val="Основной текст (4)"/>
    <w:basedOn w:val="a"/>
    <w:link w:val="4"/>
    <w:rsid w:val="00F14EFD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50">
    <w:name w:val="Основной текст (5)"/>
    <w:basedOn w:val="a"/>
    <w:link w:val="5"/>
    <w:rsid w:val="00F14EFD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60">
    <w:name w:val="Основной текст (6)"/>
    <w:basedOn w:val="a"/>
    <w:link w:val="6"/>
    <w:rsid w:val="00F14EFD"/>
    <w:pPr>
      <w:shd w:val="clear" w:color="auto" w:fill="FFFFFF"/>
      <w:spacing w:after="300" w:line="0" w:lineRule="atLeast"/>
      <w:jc w:val="center"/>
    </w:pPr>
    <w:rPr>
      <w:sz w:val="12"/>
      <w:szCs w:val="12"/>
    </w:rPr>
  </w:style>
  <w:style w:type="paragraph" w:customStyle="1" w:styleId="70">
    <w:name w:val="Основной текст (7)"/>
    <w:basedOn w:val="a"/>
    <w:link w:val="7"/>
    <w:rsid w:val="00F14EFD"/>
    <w:pPr>
      <w:shd w:val="clear" w:color="auto" w:fill="FFFFFF"/>
      <w:spacing w:before="300" w:after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F14EFD"/>
    <w:pPr>
      <w:shd w:val="clear" w:color="auto" w:fill="FFFFFF"/>
      <w:spacing w:before="12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F14EFD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F14EFD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rsid w:val="00F14EFD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F14E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rsid w:val="00F14E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29.ru" TargetMode="External"/><Relationship Id="rId13" Type="http://schemas.openxmlformats.org/officeDocument/2006/relationships/image" Target="../../../../../SYSADM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msp29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an@msp29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o@federalbusin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deralbusiness.ru/arkhangelsk/" TargetMode="External"/><Relationship Id="rId14" Type="http://schemas.openxmlformats.org/officeDocument/2006/relationships/hyperlink" Target="mailto:ian@msp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Крюкова ВВ</cp:lastModifiedBy>
  <cp:revision>2</cp:revision>
  <dcterms:created xsi:type="dcterms:W3CDTF">2023-11-15T07:29:00Z</dcterms:created>
  <dcterms:modified xsi:type="dcterms:W3CDTF">2023-11-15T07:35:00Z</dcterms:modified>
</cp:coreProperties>
</file>