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8EE0" w14:textId="77777777" w:rsidR="00E16C2F" w:rsidRDefault="00E16C2F" w:rsidP="00E16C2F">
      <w:pPr>
        <w:pStyle w:val="3"/>
        <w:shd w:val="clear" w:color="auto" w:fill="FFFFFF"/>
        <w:spacing w:before="240" w:beforeAutospacing="0" w:after="240" w:afterAutospacing="0" w:line="450" w:lineRule="atLeast"/>
        <w:rPr>
          <w:rFonts w:ascii="Open Sans" w:hAnsi="Open Sans" w:cs="Open Sans"/>
          <w:caps/>
          <w:color w:val="1C1C1C"/>
          <w:sz w:val="24"/>
          <w:szCs w:val="24"/>
        </w:rPr>
      </w:pPr>
      <w:r>
        <w:rPr>
          <w:rFonts w:ascii="Open Sans" w:hAnsi="Open Sans" w:cs="Open Sans"/>
          <w:caps/>
          <w:color w:val="1C1C1C"/>
          <w:sz w:val="24"/>
          <w:szCs w:val="24"/>
        </w:rPr>
        <w:t>РУКОВОДИТЕЛЯМ ТОРГОВЫХ ОБЪЕКТОВ, ОСУЩЕСТВЛЯЮЩИМ РОЗНИЧНУЮ ТОРГОВЛЮ ПИРОТЕХНИЧЕСКИМИ ИЗДЕЛИЯМИ.</w:t>
      </w:r>
    </w:p>
    <w:p w14:paraId="25380689"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В период проведения новогодних праздников к «традиционным» причинам пожаров добавляются пожары из-за неосторожного обращения с пиротехническими изделиями и нарушения правил их применения.</w:t>
      </w:r>
    </w:p>
    <w:p w14:paraId="715F8378"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w:t>
      </w:r>
    </w:p>
    <w:p w14:paraId="78437A4B"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Руководителям организаций, осуществляющим розничную торговлю пиротехническими изделиями, предлагаем:</w:t>
      </w:r>
    </w:p>
    <w:p w14:paraId="4FB77812"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обеспечить неукоснительное выполнение требований безопасности             в процессе хранения и реализации пиротехнических изделий в соответствии               с Правилами противопожарного режима в Российской Федерации, утвержденных</w:t>
      </w:r>
      <w:hyperlink r:id="rId4" w:history="1">
        <w:r>
          <w:rPr>
            <w:rStyle w:val="a4"/>
            <w:rFonts w:ascii="Open Sans" w:eastAsiaTheme="majorEastAsia" w:hAnsi="Open Sans" w:cs="Open Sans"/>
            <w:color w:val="16683F"/>
          </w:rPr>
          <w:t> постановлением Правительства Российской Федерации от 16 сентября 2020 года № 1479</w:t>
        </w:r>
      </w:hyperlink>
      <w:r>
        <w:rPr>
          <w:rFonts w:ascii="Open Sans" w:hAnsi="Open Sans" w:cs="Open Sans"/>
          <w:color w:val="828282"/>
        </w:rPr>
        <w:t>;</w:t>
      </w:r>
    </w:p>
    <w:p w14:paraId="4C8628E0"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разъяснять требования безопасности при их применении, в том числе путем выдачи Памятки по применению гражданами бытовых пиротехнических изделий при продаже пиротехнических изделий.</w:t>
      </w:r>
    </w:p>
    <w:p w14:paraId="51DAE726" w14:textId="77777777" w:rsidR="00E16C2F" w:rsidRDefault="00E16C2F" w:rsidP="00E16C2F">
      <w:pPr>
        <w:pStyle w:val="a3"/>
        <w:shd w:val="clear" w:color="auto" w:fill="FFFFFF"/>
        <w:jc w:val="center"/>
        <w:rPr>
          <w:rFonts w:ascii="Open Sans" w:hAnsi="Open Sans" w:cs="Open Sans"/>
          <w:color w:val="828282"/>
        </w:rPr>
      </w:pPr>
      <w:r>
        <w:rPr>
          <w:rFonts w:ascii="Open Sans" w:hAnsi="Open Sans" w:cs="Open Sans"/>
          <w:color w:val="828282"/>
        </w:rPr>
        <w:t> </w:t>
      </w:r>
    </w:p>
    <w:p w14:paraId="55E28B79"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При хранении пиротехнических изделий на объектах розничной торговли:</w:t>
      </w:r>
    </w:p>
    <w:p w14:paraId="6F0D85A8"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необходимо соблюдать требования инструкции (руководства) по эксплуатации изделий;</w:t>
      </w:r>
    </w:p>
    <w:p w14:paraId="74CD8307"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отбракованную пиротехническую продукцию необходимо хранить отдельно от годной для реализации пиротехнической продукции;</w:t>
      </w:r>
    </w:p>
    <w:p w14:paraId="0B288D45"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запрещается на складах и в кладовых помещениях совместное хранение пиротехнической продукции с иными товарами (изделиями);</w:t>
      </w:r>
    </w:p>
    <w:p w14:paraId="2DC04EEF"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45A0E983"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492B1364"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lastRenderedPageBreak/>
        <w:t>- 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1493C423"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В процессе реализации (продажи) пиротехнической продукции выполняются следующие требования безопасности:</w:t>
      </w:r>
    </w:p>
    <w:p w14:paraId="03D84045"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1A264A78"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4A03A84C"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095C4920"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346DF81D"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79D43FCE" w14:textId="77777777" w:rsidR="00E16C2F" w:rsidRDefault="00E16C2F" w:rsidP="00E16C2F">
      <w:pPr>
        <w:pStyle w:val="a3"/>
        <w:shd w:val="clear" w:color="auto" w:fill="FFFFFF"/>
        <w:rPr>
          <w:rFonts w:ascii="Open Sans" w:hAnsi="Open Sans" w:cs="Open Sans"/>
          <w:color w:val="828282"/>
        </w:rPr>
      </w:pPr>
      <w:r>
        <w:rPr>
          <w:rFonts w:ascii="Open Sans" w:hAnsi="Open Sans" w:cs="Open Sans"/>
          <w:color w:val="828282"/>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7A312C1F" w14:textId="0213E58E" w:rsidR="00CB3F87" w:rsidRPr="00E16C2F" w:rsidRDefault="00CB3F87" w:rsidP="00E16C2F"/>
    <w:sectPr w:rsidR="00CB3F87" w:rsidRPr="00E16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8"/>
    <w:rsid w:val="000C0BE8"/>
    <w:rsid w:val="00420653"/>
    <w:rsid w:val="004F41B9"/>
    <w:rsid w:val="006F277D"/>
    <w:rsid w:val="008F40FB"/>
    <w:rsid w:val="00B004E3"/>
    <w:rsid w:val="00C1274A"/>
    <w:rsid w:val="00C2097C"/>
    <w:rsid w:val="00CB3F87"/>
    <w:rsid w:val="00E16C2F"/>
    <w:rsid w:val="00ED3FEF"/>
    <w:rsid w:val="00FF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9841"/>
  <w15:chartTrackingRefBased/>
  <w15:docId w15:val="{6146F726-5DFF-4604-BACD-DE385035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4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0C0B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0BE8"/>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0C0BE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0C0BE8"/>
    <w:rPr>
      <w:color w:val="0000FF"/>
      <w:u w:val="single"/>
    </w:rPr>
  </w:style>
  <w:style w:type="character" w:customStyle="1" w:styleId="10">
    <w:name w:val="Заголовок 1 Знак"/>
    <w:basedOn w:val="a0"/>
    <w:link w:val="1"/>
    <w:uiPriority w:val="9"/>
    <w:rsid w:val="008F40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819">
      <w:bodyDiv w:val="1"/>
      <w:marLeft w:val="0"/>
      <w:marRight w:val="0"/>
      <w:marTop w:val="0"/>
      <w:marBottom w:val="0"/>
      <w:divBdr>
        <w:top w:val="none" w:sz="0" w:space="0" w:color="auto"/>
        <w:left w:val="none" w:sz="0" w:space="0" w:color="auto"/>
        <w:bottom w:val="none" w:sz="0" w:space="0" w:color="auto"/>
        <w:right w:val="none" w:sz="0" w:space="0" w:color="auto"/>
      </w:divBdr>
    </w:div>
    <w:div w:id="206139785">
      <w:bodyDiv w:val="1"/>
      <w:marLeft w:val="0"/>
      <w:marRight w:val="0"/>
      <w:marTop w:val="0"/>
      <w:marBottom w:val="0"/>
      <w:divBdr>
        <w:top w:val="none" w:sz="0" w:space="0" w:color="auto"/>
        <w:left w:val="none" w:sz="0" w:space="0" w:color="auto"/>
        <w:bottom w:val="none" w:sz="0" w:space="0" w:color="auto"/>
        <w:right w:val="none" w:sz="0" w:space="0" w:color="auto"/>
      </w:divBdr>
    </w:div>
    <w:div w:id="327099332">
      <w:bodyDiv w:val="1"/>
      <w:marLeft w:val="0"/>
      <w:marRight w:val="0"/>
      <w:marTop w:val="0"/>
      <w:marBottom w:val="0"/>
      <w:divBdr>
        <w:top w:val="none" w:sz="0" w:space="0" w:color="auto"/>
        <w:left w:val="none" w:sz="0" w:space="0" w:color="auto"/>
        <w:bottom w:val="none" w:sz="0" w:space="0" w:color="auto"/>
        <w:right w:val="none" w:sz="0" w:space="0" w:color="auto"/>
      </w:divBdr>
    </w:div>
    <w:div w:id="387803273">
      <w:bodyDiv w:val="1"/>
      <w:marLeft w:val="0"/>
      <w:marRight w:val="0"/>
      <w:marTop w:val="0"/>
      <w:marBottom w:val="0"/>
      <w:divBdr>
        <w:top w:val="none" w:sz="0" w:space="0" w:color="auto"/>
        <w:left w:val="none" w:sz="0" w:space="0" w:color="auto"/>
        <w:bottom w:val="none" w:sz="0" w:space="0" w:color="auto"/>
        <w:right w:val="none" w:sz="0" w:space="0" w:color="auto"/>
      </w:divBdr>
    </w:div>
    <w:div w:id="638389221">
      <w:bodyDiv w:val="1"/>
      <w:marLeft w:val="0"/>
      <w:marRight w:val="0"/>
      <w:marTop w:val="0"/>
      <w:marBottom w:val="0"/>
      <w:divBdr>
        <w:top w:val="none" w:sz="0" w:space="0" w:color="auto"/>
        <w:left w:val="none" w:sz="0" w:space="0" w:color="auto"/>
        <w:bottom w:val="none" w:sz="0" w:space="0" w:color="auto"/>
        <w:right w:val="none" w:sz="0" w:space="0" w:color="auto"/>
      </w:divBdr>
    </w:div>
    <w:div w:id="982855625">
      <w:bodyDiv w:val="1"/>
      <w:marLeft w:val="0"/>
      <w:marRight w:val="0"/>
      <w:marTop w:val="0"/>
      <w:marBottom w:val="0"/>
      <w:divBdr>
        <w:top w:val="none" w:sz="0" w:space="0" w:color="auto"/>
        <w:left w:val="none" w:sz="0" w:space="0" w:color="auto"/>
        <w:bottom w:val="none" w:sz="0" w:space="0" w:color="auto"/>
        <w:right w:val="none" w:sz="0" w:space="0" w:color="auto"/>
      </w:divBdr>
    </w:div>
    <w:div w:id="1310017231">
      <w:bodyDiv w:val="1"/>
      <w:marLeft w:val="0"/>
      <w:marRight w:val="0"/>
      <w:marTop w:val="0"/>
      <w:marBottom w:val="0"/>
      <w:divBdr>
        <w:top w:val="none" w:sz="0" w:space="0" w:color="auto"/>
        <w:left w:val="none" w:sz="0" w:space="0" w:color="auto"/>
        <w:bottom w:val="none" w:sz="0" w:space="0" w:color="auto"/>
        <w:right w:val="none" w:sz="0" w:space="0" w:color="auto"/>
      </w:divBdr>
    </w:div>
    <w:div w:id="1816339036">
      <w:bodyDiv w:val="1"/>
      <w:marLeft w:val="0"/>
      <w:marRight w:val="0"/>
      <w:marTop w:val="0"/>
      <w:marBottom w:val="0"/>
      <w:divBdr>
        <w:top w:val="none" w:sz="0" w:space="0" w:color="auto"/>
        <w:left w:val="none" w:sz="0" w:space="0" w:color="auto"/>
        <w:bottom w:val="none" w:sz="0" w:space="0" w:color="auto"/>
        <w:right w:val="none" w:sz="0" w:space="0" w:color="auto"/>
      </w:divBdr>
    </w:div>
    <w:div w:id="1893150982">
      <w:bodyDiv w:val="1"/>
      <w:marLeft w:val="0"/>
      <w:marRight w:val="0"/>
      <w:marTop w:val="0"/>
      <w:marBottom w:val="0"/>
      <w:divBdr>
        <w:top w:val="none" w:sz="0" w:space="0" w:color="auto"/>
        <w:left w:val="none" w:sz="0" w:space="0" w:color="auto"/>
        <w:bottom w:val="none" w:sz="0" w:space="0" w:color="auto"/>
        <w:right w:val="none" w:sz="0" w:space="0" w:color="auto"/>
      </w:divBdr>
    </w:div>
    <w:div w:id="1910578436">
      <w:bodyDiv w:val="1"/>
      <w:marLeft w:val="0"/>
      <w:marRight w:val="0"/>
      <w:marTop w:val="0"/>
      <w:marBottom w:val="0"/>
      <w:divBdr>
        <w:top w:val="none" w:sz="0" w:space="0" w:color="auto"/>
        <w:left w:val="none" w:sz="0" w:space="0" w:color="auto"/>
        <w:bottom w:val="none" w:sz="0" w:space="0" w:color="auto"/>
        <w:right w:val="none" w:sz="0" w:space="0" w:color="auto"/>
      </w:divBdr>
    </w:div>
    <w:div w:id="20955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B0993D15D87D3EAA41CD17C6A6E854B882EE59B00FA50F354642C9CF510B5A6B98B6CC8052C229BN3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2023-12-26T05:43:00Z</dcterms:created>
  <dcterms:modified xsi:type="dcterms:W3CDTF">2023-12-26T05:43:00Z</dcterms:modified>
</cp:coreProperties>
</file>