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54" w:rsidRDefault="00065154" w:rsidP="00065154">
      <w:pPr>
        <w:tabs>
          <w:tab w:val="left" w:pos="13119"/>
        </w:tabs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1 </w:t>
      </w:r>
    </w:p>
    <w:p w:rsidR="00065154" w:rsidRDefault="00065154" w:rsidP="00065154">
      <w:pPr>
        <w:tabs>
          <w:tab w:val="left" w:pos="13119"/>
        </w:tabs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к плану мероприятий «Дорожной карты»</w:t>
      </w:r>
    </w:p>
    <w:p w:rsidR="00065154" w:rsidRDefault="00065154" w:rsidP="00065154">
      <w:pPr>
        <w:jc w:val="right"/>
        <w:rPr>
          <w:rFonts w:ascii="Times New Roman" w:hAnsi="Times New Roman" w:cs="Times New Roman"/>
        </w:rPr>
      </w:pPr>
    </w:p>
    <w:p w:rsidR="00CF5142" w:rsidRDefault="00C0339D" w:rsidP="00C033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 схема разрешительных процедур для</w:t>
      </w:r>
    </w:p>
    <w:p w:rsidR="00C0339D" w:rsidRDefault="00C0339D" w:rsidP="00C033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реконструкции линейных сооружений</w:t>
      </w:r>
    </w:p>
    <w:p w:rsidR="00CF5142" w:rsidRDefault="00CF5142" w:rsidP="00A64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5142" w:rsidRDefault="00CF5142" w:rsidP="00A64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098" w:rsidRDefault="00065154" w:rsidP="00C0339D">
      <w:pPr>
        <w:tabs>
          <w:tab w:val="left" w:pos="1935"/>
          <w:tab w:val="center" w:pos="7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55.3pt;margin-top:24.3pt;width:61.05pt;height:226.3pt;z-index:251674624" o:connectortype="straight">
            <v:stroke endarrow="block"/>
          </v:shape>
        </w:pict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3" type="#_x0000_t62" style="position:absolute;margin-left:406.8pt;margin-top:24.3pt;width:21pt;height:39.1pt;z-index:251678720" adj="17743,32649">
            <v:textbox>
              <w:txbxContent>
                <w:p w:rsidR="00C0339D" w:rsidRDefault="00C91CA9" w:rsidP="00C91CA9">
                  <w:pPr>
                    <w:spacing w:after="0"/>
                  </w:pPr>
                  <w:r>
                    <w:t>6</w:t>
                  </w:r>
                </w:p>
                <w:p w:rsidR="00C91CA9" w:rsidRDefault="00C91CA9">
                  <w:r>
                    <w:t>7</w:t>
                  </w:r>
                </w:p>
              </w:txbxContent>
            </v:textbox>
          </v:shape>
        </w:pict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margin-left:275.55pt;margin-top:24.3pt;width:104.25pt;height:81.75pt;z-index:251671552" o:connectortype="straight">
            <v:stroke startarrow="block" endarrow="block"/>
          </v:shape>
        </w:pict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margin-left:308.55pt;margin-top:24.3pt;width:170.25pt;height:85.6pt;z-index:251672576" o:connectortype="straight">
            <v:stroke startarrow="block" endarrow="block"/>
          </v:shape>
        </w:pict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162.3pt;margin-top:1.8pt;width:165.75pt;height:22.5pt;z-index:251658240">
            <v:textbox style="mso-next-textbox:#_x0000_s1026">
              <w:txbxContent>
                <w:p w:rsidR="00F319DD" w:rsidRPr="00F319DD" w:rsidRDefault="00F319DD" w:rsidP="00F319D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19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застройщик</w:t>
                  </w:r>
                </w:p>
              </w:txbxContent>
            </v:textbox>
          </v:rect>
        </w:pict>
      </w:r>
      <w:r w:rsidR="00C0339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0339D">
        <w:rPr>
          <w:rFonts w:ascii="Times New Roman" w:hAnsi="Times New Roman" w:cs="Times New Roman"/>
          <w:sz w:val="28"/>
          <w:szCs w:val="28"/>
        </w:rPr>
        <w:tab/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220.05pt;margin-top:24.3pt;width:.75pt;height:81.75pt;flip:x y;z-index:251663360;mso-position-horizontal-relative:text;mso-position-vertical-relative:text" o:connectortype="straight">
            <v:stroke endarrow="block"/>
          </v:shape>
        </w:pict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72.45pt;margin-top:24.3pt;width:95.25pt;height:81.75pt;flip:x;z-index:251659264;mso-position-horizontal-relative:text;mso-position-vertical-relative:text" o:connectortype="straight">
            <v:stroke endarrow="block"/>
          </v:shape>
        </w:pict>
      </w:r>
    </w:p>
    <w:p w:rsidR="00F319DD" w:rsidRDefault="007876E1" w:rsidP="00A64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62" style="position:absolute;left:0;text-align:left;margin-left:187.8pt;margin-top:14.65pt;width:19.5pt;height:20.25pt;z-index:251675648" adj="35723,47840">
            <v:textbox>
              <w:txbxContent>
                <w:p w:rsidR="00C0339D" w:rsidRDefault="00B47C30"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62" style="position:absolute;left:0;text-align:left;margin-left:88.8pt;margin-top:4.9pt;width:18.75pt;height:20.25pt;z-index:251666432" adj="32141,35147">
            <v:textbox>
              <w:txbxContent>
                <w:p w:rsidR="00D704CA" w:rsidRDefault="00B47C30" w:rsidP="00CB2CDA">
                  <w:r>
                    <w:t>1</w:t>
                  </w:r>
                </w:p>
              </w:txbxContent>
            </v:textbox>
          </v:shape>
        </w:pict>
      </w:r>
    </w:p>
    <w:p w:rsidR="00F319DD" w:rsidRDefault="007876E1" w:rsidP="00C8270E">
      <w:pPr>
        <w:tabs>
          <w:tab w:val="left" w:pos="21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62" style="position:absolute;margin-left:308.55pt;margin-top:11.35pt;width:16.5pt;height:37.65pt;z-index:251677696" adj="48305,5680">
            <v:textbox>
              <w:txbxContent>
                <w:p w:rsidR="00C0339D" w:rsidRDefault="00B47C30" w:rsidP="00C91CA9">
                  <w:pPr>
                    <w:spacing w:after="0"/>
                  </w:pPr>
                  <w:r>
                    <w:t>4</w:t>
                  </w:r>
                </w:p>
                <w:p w:rsidR="00C91CA9" w:rsidRDefault="00C91CA9">
                  <w: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62" style="position:absolute;margin-left:157.05pt;margin-top:15.85pt;width:18.15pt;height:21.3pt;z-index:251667456" adj="-2678,50248">
            <v:textbox>
              <w:txbxContent>
                <w:p w:rsidR="00D704CA" w:rsidRDefault="00B47C30">
                  <w:r>
                    <w:t>2</w:t>
                  </w:r>
                </w:p>
              </w:txbxContent>
            </v:textbox>
          </v:shape>
        </w:pict>
      </w:r>
      <w:r w:rsidR="00C8270E">
        <w:rPr>
          <w:rFonts w:ascii="Times New Roman" w:hAnsi="Times New Roman" w:cs="Times New Roman"/>
          <w:sz w:val="28"/>
          <w:szCs w:val="28"/>
        </w:rPr>
        <w:tab/>
      </w:r>
    </w:p>
    <w:p w:rsidR="00F319DD" w:rsidRDefault="007876E1" w:rsidP="00A64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328.05pt;margin-top:20.5pt;width:81pt;height:44.25pt;z-index:251664384">
            <v:textbox style="mso-next-textbox:#_x0000_s1033">
              <w:txbxContent>
                <w:p w:rsidR="00A64C62" w:rsidRPr="00A64C62" w:rsidRDefault="00A64C62" w:rsidP="00A64C6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4C6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left:0;text-align:left;margin-left:445.05pt;margin-top:24.35pt;width:114pt;height:34.5pt;z-index:251669504">
            <v:textbox>
              <w:txbxContent>
                <w:p w:rsidR="00414746" w:rsidRPr="00414746" w:rsidRDefault="0041474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47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проектировщик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-6.3pt;margin-top:20.5pt;width:145.5pt;height:44.25pt;z-index:251660288">
            <v:textbox style="mso-next-textbox:#_x0000_s1029">
              <w:txbxContent>
                <w:p w:rsidR="00F319DD" w:rsidRPr="00F319DD" w:rsidRDefault="00F319DD" w:rsidP="00F319D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19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Кадастровый инженер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175.2pt;margin-top:20.5pt;width:95.25pt;height:44.25pt;z-index:251662336">
            <v:textbox style="mso-next-textbox:#_x0000_s1031">
              <w:txbxContent>
                <w:p w:rsidR="00A64C62" w:rsidRPr="00A64C62" w:rsidRDefault="00A64C62" w:rsidP="00A64C6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4C6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Кадастровая палата</w:t>
                  </w:r>
                </w:p>
              </w:txbxContent>
            </v:textbox>
          </v:rect>
        </w:pict>
      </w:r>
    </w:p>
    <w:p w:rsidR="00F319DD" w:rsidRDefault="00D704CA" w:rsidP="00D704CA">
      <w:pPr>
        <w:tabs>
          <w:tab w:val="left" w:pos="3105"/>
          <w:tab w:val="center" w:pos="7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876E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139.2pt;margin-top:10pt;width:36pt;height:0;z-index:251661312;mso-position-horizontal-relative:text;mso-position-vertical-relative:text" o:connectortype="straight">
            <v:stroke endarrow="block"/>
          </v:shape>
        </w:pict>
      </w:r>
    </w:p>
    <w:p w:rsidR="00F319DD" w:rsidRDefault="007876E1" w:rsidP="00F319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62" style="position:absolute;left:0;text-align:left;margin-left:298.05pt;margin-top:1.85pt;width:27pt;height:27pt;z-index:251676672" adj="6600,49680">
            <v:textbox>
              <w:txbxContent>
                <w:p w:rsidR="00C0339D" w:rsidRDefault="00C91CA9">
                  <w:r>
                    <w:t>8</w:t>
                  </w:r>
                </w:p>
              </w:txbxContent>
            </v:textbox>
          </v:shape>
        </w:pict>
      </w:r>
    </w:p>
    <w:p w:rsidR="00F319DD" w:rsidRDefault="00A64C62" w:rsidP="00414746">
      <w:pPr>
        <w:tabs>
          <w:tab w:val="left" w:pos="567"/>
          <w:tab w:val="left" w:pos="4035"/>
          <w:tab w:val="center" w:pos="7285"/>
          <w:tab w:val="left" w:pos="97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м</w:t>
      </w:r>
      <w:r w:rsidRPr="00A64C62">
        <w:rPr>
          <w:rFonts w:ascii="Times New Roman" w:hAnsi="Times New Roman" w:cs="Times New Roman"/>
          <w:sz w:val="24"/>
          <w:szCs w:val="24"/>
        </w:rPr>
        <w:t>ежевой план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кадастровый учет</w:t>
      </w:r>
      <w:r w:rsidR="00CF5142">
        <w:rPr>
          <w:rFonts w:ascii="Times New Roman" w:hAnsi="Times New Roman" w:cs="Times New Roman"/>
          <w:sz w:val="24"/>
          <w:szCs w:val="24"/>
        </w:rPr>
        <w:tab/>
        <w:t>предоставление</w:t>
      </w:r>
      <w:r w:rsidR="00414746">
        <w:rPr>
          <w:rFonts w:ascii="Times New Roman" w:hAnsi="Times New Roman" w:cs="Times New Roman"/>
          <w:sz w:val="24"/>
          <w:szCs w:val="24"/>
        </w:rPr>
        <w:tab/>
        <w:t>проект</w:t>
      </w:r>
    </w:p>
    <w:p w:rsidR="00A64C62" w:rsidRDefault="00A64C62" w:rsidP="00C8270E">
      <w:pPr>
        <w:tabs>
          <w:tab w:val="left" w:pos="567"/>
          <w:tab w:val="left" w:pos="3585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(до 4 месяцев)                        земельного участка</w:t>
      </w:r>
      <w:r w:rsidR="00C8270E">
        <w:rPr>
          <w:rFonts w:ascii="Times New Roman" w:hAnsi="Times New Roman" w:cs="Times New Roman"/>
          <w:sz w:val="24"/>
          <w:szCs w:val="24"/>
        </w:rPr>
        <w:tab/>
        <w:t>земельного участка</w:t>
      </w:r>
    </w:p>
    <w:p w:rsidR="00A64C62" w:rsidRDefault="00A64C62" w:rsidP="00C8270E">
      <w:pPr>
        <w:tabs>
          <w:tab w:val="left" w:pos="4035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для строительства</w:t>
      </w:r>
      <w:r w:rsidR="00C8270E">
        <w:rPr>
          <w:rFonts w:ascii="Times New Roman" w:hAnsi="Times New Roman" w:cs="Times New Roman"/>
          <w:sz w:val="24"/>
          <w:szCs w:val="24"/>
        </w:rPr>
        <w:tab/>
        <w:t>в аренду</w:t>
      </w:r>
      <w:r w:rsidR="00D704CA">
        <w:rPr>
          <w:rFonts w:ascii="Times New Roman" w:hAnsi="Times New Roman" w:cs="Times New Roman"/>
          <w:sz w:val="24"/>
          <w:szCs w:val="24"/>
        </w:rPr>
        <w:t>-договор</w:t>
      </w:r>
    </w:p>
    <w:p w:rsidR="00A64C62" w:rsidRDefault="00A64C62" w:rsidP="00C8270E">
      <w:pPr>
        <w:tabs>
          <w:tab w:val="left" w:pos="4035"/>
          <w:tab w:val="center" w:pos="7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(до 17 дней)</w:t>
      </w:r>
      <w:r w:rsidR="00C8270E">
        <w:rPr>
          <w:rFonts w:ascii="Times New Roman" w:hAnsi="Times New Roman" w:cs="Times New Roman"/>
          <w:sz w:val="24"/>
          <w:szCs w:val="24"/>
        </w:rPr>
        <w:tab/>
        <w:t>(до 30 дней)</w:t>
      </w:r>
    </w:p>
    <w:p w:rsidR="00A64C62" w:rsidRPr="00A64C62" w:rsidRDefault="00065154" w:rsidP="00A64C62">
      <w:pPr>
        <w:tabs>
          <w:tab w:val="left" w:pos="4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7" style="position:absolute;margin-left:270.45pt;margin-top:19.65pt;width:66.6pt;height:36pt;z-index:251673600">
            <v:textbox>
              <w:txbxContent>
                <w:p w:rsidR="00414746" w:rsidRPr="00414746" w:rsidRDefault="00414746" w:rsidP="004147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147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ОМС</w:t>
                  </w:r>
                </w:p>
              </w:txbxContent>
            </v:textbox>
          </v:rect>
        </w:pict>
      </w:r>
      <w:r w:rsidR="00A64C6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414746" w:rsidRDefault="00414746" w:rsidP="00F319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19DD" w:rsidRDefault="00414746" w:rsidP="00C0339D">
      <w:pPr>
        <w:tabs>
          <w:tab w:val="left" w:pos="4680"/>
          <w:tab w:val="left" w:pos="60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4746">
        <w:rPr>
          <w:rFonts w:ascii="Times New Roman" w:hAnsi="Times New Roman" w:cs="Times New Roman"/>
          <w:sz w:val="24"/>
          <w:szCs w:val="24"/>
        </w:rPr>
        <w:t>разрешение на строительство</w:t>
      </w:r>
    </w:p>
    <w:p w:rsidR="00C0339D" w:rsidRPr="00414746" w:rsidRDefault="00C0339D" w:rsidP="00C033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(до 10 дней</w:t>
      </w:r>
      <w:r w:rsidR="00C91CA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0339D" w:rsidRPr="00414746" w:rsidSect="0006515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F65" w:rsidRDefault="00866F65" w:rsidP="00065154">
      <w:pPr>
        <w:spacing w:after="0" w:line="240" w:lineRule="auto"/>
      </w:pPr>
      <w:r>
        <w:separator/>
      </w:r>
    </w:p>
  </w:endnote>
  <w:endnote w:type="continuationSeparator" w:id="0">
    <w:p w:rsidR="00866F65" w:rsidRDefault="00866F65" w:rsidP="0006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F65" w:rsidRDefault="00866F65" w:rsidP="00065154">
      <w:pPr>
        <w:spacing w:after="0" w:line="240" w:lineRule="auto"/>
      </w:pPr>
      <w:r>
        <w:separator/>
      </w:r>
    </w:p>
  </w:footnote>
  <w:footnote w:type="continuationSeparator" w:id="0">
    <w:p w:rsidR="00866F65" w:rsidRDefault="00866F65" w:rsidP="00065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9DD"/>
    <w:rsid w:val="00032E4E"/>
    <w:rsid w:val="00041425"/>
    <w:rsid w:val="00053B8B"/>
    <w:rsid w:val="00065154"/>
    <w:rsid w:val="000815B5"/>
    <w:rsid w:val="000A3719"/>
    <w:rsid w:val="000C55B4"/>
    <w:rsid w:val="0011433A"/>
    <w:rsid w:val="00145CD4"/>
    <w:rsid w:val="001975E6"/>
    <w:rsid w:val="001B773A"/>
    <w:rsid w:val="001D26B2"/>
    <w:rsid w:val="00215E35"/>
    <w:rsid w:val="00274A26"/>
    <w:rsid w:val="002B62CA"/>
    <w:rsid w:val="002D11A4"/>
    <w:rsid w:val="0032727E"/>
    <w:rsid w:val="00375614"/>
    <w:rsid w:val="00390A31"/>
    <w:rsid w:val="003D0FE3"/>
    <w:rsid w:val="00414746"/>
    <w:rsid w:val="004649A6"/>
    <w:rsid w:val="00475433"/>
    <w:rsid w:val="004852CD"/>
    <w:rsid w:val="004F787A"/>
    <w:rsid w:val="0052092E"/>
    <w:rsid w:val="00545AA0"/>
    <w:rsid w:val="005E2663"/>
    <w:rsid w:val="006176F4"/>
    <w:rsid w:val="00624865"/>
    <w:rsid w:val="00655C55"/>
    <w:rsid w:val="00682800"/>
    <w:rsid w:val="006A4043"/>
    <w:rsid w:val="006B5E3C"/>
    <w:rsid w:val="006C2261"/>
    <w:rsid w:val="006F3801"/>
    <w:rsid w:val="006F395F"/>
    <w:rsid w:val="007007FC"/>
    <w:rsid w:val="007876E1"/>
    <w:rsid w:val="007B65FA"/>
    <w:rsid w:val="007C3891"/>
    <w:rsid w:val="008018B0"/>
    <w:rsid w:val="0081389E"/>
    <w:rsid w:val="008174A6"/>
    <w:rsid w:val="00866F65"/>
    <w:rsid w:val="00870FE7"/>
    <w:rsid w:val="00891914"/>
    <w:rsid w:val="008A41C6"/>
    <w:rsid w:val="0090345C"/>
    <w:rsid w:val="00973B38"/>
    <w:rsid w:val="00980BE2"/>
    <w:rsid w:val="00985BF8"/>
    <w:rsid w:val="009C2368"/>
    <w:rsid w:val="009C76FC"/>
    <w:rsid w:val="009E2358"/>
    <w:rsid w:val="00A470D4"/>
    <w:rsid w:val="00A64C62"/>
    <w:rsid w:val="00A725CE"/>
    <w:rsid w:val="00A95415"/>
    <w:rsid w:val="00AD6A70"/>
    <w:rsid w:val="00B016A3"/>
    <w:rsid w:val="00B23098"/>
    <w:rsid w:val="00B3688F"/>
    <w:rsid w:val="00B47C30"/>
    <w:rsid w:val="00B64B73"/>
    <w:rsid w:val="00B7169D"/>
    <w:rsid w:val="00B74796"/>
    <w:rsid w:val="00B97033"/>
    <w:rsid w:val="00BB7E85"/>
    <w:rsid w:val="00BC729B"/>
    <w:rsid w:val="00C0339D"/>
    <w:rsid w:val="00C20A76"/>
    <w:rsid w:val="00C8270E"/>
    <w:rsid w:val="00C8334F"/>
    <w:rsid w:val="00C91CA9"/>
    <w:rsid w:val="00CB2CDA"/>
    <w:rsid w:val="00CC6339"/>
    <w:rsid w:val="00CF5142"/>
    <w:rsid w:val="00D0002F"/>
    <w:rsid w:val="00D043DA"/>
    <w:rsid w:val="00D704CA"/>
    <w:rsid w:val="00D90C61"/>
    <w:rsid w:val="00DC0FC8"/>
    <w:rsid w:val="00E132C6"/>
    <w:rsid w:val="00E27333"/>
    <w:rsid w:val="00E42659"/>
    <w:rsid w:val="00F07581"/>
    <w:rsid w:val="00F319DD"/>
    <w:rsid w:val="00FA597C"/>
    <w:rsid w:val="00FC1EA9"/>
    <w:rsid w:val="00FE65B1"/>
    <w:rsid w:val="00FE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53"/>
        <o:r id="V:Rule7" type="callout" idref="#_x0000_s1050"/>
        <o:r id="V:Rule8" type="callout" idref="#_x0000_s1036"/>
        <o:r id="V:Rule9" type="callout" idref="#_x0000_s1052"/>
        <o:r id="V:Rule10" type="callout" idref="#_x0000_s1039"/>
        <o:r id="V:Rule12" type="callout" idref="#_x0000_s1051"/>
        <o:r id="V:Rule13" type="connector" idref="#_x0000_s1045"/>
        <o:r id="V:Rule14" type="connector" idref="#_x0000_s1027"/>
        <o:r id="V:Rule15" type="connector" idref="#_x0000_s1046"/>
        <o:r id="V:Rule16" type="connector" idref="#_x0000_s1030"/>
        <o:r id="V:Rule17" type="connector" idref="#_x0000_s1032"/>
        <o:r id="V:Rule18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5154"/>
  </w:style>
  <w:style w:type="paragraph" w:styleId="a5">
    <w:name w:val="footer"/>
    <w:basedOn w:val="a"/>
    <w:link w:val="a6"/>
    <w:uiPriority w:val="99"/>
    <w:semiHidden/>
    <w:unhideWhenUsed/>
    <w:rsid w:val="0006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5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DD28-FF0A-4543-87F5-DF51BE1B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Пятиева ТН</cp:lastModifiedBy>
  <cp:revision>5</cp:revision>
  <dcterms:created xsi:type="dcterms:W3CDTF">2016-01-26T12:48:00Z</dcterms:created>
  <dcterms:modified xsi:type="dcterms:W3CDTF">2016-01-28T07:21:00Z</dcterms:modified>
</cp:coreProperties>
</file>