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09323" w14:textId="77777777" w:rsidR="00000000" w:rsidRDefault="00000000">
      <w:pPr>
        <w:pStyle w:val="printredaction-line"/>
        <w:divId w:val="962463347"/>
        <w:rPr>
          <w:rFonts w:ascii="PT Serif" w:hAnsi="PT Serif"/>
        </w:rPr>
      </w:pPr>
      <w:r>
        <w:rPr>
          <w:rFonts w:ascii="PT Serif" w:hAnsi="PT Serif"/>
        </w:rPr>
        <w:t>Действующая редакция</w:t>
      </w:r>
    </w:p>
    <w:p w14:paraId="7A19871E" w14:textId="77777777" w:rsidR="00000000" w:rsidRDefault="00000000">
      <w:pPr>
        <w:divId w:val="1298487950"/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t>Рекомендации Минпросвещения России от 30.03.2020 № б/н</w:t>
      </w:r>
    </w:p>
    <w:p w14:paraId="40618F32" w14:textId="77777777" w:rsidR="00000000" w:rsidRDefault="00000000">
      <w:pPr>
        <w:pStyle w:val="2"/>
        <w:divId w:val="962463347"/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t>Особенности реализации образовательной программы для обучающихся с ТНР в дистанционной форме (вариант обучения 5.2)</w:t>
      </w:r>
    </w:p>
    <w:p w14:paraId="79BF5065" w14:textId="77777777" w:rsidR="00000000" w:rsidRDefault="00000000">
      <w:pPr>
        <w:pStyle w:val="a3"/>
        <w:jc w:val="center"/>
        <w:divId w:val="248738845"/>
        <w:rPr>
          <w:rFonts w:ascii="PT Serif" w:hAnsi="PT Serif"/>
        </w:rPr>
      </w:pPr>
      <w:r>
        <w:rPr>
          <w:rStyle w:val="a4"/>
          <w:rFonts w:ascii="PT Serif" w:hAnsi="PT Serif"/>
        </w:rPr>
        <w:t>Особенности реализации</w:t>
      </w:r>
      <w:r>
        <w:rPr>
          <w:rFonts w:ascii="PT Serif" w:hAnsi="PT Serif"/>
          <w:b/>
          <w:bCs/>
        </w:rPr>
        <w:br/>
      </w:r>
      <w:r>
        <w:rPr>
          <w:rStyle w:val="a4"/>
          <w:rFonts w:ascii="PT Serif" w:hAnsi="PT Serif"/>
        </w:rPr>
        <w:t>образовательной программы для обучающихся с ТНР в дистанционной форме (вариант обучения 5.2)</w:t>
      </w:r>
    </w:p>
    <w:p w14:paraId="3B7C2DB9" w14:textId="77777777" w:rsidR="00000000" w:rsidRDefault="00000000">
      <w:pPr>
        <w:pStyle w:val="a3"/>
        <w:divId w:val="248738845"/>
        <w:rPr>
          <w:rFonts w:ascii="PT Serif" w:hAnsi="PT Serif"/>
        </w:rPr>
      </w:pPr>
      <w:r>
        <w:rPr>
          <w:rFonts w:ascii="PT Serif" w:hAnsi="PT Serif"/>
        </w:rPr>
        <w:t>Наряду с речевым недоразвитием у детей с ТНР отмечается недостаточная устойчивость внимания, ограниченные возможности его распределения. При относительной сохранности смысловой памяти снижена вербальная память, страдает продуктивность запоминания. В некоторых случаях наблюдаются апатия, равнодушие, вялость, неустойчивость внимания. Обучающимся с ОВЗ часто присуще безразличное или отрицательное отношение к решению любых учебных задач, отсутствие или низкий уровень учебной мотивации, что приводит к недостаточному усвоению базовых знаний. Кроме того, недоразвитие речи снижает возможности смысловой переработки текстов, предъявленных на слух.</w:t>
      </w:r>
    </w:p>
    <w:p w14:paraId="25F2F5F0" w14:textId="77777777" w:rsidR="00000000" w:rsidRDefault="00000000">
      <w:pPr>
        <w:pStyle w:val="a3"/>
        <w:divId w:val="248738845"/>
        <w:rPr>
          <w:rFonts w:ascii="PT Serif" w:hAnsi="PT Serif"/>
        </w:rPr>
      </w:pPr>
      <w:r>
        <w:rPr>
          <w:rFonts w:ascii="PT Serif" w:hAnsi="PT Serif"/>
        </w:rPr>
        <w:t>Поэтому при организации обучения в дистанционной форме педагог должен учитывать сниженную встречную познавательную активность детей.</w:t>
      </w:r>
    </w:p>
    <w:p w14:paraId="74D1C8F5" w14:textId="77777777" w:rsidR="00000000" w:rsidRDefault="00000000">
      <w:pPr>
        <w:pStyle w:val="a3"/>
        <w:divId w:val="248738845"/>
        <w:rPr>
          <w:rFonts w:ascii="PT Serif" w:hAnsi="PT Serif"/>
        </w:rPr>
      </w:pPr>
      <w:r>
        <w:rPr>
          <w:rFonts w:ascii="PT Serif" w:hAnsi="PT Serif"/>
        </w:rPr>
        <w:t>В связи с этим:</w:t>
      </w:r>
    </w:p>
    <w:p w14:paraId="2F1757DD" w14:textId="77777777" w:rsidR="00000000" w:rsidRDefault="00000000">
      <w:pPr>
        <w:pStyle w:val="a3"/>
        <w:divId w:val="248738845"/>
        <w:rPr>
          <w:rFonts w:ascii="PT Serif" w:hAnsi="PT Serif"/>
        </w:rPr>
      </w:pPr>
      <w:r>
        <w:rPr>
          <w:rFonts w:ascii="PT Serif" w:hAnsi="PT Serif"/>
        </w:rPr>
        <w:t>- в начальной школе рекомендуется совместный просмотр видеоуроков учащимися и родителями с дальнейшей возможностью их воспроизведения в удобное для семьи время. Учащиеся основной школы, при наличии устойчивой мотивации к обучению, могут просматривать видеоматериалы самостоятельно. Полезно создать видеотеку уроков, с тем чтобы дети могли еще раз просмотреть материал видеозанятия в случае, если они не поняли с первого раза или недостаточно усвоили его. Инициатива повторного просмотра может исходить как от самого ребенка, так и от учителя или родителей.</w:t>
      </w:r>
    </w:p>
    <w:p w14:paraId="2D9292AD" w14:textId="77777777" w:rsidR="00000000" w:rsidRDefault="00000000">
      <w:pPr>
        <w:pStyle w:val="a3"/>
        <w:divId w:val="248738845"/>
        <w:rPr>
          <w:rFonts w:ascii="PT Serif" w:hAnsi="PT Serif"/>
        </w:rPr>
      </w:pPr>
      <w:r>
        <w:rPr>
          <w:rFonts w:ascii="PT Serif" w:hAnsi="PT Serif"/>
        </w:rPr>
        <w:t>- продолжительность он-лайн уроков должна быть небольшой – до 30 минут. В дополнительном, первом-втором классе урок может быть разбит на несколько частей с перерывами на физминутки или подвижные задания;</w:t>
      </w:r>
    </w:p>
    <w:p w14:paraId="6B11C512" w14:textId="77777777" w:rsidR="00000000" w:rsidRDefault="00000000">
      <w:pPr>
        <w:pStyle w:val="a3"/>
        <w:divId w:val="248738845"/>
        <w:rPr>
          <w:rFonts w:ascii="PT Serif" w:hAnsi="PT Serif"/>
        </w:rPr>
      </w:pPr>
      <w:r>
        <w:rPr>
          <w:rFonts w:ascii="PT Serif" w:hAnsi="PT Serif"/>
        </w:rPr>
        <w:t>- учебный материал следует подавать небольшими дозами и усложнять постепенно, используя многократное, поэтапное повторение, частое обращение к знаниям, полученным ранее;</w:t>
      </w:r>
    </w:p>
    <w:p w14:paraId="23C235A8" w14:textId="77777777" w:rsidR="00000000" w:rsidRDefault="00000000">
      <w:pPr>
        <w:pStyle w:val="a3"/>
        <w:divId w:val="248738845"/>
        <w:rPr>
          <w:rFonts w:ascii="PT Serif" w:hAnsi="PT Serif"/>
        </w:rPr>
      </w:pPr>
      <w:r>
        <w:rPr>
          <w:rFonts w:ascii="PT Serif" w:hAnsi="PT Serif"/>
        </w:rPr>
        <w:t xml:space="preserve">- во время урока, практически на всех этапах, должна осуществляться обратная связь с учащимися. Подача информации обучающимся с ТНР должна </w:t>
      </w:r>
      <w:r>
        <w:rPr>
          <w:rFonts w:ascii="PT Serif" w:hAnsi="PT Serif"/>
        </w:rPr>
        <w:lastRenderedPageBreak/>
        <w:t>сопровождаться вопросами к ним, вызывающими детей на диалог, на комментирование происходящего. Ни в коем случае не стоит допускать превращение учеников в пассивных созерцателей или слушателей лекций;</w:t>
      </w:r>
    </w:p>
    <w:p w14:paraId="6C913A15" w14:textId="77777777" w:rsidR="00000000" w:rsidRDefault="00000000">
      <w:pPr>
        <w:pStyle w:val="a3"/>
        <w:divId w:val="248738845"/>
        <w:rPr>
          <w:rFonts w:ascii="PT Serif" w:hAnsi="PT Serif"/>
        </w:rPr>
      </w:pPr>
      <w:r>
        <w:rPr>
          <w:rFonts w:ascii="PT Serif" w:hAnsi="PT Serif"/>
        </w:rPr>
        <w:t>- должна сохраняться коррекционная направленность обучения как в начальной, так и в основной школе.</w:t>
      </w:r>
    </w:p>
    <w:p w14:paraId="1A6E1F7B" w14:textId="77777777" w:rsidR="00000000" w:rsidRDefault="00000000">
      <w:pPr>
        <w:pStyle w:val="a3"/>
        <w:divId w:val="248738845"/>
        <w:rPr>
          <w:rFonts w:ascii="PT Serif" w:hAnsi="PT Serif"/>
        </w:rPr>
      </w:pPr>
      <w:r>
        <w:rPr>
          <w:rFonts w:ascii="PT Serif" w:hAnsi="PT Serif"/>
        </w:rPr>
        <w:t>Одно из этих направлений коррекционной работы - систематическое расширение словарного запаса учащихся, т.е. развитие понимания значений, слов и воспитание навыка их правильного употребления в самостоятельной речи. У учащихся с ТНР затруднено спонтанное обогащение словарного запаса – выделение незнакомого слова, выявление его лексического значения из контекста; характерна для них и неустойчивость вербальной памяти, что приводит к быстрому забыванию изучаемого словаря, особенно терминологического. Поэтому на каждом уроке, если будет изучаться новая тема, необходимо проводить словарную работу. Особенно важно, чтобы во время проведения видеозанятия проводить словарную работу с целью формирования ориентировочной основы перед изучением нового материала. Кроме того, необходимо чтобы список терминов в соответствии с преподаваемым учебным предметом находился в визуальном доступе для обучающихся. На таблицах эти слова записываются четко, крупными буквами, в них проставляется ударение. Кроме отдельных слов и терминов в словарную работу могут быть включены фразеологизмы и образные выражения, встречающиеся в тексте учебника, непонятные детям с недоразвитием речи.</w:t>
      </w:r>
    </w:p>
    <w:p w14:paraId="0DBA823C" w14:textId="77777777" w:rsidR="00000000" w:rsidRDefault="00000000">
      <w:pPr>
        <w:pStyle w:val="a3"/>
        <w:divId w:val="248738845"/>
        <w:rPr>
          <w:rFonts w:ascii="PT Serif" w:hAnsi="PT Serif"/>
        </w:rPr>
      </w:pPr>
      <w:r>
        <w:rPr>
          <w:rFonts w:ascii="PT Serif" w:hAnsi="PT Serif"/>
        </w:rPr>
        <w:t>Успешному усвоению учебного материала препятствует не только ограниченность словарного запаса школьников, но и нарушение понимания синтаксических конструкций, включающих, например, страдательный залог, инверсию, последовательную подчинительную связь слов и т.д. Известно, что учебный текст требует неоднократного перечитывания, выделения ключевых слов и словосочетаний. Однако учащиеся с патологией речи читают текст поверхностно, основные усилия затрачивая на технику чтения. Многое из прочитанного остается ими не понято. Поэтому необходимо работать с текстом на каждом занятии, независимо от преподаваемого предмета. При этом важно не столько читать текст вслух или про себя целиком (за исключением уроков чтения в начальной школе), сколько учить выделять главное в тексте. Учитель должен также обратить внимание на те сложные синтаксические конструкции, которые встречаются в литературном или научно-популярном тексте. Особенно это касается определений. В процессе работы с определениями терминов и понятий необходимо совместно с детьми переконструировать их так, чтобы формулировки были понятны учащимся и доступны для воспроизведения. Как правило, изменение определений и правил имеет свой целью приблизить их строй к строю устной речи.</w:t>
      </w:r>
    </w:p>
    <w:p w14:paraId="4722F563" w14:textId="77777777" w:rsidR="00000000" w:rsidRDefault="00000000">
      <w:pPr>
        <w:pStyle w:val="a3"/>
        <w:divId w:val="248738845"/>
        <w:rPr>
          <w:rFonts w:ascii="PT Serif" w:hAnsi="PT Serif"/>
        </w:rPr>
      </w:pPr>
      <w:r>
        <w:rPr>
          <w:rFonts w:ascii="PT Serif" w:hAnsi="PT Serif"/>
        </w:rPr>
        <w:t xml:space="preserve">Понимание учебного материала должно находиться под постоянным контролем учителя. В процессе чтения текста учебника или любого научно-учебного текста ученикам задаются вопросы: «Как это можно сказать по-другому?», «Расскажи </w:t>
      </w:r>
      <w:r>
        <w:rPr>
          <w:rFonts w:ascii="PT Serif" w:hAnsi="PT Serif"/>
        </w:rPr>
        <w:lastRenderedPageBreak/>
        <w:t>своими словами, о чем ты сейчас прочитал?», «Как ты понял, о чем здесь написано?». Если ученик, вместо того чтобы воспроизвести смысл прочитанного своими словами, начинает перечитывать текст еще раз, это значит, что смысл предложения (определения, правила, задания к упражнению и т.п.) ему не ясен.</w:t>
      </w:r>
    </w:p>
    <w:p w14:paraId="232CBCA5" w14:textId="77777777" w:rsidR="00000000" w:rsidRDefault="00000000">
      <w:pPr>
        <w:pStyle w:val="a3"/>
        <w:divId w:val="248738845"/>
        <w:rPr>
          <w:rFonts w:ascii="PT Serif" w:hAnsi="PT Serif"/>
        </w:rPr>
      </w:pPr>
      <w:r>
        <w:rPr>
          <w:rFonts w:ascii="PT Serif" w:hAnsi="PT Serif"/>
        </w:rPr>
        <w:t>- особое внимание должно уделяться домашнему заданию. Оно должно носить творческий характер и быть подготовленным в ходе видеозанятий. Предпочтительно давать задания творческого характера, а не сплошное перечитывание, переписывание и пересказывание больших текстов. Такие домашние задания трудно проверить в условиях дистанционного обучения. Внимание детей привлекается к ключевым моментам изложенного в книге материала, например, предлагается отыскать в тексте ответы на поставленные учителем вопросы, карандашом отметить наиболее важные мысли, подчеркнуть те предложения, которые могут служить планом будущего ответа. Виды работ с текстом учебника разнообразны. В какой мере и какие из них использовать - зависит от учителя; многое, конечно, определяется уровнем речевого развития класса.</w:t>
      </w:r>
    </w:p>
    <w:p w14:paraId="064DCC14" w14:textId="77777777" w:rsidR="00000000" w:rsidRDefault="00000000">
      <w:pPr>
        <w:pStyle w:val="a3"/>
        <w:divId w:val="248738845"/>
        <w:rPr>
          <w:rFonts w:ascii="PT Serif" w:hAnsi="PT Serif"/>
        </w:rPr>
      </w:pPr>
      <w:r>
        <w:rPr>
          <w:rFonts w:ascii="PT Serif" w:hAnsi="PT Serif"/>
        </w:rPr>
        <w:t>- необходимо проводить плановые проверочные и контрольные работы, диктанты. В начальной школе проверочные и контрольные работы проводятся в присутствии родителей, но родители не должны вмешиваться в процесс написания работы. В то же время, родители могут принимать участие в проверке работ по шаблону. Обсуждение проблем и ошибок полезно проводить в присутствии родителей (по возможности). Это позволяет включить их более активно в образовательный процесс.</w:t>
      </w:r>
    </w:p>
    <w:p w14:paraId="719ACF57" w14:textId="77777777" w:rsidR="00000000" w:rsidRDefault="00000000">
      <w:pPr>
        <w:pStyle w:val="a3"/>
        <w:divId w:val="248738845"/>
        <w:rPr>
          <w:rFonts w:ascii="PT Serif" w:hAnsi="PT Serif"/>
        </w:rPr>
      </w:pPr>
      <w:r>
        <w:rPr>
          <w:rFonts w:ascii="PT Serif" w:hAnsi="PT Serif"/>
        </w:rPr>
        <w:t>Главный вывод: дистанционное обучение не должно полностью дублировать процесс очного обучения. Оно имеет свои плюсы и минусы. Но при организации дистанционного обучения необходимо учитывать особенности проявления речевых и сопутствующих им дефектов.</w:t>
      </w:r>
    </w:p>
    <w:p w14:paraId="5B111FA9" w14:textId="77777777" w:rsidR="008827B9" w:rsidRDefault="00000000">
      <w:pPr>
        <w:divId w:val="16682401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11.02.2021</w:t>
      </w:r>
    </w:p>
    <w:sectPr w:rsidR="00882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B25"/>
    <w:rsid w:val="00723B25"/>
    <w:rsid w:val="0088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B9F6AC"/>
  <w15:chartTrackingRefBased/>
  <w15:docId w15:val="{D20B3806-B986-4614-94A9-13673666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after="223"/>
      <w:jc w:val="both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  <w:rPr>
      <w:rFonts w:ascii="PT Serif" w:hAnsi="PT Serif"/>
    </w:r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before="100" w:beforeAutospacing="1" w:after="195"/>
    </w:pPr>
  </w:style>
  <w:style w:type="paragraph" w:customStyle="1" w:styleId="docprops">
    <w:name w:val="doc__props"/>
    <w:basedOn w:val="a"/>
    <w:pPr>
      <w:spacing w:before="100" w:beforeAutospacing="1" w:after="100" w:afterAutospacing="1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</w:pPr>
    <w:rPr>
      <w:rFonts w:ascii="PT Serif" w:hAnsi="PT Serif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</w:pPr>
    <w:rPr>
      <w:rFonts w:ascii="PT Serif" w:hAnsi="PT Serif"/>
      <w:sz w:val="42"/>
      <w:szCs w:val="42"/>
    </w:rPr>
  </w:style>
  <w:style w:type="paragraph" w:customStyle="1" w:styleId="docsection-name">
    <w:name w:val="doc__section-name"/>
    <w:basedOn w:val="a"/>
    <w:pPr>
      <w:spacing w:before="100" w:beforeAutospacing="1" w:after="100" w:afterAutospacing="1"/>
    </w:pPr>
    <w:rPr>
      <w:rFonts w:ascii="PT Serif" w:hAnsi="PT Serif"/>
      <w:i/>
      <w:iCs/>
    </w:rPr>
  </w:style>
  <w:style w:type="paragraph" w:customStyle="1" w:styleId="docsubsection">
    <w:name w:val="doc__subsection"/>
    <w:basedOn w:val="a"/>
    <w:pPr>
      <w:spacing w:before="1070" w:after="420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</w:pPr>
    <w:rPr>
      <w:rFonts w:ascii="PT Serif" w:hAnsi="PT Serif"/>
      <w:sz w:val="35"/>
      <w:szCs w:val="35"/>
    </w:rPr>
  </w:style>
  <w:style w:type="paragraph" w:customStyle="1" w:styleId="docarticle">
    <w:name w:val="doc__article"/>
    <w:basedOn w:val="a"/>
    <w:pPr>
      <w:spacing w:before="300" w:after="30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</w:pPr>
    <w:rPr>
      <w:rFonts w:ascii="PT Serif" w:hAnsi="PT Serif"/>
      <w:sz w:val="35"/>
      <w:szCs w:val="35"/>
    </w:rPr>
  </w:style>
  <w:style w:type="paragraph" w:customStyle="1" w:styleId="docparagraph-name">
    <w:name w:val="doc__paragraph-name"/>
    <w:basedOn w:val="a"/>
    <w:pPr>
      <w:spacing w:before="100" w:beforeAutospacing="1" w:after="100" w:afterAutospacing="1"/>
    </w:pPr>
    <w:rPr>
      <w:rFonts w:ascii="PT Serif" w:hAnsi="PT Serif"/>
      <w:i/>
      <w:iCs/>
    </w:rPr>
  </w:style>
  <w:style w:type="paragraph" w:customStyle="1" w:styleId="docsubparagraph">
    <w:name w:val="doc__subparagraph"/>
    <w:basedOn w:val="a"/>
    <w:pPr>
      <w:spacing w:before="341" w:after="76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signature">
    <w:name w:val="doc__signature"/>
    <w:basedOn w:val="a"/>
    <w:pPr>
      <w:spacing w:before="223" w:after="223"/>
    </w:pPr>
  </w:style>
  <w:style w:type="paragraph" w:customStyle="1" w:styleId="docquestion">
    <w:name w:val="doc__question"/>
    <w:basedOn w:val="a"/>
    <w:pPr>
      <w:shd w:val="clear" w:color="auto" w:fill="FBF9EF"/>
      <w:spacing w:after="600"/>
    </w:pPr>
  </w:style>
  <w:style w:type="paragraph" w:customStyle="1" w:styleId="docquestion-title">
    <w:name w:val="doc__question-title"/>
    <w:basedOn w:val="a"/>
    <w:pPr>
      <w:spacing w:before="100" w:beforeAutospacing="1" w:after="30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100" w:afterAutospacing="1"/>
    </w:pPr>
  </w:style>
  <w:style w:type="paragraph" w:customStyle="1" w:styleId="docexpired">
    <w:name w:val="doc__expired"/>
    <w:basedOn w:val="a"/>
    <w:pPr>
      <w:spacing w:before="100" w:beforeAutospacing="1" w:after="100" w:afterAutospacing="1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463347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8845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40124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1044</Words>
  <Characters>5955</Characters>
  <Application>Microsoft Office Word</Application>
  <DocSecurity>0</DocSecurity>
  <Lines>49</Lines>
  <Paragraphs>13</Paragraphs>
  <ScaleCrop>false</ScaleCrop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2023-07-14T06:18:00Z</dcterms:created>
  <dcterms:modified xsi:type="dcterms:W3CDTF">2023-07-14T06:18:00Z</dcterms:modified>
</cp:coreProperties>
</file>