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A24F" w14:textId="77777777" w:rsidR="00000000" w:rsidRDefault="00000000">
      <w:pPr>
        <w:pStyle w:val="printredaction-line"/>
        <w:divId w:val="1735810459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448662FA" w14:textId="77777777" w:rsidR="00000000" w:rsidRDefault="00000000">
      <w:pPr>
        <w:divId w:val="68347734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Минпросвещения России от 30.03.2020 № б/н</w:t>
      </w:r>
    </w:p>
    <w:p w14:paraId="728FE616" w14:textId="77777777" w:rsidR="00000000" w:rsidRDefault="00000000">
      <w:pPr>
        <w:pStyle w:val="2"/>
        <w:divId w:val="1735810459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Дистанционное обучение детей с ЗПР. Рекомендации родителям детей с ЗПР по созданию условий для дистанционной формы обучения ребенка</w:t>
      </w:r>
    </w:p>
    <w:p w14:paraId="157ACEF5" w14:textId="77777777" w:rsidR="00000000" w:rsidRDefault="00000000">
      <w:pPr>
        <w:pStyle w:val="a3"/>
        <w:jc w:val="center"/>
        <w:divId w:val="638457096"/>
        <w:rPr>
          <w:rFonts w:ascii="PT Serif" w:hAnsi="PT Serif"/>
        </w:rPr>
      </w:pPr>
      <w:r>
        <w:rPr>
          <w:rStyle w:val="a4"/>
          <w:rFonts w:ascii="PT Serif" w:hAnsi="PT Serif"/>
        </w:rPr>
        <w:t>Дистанционное обучение детей с ЗПР.</w:t>
      </w:r>
      <w:r>
        <w:rPr>
          <w:rFonts w:ascii="PT Serif" w:hAnsi="PT Serif"/>
          <w:b/>
          <w:bCs/>
        </w:rPr>
        <w:br/>
      </w:r>
      <w:r>
        <w:rPr>
          <w:rStyle w:val="a4"/>
          <w:rFonts w:ascii="PT Serif" w:hAnsi="PT Serif"/>
        </w:rPr>
        <w:t>Рекомендации родителям детей с ЗПР по созданию условий для дистанционной формы обучения ребенка</w:t>
      </w:r>
    </w:p>
    <w:p w14:paraId="23625550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Читая форумы и чаты родителей, можно увидеть, что в последнее время их все чаще захлестывают негативные эмоции. Дети и родители, оказавшиеся в непривычных для них условиях дистанционного обучения, сталкиваются с трудностями как технического, так и организационного характера. И если такие трудности возникают даже у детей с условно нормативным развитием, то как же быть мамам учеников с задержкой психического развития? Попробуем разобраться в самых частых проблемах.</w:t>
      </w:r>
    </w:p>
    <w:p w14:paraId="0E6F9C68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Прежде всего, родителям очень важно выстроить траекторию занятости ребенка на день. Напомним, что ребенку с ЗПР достаточно трудно долго удерживать активное внимание, контролировать свое поведение, выполнять учебные 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 рекомендуем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(мама, бабушка, частный педагог, старший брат или сестра), а кто – контролировать (учитель или самопроверка). Все эти меры помогут настроить ребенка на занятия, снизить уровень тревожности, который у некоторых детей с ЗПР и так повышен в силу особенностей их развития.</w:t>
      </w:r>
    </w:p>
    <w:p w14:paraId="6ACFFA0D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 xml:space="preserve">Исходя из описанных особенностей детей, мы понимаем, что вариант дистанционного обучения, при котором учитель дает задание через ЭЖД (электронный журнал), а ребенок должен его выполнить и отправить обратно на проверку, целиком ложится на плечи родителей, так как самоорганизовать себя ребенок с ЗПР, особенно младшего школьного возраста, не может. Такому ребенку больше подходит формат индивидуальных скайп-сессий. Поначалу очень важно, </w:t>
      </w:r>
      <w:r>
        <w:rPr>
          <w:rFonts w:ascii="PT Serif" w:hAnsi="PT Serif"/>
        </w:rPr>
        <w:lastRenderedPageBreak/>
        <w:t>чтобы родитель присутствовал рядом, контролируя уровень включенности ребенка в образовательный процесс и помогая ему в организации деятельности.</w:t>
      </w:r>
    </w:p>
    <w:p w14:paraId="47B8AE5F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Один 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т.д).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 пенал целиком – важно помнить, что ему не очень хочется заниматься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 ребенком времени, отведенного на выполнение задания, могут использоваться, например, песочные часы.</w:t>
      </w:r>
    </w:p>
    <w:p w14:paraId="130650D9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Мотивация – это важный компонент любой деятельности, в том числе и учебной. Чтобы ребенок действительно усваивал информацию, важно, чтобы он хотел с ней познакомиться. Многим детям очень нравится выполнять задания на компьютере, поэтому одним из «мотиваторов» может быть предложение выполнить задание на компьютере после отработки правила письменно и в рабочей тетрадке. Педагог всегда сможет подобрать такие задания под конкретные темы уроков, и лучше, если они будут красочные и с игровым компонентом. Мотивирующим компонентом может быть также игровой контекст. Например, в начале работы ребенку выдается паспорт гражданина Узнавандии, на стену вешается карта Узнавандии. Президент Узнавандии знает о школьных успехах ребенка и просит его о помощи. Выполняя задания, ребенок помогает местным жителям справляться с их проблемами. Другой вариант: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море волнуется, растущее дерево и т.д.). Все зависит от Вашей фантазии и интересов ребенка.</w:t>
      </w:r>
    </w:p>
    <w:p w14:paraId="7458629B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Дети с ЗПР очень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 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</w:t>
      </w:r>
    </w:p>
    <w:p w14:paraId="7DCBC2F9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lastRenderedPageBreak/>
        <w:t>Следует помнить, что для ребенка с ЗПР даже при дистанционной форме обучения в содержание образования необходимо включать коррекционно-развивающий компонент. Это может быть, в частности, выполнение задания на карточках, например, на развитие внимания, мышления, памяти и т.д., которые учитель готовит совместно с психологом и высылает заранее, а родитель перед занятием распечатывает.</w:t>
      </w:r>
    </w:p>
    <w:p w14:paraId="0D03D59A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Еще один существенный компонент дистанционного образования – это эмоциональный фон, с которым родитель и учитель организуют дистанционную форму обучения.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домашнего задания, поощрять любые проявления инициативы, попытки сформулировать свое непонимание задачи, желание обратиться за помощью. Следует помнить, что при необходимости, в случае возникновения трудностей, родитель или учитель должны подключить к решению проблемы школьного психолога. Самое главное – не допустить, чтобы дистанционное обучение ребенка с ЗПР стало формальным, при котором в силу разных причин задания за ребенка делают родители.</w:t>
      </w:r>
    </w:p>
    <w:p w14:paraId="67263442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В заключение попробуем выделить плюсы дистанционного обучения детей с ЗПР при грамотно подобранном цифровом контенте и хорошо организованном рабочем месте. Такая форма обучения:</w:t>
      </w:r>
    </w:p>
    <w:p w14:paraId="3FAFB479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повышает уровень мотивационного компонента;</w:t>
      </w:r>
    </w:p>
    <w:p w14:paraId="52AB6065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обеспечивает полисенсорное и интерактивное воздействие на ребенка;</w:t>
      </w:r>
    </w:p>
    <w:p w14:paraId="139DE5C0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дает возможность продвигаться в оптимальном для ребенка темпе;</w:t>
      </w:r>
    </w:p>
    <w:p w14:paraId="2B83AF2C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обеспечивает вариативность и индивидуализацию обучения;</w:t>
      </w:r>
    </w:p>
    <w:p w14:paraId="75E3FC34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дополнительно включает в процесс обучения коррекционный компонент – развитие внимания, зрительно-моторной координации, познавательной активности, умения подчинить свою деятельность заданным правилам и требованиям;</w:t>
      </w:r>
    </w:p>
    <w:p w14:paraId="464F5332" w14:textId="77777777" w:rsidR="00000000" w:rsidRDefault="00000000">
      <w:pPr>
        <w:pStyle w:val="a3"/>
        <w:divId w:val="638457096"/>
        <w:rPr>
          <w:rFonts w:ascii="PT Serif" w:hAnsi="PT Serif"/>
        </w:rPr>
      </w:pPr>
      <w:r>
        <w:rPr>
          <w:rFonts w:ascii="PT Serif" w:hAnsi="PT Serif"/>
        </w:rPr>
        <w:t>- благодаря работе за компьютером в некоторой степени развивает рефлексивный компонент, так как ребенок может, исходя из результатов, представленных на экране, наглядно увидеть свои ошибки.</w:t>
      </w:r>
    </w:p>
    <w:p w14:paraId="6C378C30" w14:textId="77777777" w:rsidR="00000000" w:rsidRDefault="00000000">
      <w:pPr>
        <w:pStyle w:val="a3"/>
        <w:jc w:val="right"/>
        <w:divId w:val="638457096"/>
        <w:rPr>
          <w:rFonts w:ascii="PT Serif" w:hAnsi="PT Serif"/>
        </w:rPr>
      </w:pPr>
      <w:r>
        <w:rPr>
          <w:rFonts w:ascii="PT Serif" w:hAnsi="PT Serif"/>
        </w:rPr>
        <w:t>Ксения Сыроваткина-Сидорина,</w:t>
      </w:r>
      <w:r>
        <w:rPr>
          <w:rFonts w:ascii="PT Serif" w:hAnsi="PT Serif"/>
        </w:rPr>
        <w:br/>
        <w:t>научный сотрудник ФГБНУ «ИКП РАО»,</w:t>
      </w:r>
      <w:r>
        <w:rPr>
          <w:rFonts w:ascii="PT Serif" w:hAnsi="PT Serif"/>
        </w:rPr>
        <w:br/>
        <w:t>педагог-психолог школы №1505 г. Москвы</w:t>
      </w:r>
    </w:p>
    <w:p w14:paraId="2A0A0447" w14:textId="77777777" w:rsidR="00792FC1" w:rsidRDefault="00000000">
      <w:pPr>
        <w:divId w:val="7296150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79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AD"/>
    <w:rsid w:val="00775CAD"/>
    <w:rsid w:val="007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620C"/>
  <w15:chartTrackingRefBased/>
  <w15:docId w15:val="{A7209720-7C5C-4AC2-9886-EC91A64A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504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45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9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2023-07-14T06:17:00Z</dcterms:created>
  <dcterms:modified xsi:type="dcterms:W3CDTF">2023-07-14T06:17:00Z</dcterms:modified>
</cp:coreProperties>
</file>