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 марта 2011 г. N 19993</w:t>
      </w:r>
    </w:p>
    <w:p w:rsidR="003D6768" w:rsidRDefault="003D676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2010 г. N 189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УСЛОВИЯМ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ОРГАНИЗАЦИИ ОБУЧЕНИЯ В ОБЩЕОБРАЗОВАТЕЛЬНЫХ УЧРЕЖДЕНИЯХ"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29.06.2011 N 85,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Изменений N 2</w:t>
        </w:r>
      </w:hyperlink>
      <w:r>
        <w:rPr>
          <w:rFonts w:ascii="Calibri" w:hAnsi="Calibri" w:cs="Calibri"/>
        </w:rPr>
        <w:t>, утв. Постановлением Главного государственного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rPr>
          <w:rFonts w:ascii="Calibri" w:hAnsi="Calibri" w:cs="Calibri"/>
        </w:rPr>
        <w:t xml:space="preserve"> 2008, N 30 (ч. II), ст. 3616; 2008, N 44, ст. 4984; 2008, N 52 (ч. I), ст. 6223; 2009, N 1, ст. 17; </w:t>
      </w:r>
      <w:proofErr w:type="gramStart"/>
      <w:r>
        <w:rPr>
          <w:rFonts w:ascii="Calibri" w:hAnsi="Calibri" w:cs="Calibri"/>
        </w:rPr>
        <w:t xml:space="preserve">2010, N 40, ст. 4969) и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3D6768" w:rsidRDefault="003D676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</w:r>
    </w:p>
    <w:p w:rsidR="003D6768" w:rsidRDefault="003D676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47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2.4.2.2821-10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Ввести в действие указанные санитарно-эпидемиологические </w:t>
      </w:r>
      <w:hyperlink w:anchor="Par4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 нормативы с 1 сентября 2011 года.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С момента введения </w:t>
      </w:r>
      <w:hyperlink w:anchor="Par47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2.4.2.2821-10</w:t>
        </w:r>
      </w:hyperlink>
      <w:r>
        <w:rPr>
          <w:rFonts w:ascii="Calibri" w:hAnsi="Calibri" w:cs="Calibri"/>
        </w:rPr>
        <w:t xml:space="preserve"> считать утратившими силу санитарно-эпидемиологические правила и нормативы </w:t>
      </w:r>
      <w:hyperlink r:id="rId9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2.4.2.1178-02</w:t>
        </w:r>
      </w:hyperlink>
      <w:r>
        <w:rPr>
          <w:rFonts w:ascii="Calibri" w:hAnsi="Calibri" w:cs="Calibri"/>
        </w:rP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0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2.4.2.2434-08</w:t>
        </w:r>
      </w:hyperlink>
      <w:r>
        <w:rPr>
          <w:rFonts w:ascii="Calibri" w:hAnsi="Calibri" w:cs="Calibri"/>
        </w:rPr>
        <w:t xml:space="preserve"> "Изменение N 1 </w:t>
      </w:r>
      <w:r>
        <w:rPr>
          <w:rFonts w:ascii="Calibri" w:hAnsi="Calibri" w:cs="Calibri"/>
        </w:rPr>
        <w:lastRenderedPageBreak/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2.4.2.1178-02</w:t>
      </w:r>
      <w:proofErr w:type="gramEnd"/>
      <w:r>
        <w:rPr>
          <w:rFonts w:ascii="Calibri" w:hAnsi="Calibri" w:cs="Calibri"/>
        </w:rPr>
        <w:t xml:space="preserve">", </w:t>
      </w:r>
      <w:proofErr w:type="gramStart"/>
      <w:r>
        <w:rPr>
          <w:rFonts w:ascii="Calibri" w:hAnsi="Calibri" w:cs="Calibri"/>
        </w:rPr>
        <w:t>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Приложение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Главного государственного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санитарного врача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2010 г. N 189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7"/>
      <w:bookmarkEnd w:id="2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УСЛОВИЯМ И ОРГАНИЗАЦИИ ОБУЧЕНИЯ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ОБЩЕОБРАЗОВАТЕЛЬНЫХ ОРГАНИЗАЦИЯХ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СанПиН</w:t>
      </w:r>
      <w:proofErr w:type="spellEnd"/>
      <w:r>
        <w:rPr>
          <w:rFonts w:ascii="Calibri" w:hAnsi="Calibri" w:cs="Calibri"/>
          <w:b/>
          <w:bCs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29.06.2011 N 85,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Изменений N 2</w:t>
        </w:r>
      </w:hyperlink>
      <w:r>
        <w:rPr>
          <w:rFonts w:ascii="Calibri" w:hAnsi="Calibri" w:cs="Calibri"/>
        </w:rPr>
        <w:t>, утв. Постановлением Главного государственного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0"/>
      <w:bookmarkEnd w:id="3"/>
      <w:r>
        <w:rPr>
          <w:rFonts w:ascii="Calibri" w:hAnsi="Calibri" w:cs="Calibri"/>
        </w:rPr>
        <w:t>I. Общие положения и область применения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Настоящие санитарно-эпидемиологические правила и нормативы (далее - санитарные правила) направлены на </w:t>
      </w:r>
      <w:hyperlink r:id="rId13" w:history="1">
        <w:r>
          <w:rPr>
            <w:rFonts w:ascii="Calibri" w:hAnsi="Calibri" w:cs="Calibri"/>
            <w:color w:val="0000FF"/>
          </w:rPr>
          <w:t>охрану здоровья</w:t>
        </w:r>
      </w:hyperlink>
      <w:r>
        <w:rPr>
          <w:rFonts w:ascii="Calibri" w:hAnsi="Calibri" w:cs="Calibri"/>
        </w:rPr>
        <w:t xml:space="preserve"> обучающихся при осуществлении деятельности по их обучению и воспитанию в общеобразовательных организациях.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размещению общеобразовательной организации;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территории общеобразовательной организации;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зданию общеобразовательной организации;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помещений общеобразовательной организации;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воздушно-тепловому режиму общеобразовательной организации;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Изменений </w:t>
      </w:r>
      <w:hyperlink r:id="rId1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 и оборудованию общеобразовательных организаций, размещенных в приспособленных зданиях;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2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режиму образовательного процесса;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организации медицинского обслуживания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санитарному состоянию и содержанию общеобразовательной организации;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2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соблюдению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 независимо от их вида, организационно-правовых форм и форм собственности.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2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санитарные правила распространяются на все общеобразовательные организации,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2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ступень - начальное общее образование (далее - I ступень образования);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ступень - основное общее образование (далее - II ступень образования);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ступень - среднее (полное) общее образование (далее - III ступень образования).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2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Изменениями </w:t>
      </w:r>
      <w:hyperlink r:id="rId2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1.5 в ред. Изменений </w:t>
      </w:r>
      <w:hyperlink r:id="rId2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Федеральный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 ред. Изменений </w:t>
      </w:r>
      <w:hyperlink r:id="rId2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</w:t>
      </w:r>
      <w:r>
        <w:rPr>
          <w:rFonts w:ascii="Calibri" w:hAnsi="Calibri" w:cs="Calibri"/>
        </w:rPr>
        <w:lastRenderedPageBreak/>
        <w:t xml:space="preserve">санитарно-эпидемиологическими </w:t>
      </w:r>
      <w:hyperlink r:id="rId29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устройству, содержанию и организации режима работы дошкольных организаций.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Использование помещений общеобразовательных организаций не по назначению не допускается.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3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санитарных правил проводится </w:t>
      </w:r>
      <w:hyperlink r:id="rId31" w:history="1">
        <w:r>
          <w:rPr>
            <w:rFonts w:ascii="Calibri" w:hAnsi="Calibri" w:cs="Calibri"/>
            <w:color w:val="0000FF"/>
          </w:rPr>
          <w:t>органами</w:t>
        </w:r>
      </w:hyperlink>
      <w:r>
        <w:rPr>
          <w:rFonts w:ascii="Calibri" w:hAnsi="Calibri" w:cs="Calibri"/>
        </w:rP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1.8 в ред. Изменений </w:t>
      </w:r>
      <w:hyperlink r:id="rId33" w:history="1">
        <w:r>
          <w:rPr>
            <w:rFonts w:ascii="Calibri" w:hAnsi="Calibri" w:cs="Calibri"/>
            <w:color w:val="0000FF"/>
          </w:rPr>
          <w:t>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29.06.2011 N 85)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07"/>
      <w:bookmarkEnd w:id="4"/>
      <w:r>
        <w:rPr>
          <w:rFonts w:ascii="Calibri" w:hAnsi="Calibri" w:cs="Calibri"/>
        </w:rPr>
        <w:t>II. Требования к размещению общеобразовательных организаций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Изменений </w:t>
      </w:r>
      <w:hyperlink r:id="rId3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Исключен. - Изменения </w:t>
      </w:r>
      <w:hyperlink r:id="rId3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3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3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3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3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4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II и III строительно-климатических зонах - не более 0,5 км;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I климатическом районе (I </w:t>
      </w:r>
      <w:proofErr w:type="spellStart"/>
      <w:r>
        <w:rPr>
          <w:rFonts w:ascii="Calibri" w:hAnsi="Calibri" w:cs="Calibri"/>
        </w:rPr>
        <w:t>подзона</w:t>
      </w:r>
      <w:proofErr w:type="spellEnd"/>
      <w:r>
        <w:rPr>
          <w:rFonts w:ascii="Calibri" w:hAnsi="Calibri" w:cs="Calibri"/>
        </w:rPr>
        <w:t>) для обучающихся I и II ступени образования - не более 0,3 км, для обучающихся III ступени образования - не более 0,4 км;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I климатическом районе (II </w:t>
      </w:r>
      <w:proofErr w:type="spellStart"/>
      <w:r>
        <w:rPr>
          <w:rFonts w:ascii="Calibri" w:hAnsi="Calibri" w:cs="Calibri"/>
        </w:rPr>
        <w:t>подзона</w:t>
      </w:r>
      <w:proofErr w:type="spellEnd"/>
      <w:r>
        <w:rPr>
          <w:rFonts w:ascii="Calibri" w:hAnsi="Calibri" w:cs="Calibri"/>
        </w:rPr>
        <w:t>) для обучающихся I и II ступени образования - не более 0,4 км, для обучающихся III ступени образования - не более 0,5 км.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В сельской местности пешеходная доступность для обучающихся общеобразовательных организаций: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4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во II и III климатических зонах для обучающихся I ступени образования составляет не более 2,0 км;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II и III ступени образования - не более 4,0 км, в I климатической зоне - 1,5 и 3 км соответственно.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4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4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36"/>
      <w:bookmarkEnd w:id="5"/>
      <w:r>
        <w:rPr>
          <w:rFonts w:ascii="Calibri" w:hAnsi="Calibri" w:cs="Calibri"/>
        </w:rPr>
        <w:t>III. Требования к территории общеобразовательных организаций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Изменений </w:t>
      </w:r>
      <w:hyperlink r:id="rId4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3.1 в ред. Изменений </w:t>
      </w:r>
      <w:hyperlink r:id="rId4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4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учебно-опытной зоны не допускается сокращение физкультурно-спортивной зоны и зоны отдыха.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47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помещений жилых, общественных зданий и территории жилой застройки.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на сырых площадках, имеющих неровности и выбоины, не проводят.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Физкультурно-спортивное оборудование должно соответствовать росту и возрасту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4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 и содержанию мест занятий по физической культуре и спорту.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4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>
        <w:rPr>
          <w:rFonts w:ascii="Calibri" w:hAnsi="Calibri" w:cs="Calibri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3.7 в ред. Изменений </w:t>
      </w:r>
      <w:hyperlink r:id="rId5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5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52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устройству, содержанию и организации режима работы дошкольных организаций.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5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Уровни шума на территории общеобразовательной организации не должны превышать </w:t>
      </w:r>
      <w:hyperlink r:id="rId54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помещений жилых, общественных зданий и территории жилой застройки.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5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Для учащихся с ограниченными возможностями здоровья на территории строящихся и реконструируемых общеобразовательных организаций предусматриваются мероприятия по созданию доступной (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>) среды.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Изменениями </w:t>
      </w:r>
      <w:hyperlink r:id="rId5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70"/>
      <w:bookmarkEnd w:id="6"/>
      <w:r>
        <w:rPr>
          <w:rFonts w:ascii="Calibri" w:hAnsi="Calibri" w:cs="Calibri"/>
        </w:rPr>
        <w:t>IV. Требования к зданию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Архитектурно-</w:t>
      </w:r>
      <w:proofErr w:type="gramStart"/>
      <w:r>
        <w:rPr>
          <w:rFonts w:ascii="Calibri" w:hAnsi="Calibri" w:cs="Calibri"/>
        </w:rPr>
        <w:t>планировочные решения</w:t>
      </w:r>
      <w:proofErr w:type="gramEnd"/>
      <w:r>
        <w:rPr>
          <w:rFonts w:ascii="Calibri" w:hAnsi="Calibri" w:cs="Calibri"/>
        </w:rPr>
        <w:t xml:space="preserve"> здания должны обеспечивать: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выделение в отдельный блок учебных помещений начальных классов с выходами на участок;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расположение рекреационных помещений в непосредственной близости к учебным помещениям;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8 - 11 классов, административно-хозяйственных помещений;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5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5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построенные здания общеобразовательных организаций эксплуатируются в соответствии с проектом.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5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6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>) среды.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Изменениями </w:t>
      </w:r>
      <w:hyperlink r:id="rId6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6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Во вновь строящихся зданиях общеобразовательных организаций рекомендуется </w:t>
      </w:r>
      <w:r>
        <w:rPr>
          <w:rFonts w:ascii="Calibri" w:hAnsi="Calibri" w:cs="Calibri"/>
        </w:rPr>
        <w:lastRenderedPageBreak/>
        <w:t>учебные помещения для начальных классов выделять в отдельный блок (здание), группировать в учебные секции.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6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обучающегося), туалеты.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ребенка.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6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II - III ступени образования допускается организация образовательного процесса по классно-кабинетной системе.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невозможности обеспечить в кабинетах и лабораториях соответствие учебной мебели </w:t>
      </w:r>
      <w:proofErr w:type="spellStart"/>
      <w:r>
        <w:rPr>
          <w:rFonts w:ascii="Calibri" w:hAnsi="Calibri" w:cs="Calibri"/>
        </w:rPr>
        <w:t>росто-возрастным</w:t>
      </w:r>
      <w:proofErr w:type="spellEnd"/>
      <w:r>
        <w:rPr>
          <w:rFonts w:ascii="Calibri" w:hAnsi="Calibri" w:cs="Calibri"/>
        </w:rPr>
        <w:t xml:space="preserve"> особенностям обучающихся использовать кабинетную систему обучения не рекомендуется.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6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менее 2,5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1 обучающегося при фронтальных формах занятий;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менее 3,5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1 обучающегося при организации групповых форм работы и индивидуальных занятий.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6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ar296" w:history="1">
        <w:r>
          <w:rPr>
            <w:rFonts w:ascii="Calibri" w:hAnsi="Calibri" w:cs="Calibri"/>
            <w:color w:val="0000FF"/>
          </w:rPr>
          <w:t>разделом V</w:t>
        </w:r>
      </w:hyperlink>
      <w:r>
        <w:rPr>
          <w:rFonts w:ascii="Calibri" w:hAnsi="Calibri" w:cs="Calibri"/>
        </w:rPr>
        <w:t xml:space="preserve"> настоящих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кабинетах химии, физики, биологии должны быть оборудованы лаборантские.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6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6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учреждениям дополнительного образования детей.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Спортивный зал рекомендуется размещать на 1 этаже здания или в отдельно пристроенном здании.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размещении спортивного зала, на 2-м этаже и выше, должны быть выполнены </w:t>
      </w:r>
      <w:proofErr w:type="spellStart"/>
      <w:r>
        <w:rPr>
          <w:rFonts w:ascii="Calibri" w:hAnsi="Calibri" w:cs="Calibri"/>
        </w:rPr>
        <w:t>звуко</w:t>
      </w:r>
      <w:proofErr w:type="spellEnd"/>
      <w:r>
        <w:rPr>
          <w:rFonts w:ascii="Calibri" w:hAnsi="Calibri" w:cs="Calibri"/>
        </w:rPr>
        <w:t>- и виброизолирующие мероприятия.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6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Рекомендуемые площади спортивных залов: 9,0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18,0 м, 12,0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24,0 м, 18,0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30,0 м. Высота спортивного зала при проектировании должна составлять не менее 6,0 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7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7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каждый. При туалетах или раздевалках оборудуют раковины для мытья рук.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7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73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устройству, эксплуатации плавательных бассейнов и качеству воды.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7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75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7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 место.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4.18 в ред. Изменений </w:t>
      </w:r>
      <w:hyperlink r:id="rId7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7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библиотеки (информационного центра) необходимо принимать из расчета не менее 0,6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обучающегося.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оборудовании информационных центров компьютерной техникой должны соблюдаться гигиенические </w:t>
      </w:r>
      <w:hyperlink r:id="rId79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Изменениями </w:t>
      </w:r>
      <w:hyperlink r:id="rId8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Во вновь строящихся общеобразовательных организациях рекреации предусматриваются из расчета не менее 0,6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1 обучающегося. При реконструкции зданий рекомендуется предусматривать рекреации из расчета не менее 0,6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8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Ширина рекреаций при одностороннем расположении классов должна составлять не менее </w:t>
      </w:r>
      <w:r>
        <w:rPr>
          <w:rFonts w:ascii="Calibri" w:hAnsi="Calibri" w:cs="Calibri"/>
        </w:rPr>
        <w:lastRenderedPageBreak/>
        <w:t>4,0 м, при двустороннем расположении классов - не менее 6,0 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учащегося.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8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общеобразовательных организациях,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8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; туалет.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8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оборудовании стоматологического кабинета его площадь должна быть не менее 12,0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85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86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по организации иммунопрофилактики инфекционных болезней.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8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обучающегося.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персонала выделяется отдельный санузел из расчета 1 унитаз на 20 человек.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8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санитарных узлах устанавливают педальные ведра, держатели для туалетной бумаги; рядом с умывальными раковинами размещаются </w:t>
      </w:r>
      <w:proofErr w:type="spellStart"/>
      <w:r>
        <w:rPr>
          <w:rFonts w:ascii="Calibri" w:hAnsi="Calibri" w:cs="Calibri"/>
        </w:rPr>
        <w:t>электр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8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 II и III ступеней образования во вновь строящихся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Изменений </w:t>
      </w:r>
      <w:hyperlink r:id="rId9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9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9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4.27. </w:t>
      </w:r>
      <w:proofErr w:type="gramStart"/>
      <w:r>
        <w:rPr>
          <w:rFonts w:ascii="Calibri" w:hAnsi="Calibri" w:cs="Calibri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Установку раковин в учебных помещениях следует предусматривать с учетом </w:t>
      </w:r>
      <w:proofErr w:type="spellStart"/>
      <w:r>
        <w:rPr>
          <w:rFonts w:ascii="Calibri" w:hAnsi="Calibri" w:cs="Calibri"/>
        </w:rPr>
        <w:t>росто-возрастных</w:t>
      </w:r>
      <w:proofErr w:type="spellEnd"/>
      <w:r>
        <w:rPr>
          <w:rFonts w:ascii="Calibri" w:hAnsi="Calibri" w:cs="Calibri"/>
        </w:rPr>
        <w:t xml:space="preserve">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9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Рядом с умывальными раковинами должны быть мыло и полотенца.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Изменениями </w:t>
      </w:r>
      <w:hyperlink r:id="rId9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сохранения высоты помещений не менее 2,75 м, а во вновь строящихся - не менее 3,6 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9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Полы во всех помещениях должны быть без щелей, дефектов и механических повреждений.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4.31. Все строительные и отделочные материалы должны быть безвредны для здоровья детей.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9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9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9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помещений интерната при общеобразовательной организации должны быть предусмотрены: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9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спальные помещения отдельно для мальчиков и девочек площадью не менее 4,0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человека;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 для самоподготовки площадью не менее 2,5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человека;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комнаты отдыха и психологической разгрузки;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</w:t>
      </w:r>
      <w:proofErr w:type="spellStart"/>
      <w:r>
        <w:rPr>
          <w:rFonts w:ascii="Calibri" w:hAnsi="Calibri" w:cs="Calibri"/>
        </w:rPr>
        <w:t>электр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комнаты для сушки одежды и обуви;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помещения для стирки и </w:t>
      </w:r>
      <w:proofErr w:type="gramStart"/>
      <w:r>
        <w:rPr>
          <w:rFonts w:ascii="Calibri" w:hAnsi="Calibri" w:cs="Calibri"/>
        </w:rPr>
        <w:t>глажки</w:t>
      </w:r>
      <w:proofErr w:type="gramEnd"/>
      <w:r>
        <w:rPr>
          <w:rFonts w:ascii="Calibri" w:hAnsi="Calibri" w:cs="Calibri"/>
        </w:rPr>
        <w:t xml:space="preserve"> личных вещей;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для хранения личных вещей;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для медицинского обслуживания: кабинет врача и изолятор;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административно-хозяйственные помещения.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Оборудование, отделка помещений и их содержание должны соответствовать гигиеническим </w:t>
      </w:r>
      <w:hyperlink r:id="rId100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0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4.34. Уровни шума в помещениях общеобразовательной организации не должны превышать </w:t>
      </w:r>
      <w:hyperlink r:id="rId102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помещений жилых, общественных зданий и территории жилой застройки.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0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96"/>
      <w:bookmarkEnd w:id="7"/>
      <w:r>
        <w:rPr>
          <w:rFonts w:ascii="Calibri" w:hAnsi="Calibri" w:cs="Calibri"/>
        </w:rPr>
        <w:t>V. Требования к помещениям и оборудованию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Изменений </w:t>
      </w:r>
      <w:hyperlink r:id="rId10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0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Ученическая мебель должна быть изготовлена из материалов, безвредных для здоровья </w:t>
      </w:r>
      <w:r>
        <w:rPr>
          <w:rFonts w:ascii="Calibri" w:hAnsi="Calibri" w:cs="Calibri"/>
        </w:rPr>
        <w:lastRenderedPageBreak/>
        <w:t xml:space="preserve">детей, и соответствовать </w:t>
      </w:r>
      <w:proofErr w:type="spellStart"/>
      <w:r>
        <w:rPr>
          <w:rFonts w:ascii="Calibri" w:hAnsi="Calibri" w:cs="Calibri"/>
        </w:rPr>
        <w:t>росто-возрастным</w:t>
      </w:r>
      <w:proofErr w:type="spellEnd"/>
      <w:r>
        <w:rPr>
          <w:rFonts w:ascii="Calibri" w:hAnsi="Calibri" w:cs="Calibri"/>
        </w:rPr>
        <w:t xml:space="preserve"> особенностям детей и требованиям эргономики.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Основным видом ученической мебели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I ступени образования должна быть школьная парта, обеспеченная регулятором наклона поверхности рабочей плоскости. </w:t>
      </w:r>
      <w:proofErr w:type="gramStart"/>
      <w:r>
        <w:rPr>
          <w:rFonts w:ascii="Calibri" w:hAnsi="Calibri" w:cs="Calibri"/>
        </w:rPr>
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Размеры учебной мебели, в зависимости от роста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должны соответствовать значениям, приведенным в таблице 1.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309"/>
      <w:bookmarkEnd w:id="8"/>
      <w:r>
        <w:rPr>
          <w:rFonts w:ascii="Calibri" w:hAnsi="Calibri" w:cs="Calibri"/>
        </w:rPr>
        <w:t>Таблица 1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Размеры мебели и ее маркировка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42"/>
        <w:gridCol w:w="1952"/>
        <w:gridCol w:w="2318"/>
        <w:gridCol w:w="2074"/>
        <w:gridCol w:w="1952"/>
      </w:tblGrid>
      <w:tr w:rsidR="003D6768">
        <w:trPr>
          <w:trHeight w:val="1400"/>
          <w:tblCellSpacing w:w="5" w:type="nil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Номера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ГОСТам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11015-93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11016-93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роста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над полом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крышки края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стола,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обращенного к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ученику,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ГОСТу</w:t>
            </w:r>
            <w:proofErr w:type="spell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11015-93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Цвет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маркировки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полом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переднего края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сиденья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ГОСТу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11016-93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</w:tr>
      <w:tr w:rsidR="003D6768">
        <w:trPr>
          <w:tblCellSpacing w:w="5" w:type="nil"/>
        </w:trPr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1000 - 1150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460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Оранжевый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260      </w:t>
            </w:r>
          </w:p>
        </w:tc>
      </w:tr>
      <w:tr w:rsidR="003D6768">
        <w:trPr>
          <w:tblCellSpacing w:w="5" w:type="nil"/>
        </w:trPr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1150 - 1300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520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Фиолетовый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      </w:t>
            </w:r>
          </w:p>
        </w:tc>
      </w:tr>
      <w:tr w:rsidR="003D6768">
        <w:trPr>
          <w:tblCellSpacing w:w="5" w:type="nil"/>
        </w:trPr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1300 - 1450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580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Желтый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340      </w:t>
            </w:r>
          </w:p>
        </w:tc>
      </w:tr>
      <w:tr w:rsidR="003D6768">
        <w:trPr>
          <w:tblCellSpacing w:w="5" w:type="nil"/>
        </w:trPr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1450 - 1600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640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Красный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380      </w:t>
            </w:r>
          </w:p>
        </w:tc>
      </w:tr>
      <w:tr w:rsidR="003D6768">
        <w:trPr>
          <w:tblCellSpacing w:w="5" w:type="nil"/>
        </w:trPr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1600 - 1750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700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Зеленый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420      </w:t>
            </w:r>
          </w:p>
        </w:tc>
      </w:tr>
      <w:tr w:rsidR="003D6768">
        <w:trPr>
          <w:tblCellSpacing w:w="5" w:type="nil"/>
        </w:trPr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1750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760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Голубой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460      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совмещенный вариант использования разных видов ученической мебели (парты, конторки).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Детей с нарушением зрения рекомендуется рассаживать на ближние к классной доске парты.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ar782" w:history="1">
        <w:r>
          <w:rPr>
            <w:rFonts w:ascii="Calibri" w:hAnsi="Calibri" w:cs="Calibri"/>
            <w:color w:val="0000FF"/>
          </w:rPr>
          <w:t>приложения 1</w:t>
        </w:r>
      </w:hyperlink>
      <w:r>
        <w:rPr>
          <w:rFonts w:ascii="Calibri" w:hAnsi="Calibri" w:cs="Calibri"/>
        </w:rPr>
        <w:t xml:space="preserve"> настоящих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5.6. При оборудовании учебных помещений соблюдаются следующие размеры проходов и расстояния в сантиметрах: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между рядами двухместных столов - не менее 60;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между рядом столов и наружной продольной стеной - не менее 50 - 70;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демонстрационного стола до учебной доски - не менее 100;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первой парты до учебной доски - не менее 240;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наибольшая удаленность последнего места обучающегося от учебной доски - 860;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высота нижнего края учебной доски над полом - 70 - 90;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Самое удаленное от окон место занятий не должно находиться далее 6,0 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0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>
        <w:rPr>
          <w:rFonts w:ascii="Calibri" w:hAnsi="Calibri" w:cs="Calibri"/>
        </w:rPr>
        <w:t>светонесущей</w:t>
      </w:r>
      <w:proofErr w:type="spellEnd"/>
      <w:r>
        <w:rPr>
          <w:rFonts w:ascii="Calibri" w:hAnsi="Calibri" w:cs="Calibri"/>
        </w:rPr>
        <w:t>, с соблюдением требований по размерам проходов и расстояний между оборудованием.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Изменения </w:t>
      </w:r>
      <w:hyperlink r:id="rId10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0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Кабинет химии и </w:t>
      </w:r>
      <w:proofErr w:type="gramStart"/>
      <w:r>
        <w:rPr>
          <w:rFonts w:ascii="Calibri" w:hAnsi="Calibri" w:cs="Calibri"/>
        </w:rPr>
        <w:t>лаборантская</w:t>
      </w:r>
      <w:proofErr w:type="gramEnd"/>
      <w:r>
        <w:rPr>
          <w:rFonts w:ascii="Calibri" w:hAnsi="Calibri" w:cs="Calibri"/>
        </w:rPr>
        <w:t xml:space="preserve"> оборудуются вытяжными шкафами.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Оборудование кабинетов информатики должно соответствовать гигиеническим </w:t>
      </w:r>
      <w:hyperlink r:id="rId10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Мастерские для трудового обучения должны иметь площадь из расчета 6,0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>
        <w:rPr>
          <w:rFonts w:ascii="Calibri" w:hAnsi="Calibri" w:cs="Calibri"/>
        </w:rPr>
        <w:t>светонесущей</w:t>
      </w:r>
      <w:proofErr w:type="spellEnd"/>
      <w:r>
        <w:rPr>
          <w:rFonts w:ascii="Calibri" w:hAnsi="Calibri" w:cs="Calibri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>
        <w:rPr>
          <w:rFonts w:ascii="Calibri" w:hAnsi="Calibri" w:cs="Calibri"/>
        </w:rPr>
        <w:t>передне-заднем</w:t>
      </w:r>
      <w:proofErr w:type="spellEnd"/>
      <w:proofErr w:type="gramEnd"/>
      <w:r>
        <w:rPr>
          <w:rFonts w:ascii="Calibri" w:hAnsi="Calibri" w:cs="Calibri"/>
        </w:rPr>
        <w:t xml:space="preserve"> направлении.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>
        <w:rPr>
          <w:rFonts w:ascii="Calibri" w:hAnsi="Calibri" w:cs="Calibri"/>
        </w:rPr>
        <w:t>светонесущей</w:t>
      </w:r>
      <w:proofErr w:type="spellEnd"/>
      <w:r>
        <w:rPr>
          <w:rFonts w:ascii="Calibri" w:hAnsi="Calibri" w:cs="Calibri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ar809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настоящих санитарных правил).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>
        <w:rPr>
          <w:rFonts w:ascii="Calibri" w:hAnsi="Calibri" w:cs="Calibri"/>
        </w:rPr>
        <w:t>электрополотенцами</w:t>
      </w:r>
      <w:proofErr w:type="spellEnd"/>
      <w:r>
        <w:rPr>
          <w:rFonts w:ascii="Calibri" w:hAnsi="Calibri" w:cs="Calibri"/>
        </w:rPr>
        <w:t xml:space="preserve"> или бумажными полотенцами.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1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>
        <w:rPr>
          <w:rFonts w:ascii="Calibri" w:hAnsi="Calibri" w:cs="Calibri"/>
        </w:rPr>
        <w:t>двухгнездных</w:t>
      </w:r>
      <w:proofErr w:type="spellEnd"/>
      <w:r>
        <w:rPr>
          <w:rFonts w:ascii="Calibri" w:hAnsi="Calibri" w:cs="Calibri"/>
        </w:rPr>
        <w:t xml:space="preserve">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1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1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учреждениям дополнительного образования детей.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700 мм) или встроенными одноярусными кроватями. Кровати в спальных комнатах </w:t>
      </w:r>
      <w:r>
        <w:rPr>
          <w:rFonts w:ascii="Calibri" w:hAnsi="Calibri" w:cs="Calibri"/>
        </w:rPr>
        <w:lastRenderedPageBreak/>
        <w:t>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90"/>
      <w:bookmarkEnd w:id="9"/>
      <w:r>
        <w:rPr>
          <w:rFonts w:ascii="Calibri" w:hAnsi="Calibri" w:cs="Calibri"/>
        </w:rPr>
        <w:t>VI. Требования к воздушно-тепловому режиму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1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Изменениями </w:t>
      </w:r>
      <w:hyperlink r:id="rId11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Паровое отопление в учреждениях не используется.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ограждений отопительных приборов используемые материалы должны быть безвредны для здоровья детей.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Ограждения из древесно-стружечных плит и других полимерных материалов не допускаются.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</w:r>
      <w:proofErr w:type="gramStart"/>
      <w:r>
        <w:rPr>
          <w:rFonts w:ascii="Calibri" w:hAnsi="Calibri" w:cs="Calibri"/>
        </w:rPr>
        <w:t xml:space="preserve"> ;</w:t>
      </w:r>
      <w:proofErr w:type="gramEnd"/>
      <w:r>
        <w:rPr>
          <w:rFonts w:ascii="Calibri" w:hAnsi="Calibri" w:cs="Calibri"/>
        </w:rPr>
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</w:t>
      </w:r>
      <w:proofErr w:type="gramStart"/>
      <w:r>
        <w:rPr>
          <w:rFonts w:ascii="Calibri" w:hAnsi="Calibri" w:cs="Calibri"/>
        </w:rPr>
        <w:t>кабинетах</w:t>
      </w:r>
      <w:proofErr w:type="gramEnd"/>
      <w:r>
        <w:rPr>
          <w:rFonts w:ascii="Calibri" w:hAnsi="Calibri" w:cs="Calibri"/>
        </w:rPr>
        <w:t>, раздевальных комнатах спортивного зала - 20 - 22 °C, душевых - 25 °C.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Во </w:t>
      </w:r>
      <w:proofErr w:type="spellStart"/>
      <w:r>
        <w:rPr>
          <w:rFonts w:ascii="Calibri" w:hAnsi="Calibri" w:cs="Calibri"/>
        </w:rPr>
        <w:t>внеучебное</w:t>
      </w:r>
      <w:proofErr w:type="spellEnd"/>
      <w:r>
        <w:rPr>
          <w:rFonts w:ascii="Calibri" w:hAnsi="Calibri" w:cs="Calibri"/>
        </w:rPr>
        <w:t xml:space="preserve"> время при отсутствии детей в помещениях общеобразовательной организации должна поддерживаться температура не ниже 15 °C.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1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1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часа до прихода обучающихся.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1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строящихся и реконструируемых зданий общеобразовательных организаций печное отопление не допускается.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1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</w:t>
      </w:r>
      <w:r>
        <w:rPr>
          <w:rFonts w:ascii="Calibri" w:hAnsi="Calibri" w:cs="Calibri"/>
        </w:rPr>
        <w:lastRenderedPageBreak/>
        <w:t>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412"/>
      <w:bookmarkEnd w:id="10"/>
      <w:r>
        <w:rPr>
          <w:rFonts w:ascii="Calibri" w:hAnsi="Calibri" w:cs="Calibri"/>
        </w:rPr>
        <w:t>Таблица 2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Рекомендуемая продолжительность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сквозного проветривания учебных помещений в зависимости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температуры наружного воздуха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│Наружная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температура,│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Длительность проветривания помещения, мин.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°C          ├─────────────────────┬─────────────────────────────┤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в малые перемены   │ в большие перемены и </w:t>
      </w:r>
      <w:proofErr w:type="gramStart"/>
      <w:r>
        <w:rPr>
          <w:rFonts w:ascii="Courier New" w:hAnsi="Courier New" w:cs="Courier New"/>
          <w:sz w:val="20"/>
          <w:szCs w:val="20"/>
        </w:rPr>
        <w:t>между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сменами 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+10 до +6     │       4 - 10        │           25 - 35 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+5 до 0       │       3 - 7         │           20 - 30 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0 до -5       │       2 - 5         │           15 - 25 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-5 до -10     │       1 - 3         │           10 - 15 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Ниже -10         │       1 - 1,5       │           5 - 10  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└─────────────────────┴─────────────────────┴─────────────────────────────┘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Уроки физической культуры и занятия спортивных секций следует проводить в хорошо аэрируемых спортивных залах.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</w:t>
      </w:r>
      <w:proofErr w:type="gramEnd"/>
      <w:r>
        <w:rPr>
          <w:rFonts w:ascii="Calibri" w:hAnsi="Calibri" w:cs="Calibri"/>
        </w:rPr>
        <w:t xml:space="preserve"> При температуре наружного воздуха ниже минус 10 °C и скорости движения воздуха более 7 м/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сквозное проветривание зала проводится при отсутствии учащихся 1 - 1,5 минуты; в большие перемены и между сменами - 5 - 10 минут.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достижении температуры воздуха плюс 14 °C проветривание в спортивном зале следует прекращать.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замене оконных блоков площадь остекления должна быть сохранена или увеличена.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Плоскость открытия окон должна обеспечивать режим проветривания.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Остекление окон должно быть выполнено из </w:t>
      </w:r>
      <w:proofErr w:type="gramStart"/>
      <w:r>
        <w:rPr>
          <w:rFonts w:ascii="Calibri" w:hAnsi="Calibri" w:cs="Calibri"/>
        </w:rPr>
        <w:t>цельного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стеклополотна</w:t>
      </w:r>
      <w:proofErr w:type="spellEnd"/>
      <w:r>
        <w:rPr>
          <w:rFonts w:ascii="Calibri" w:hAnsi="Calibri" w:cs="Calibri"/>
        </w:rPr>
        <w:t>. Замена разбитых стекол должна проводиться немедленно.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19" w:history="1">
        <w:r>
          <w:rPr>
            <w:rFonts w:ascii="Calibri" w:hAnsi="Calibri" w:cs="Calibri"/>
            <w:color w:val="0000FF"/>
          </w:rPr>
          <w:t>гигиенические нормативы</w:t>
        </w:r>
      </w:hyperlink>
      <w:r>
        <w:rPr>
          <w:rFonts w:ascii="Calibri" w:hAnsi="Calibri" w:cs="Calibri"/>
        </w:rPr>
        <w:t xml:space="preserve"> для атмосферного воздуха населенных мест.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2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, утв. Постановлением Главного государственного санитарного врача РФ от </w:t>
      </w:r>
      <w:r>
        <w:rPr>
          <w:rFonts w:ascii="Calibri" w:hAnsi="Calibri" w:cs="Calibri"/>
        </w:rPr>
        <w:lastRenderedPageBreak/>
        <w:t>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447"/>
      <w:bookmarkEnd w:id="11"/>
      <w:r>
        <w:rPr>
          <w:rFonts w:ascii="Calibri" w:hAnsi="Calibri" w:cs="Calibri"/>
        </w:rPr>
        <w:t>VII. Требования к естественному и искусственному освещению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449"/>
      <w:bookmarkEnd w:id="12"/>
      <w:r>
        <w:rPr>
          <w:rFonts w:ascii="Calibri" w:hAnsi="Calibri" w:cs="Calibri"/>
        </w:rPr>
        <w:t>7.1. Естественное освещение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7.1.1. Все учебные помещения должны иметь естественное освещение в соответствии с гигиеническими </w:t>
      </w:r>
      <w:hyperlink r:id="rId121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естественному, искусственному, совмещенному освещению жилых и общественных зданий.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</w:t>
      </w:r>
      <w:proofErr w:type="gramStart"/>
      <w:r>
        <w:rPr>
          <w:rFonts w:ascii="Calibri" w:hAnsi="Calibri" w:cs="Calibri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>
        <w:rPr>
          <w:rFonts w:ascii="Calibri" w:hAnsi="Calibri" w:cs="Calibri"/>
        </w:rPr>
        <w:t>кинофотолаборатории</w:t>
      </w:r>
      <w:proofErr w:type="spellEnd"/>
      <w:r>
        <w:rPr>
          <w:rFonts w:ascii="Calibri" w:hAnsi="Calibri" w:cs="Calibri"/>
        </w:rP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направление основного светового потока спереди и сзади от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22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естественному, искусственному, совмещенному освещению жилых и общественных зданий.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2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</w:t>
      </w:r>
      <w:proofErr w:type="spellStart"/>
      <w:r>
        <w:rPr>
          <w:rFonts w:ascii="Calibri" w:hAnsi="Calibri" w:cs="Calibri"/>
        </w:rPr>
        <w:t>Светопроемы</w:t>
      </w:r>
      <w:proofErr w:type="spellEnd"/>
      <w:r>
        <w:rPr>
          <w:rFonts w:ascii="Calibri" w:hAnsi="Calibri" w:cs="Calibri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нерабочем состоянии шторы необходимо размещать в простенках между окнами.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7.1.9. Для рационального использования дневного света и равномерного освещения учебных помещений следует: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закрашивать оконные стекла;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очистку и мытье стекол проводить по мере загрязнения, но не реже 2 раз в год (осенью и весной).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- 2,5 ч в северной зоне (севернее 58° </w:t>
      </w:r>
      <w:proofErr w:type="spellStart"/>
      <w:r>
        <w:rPr>
          <w:rFonts w:ascii="Calibri" w:hAnsi="Calibri" w:cs="Calibri"/>
        </w:rPr>
        <w:t>с.ш</w:t>
      </w:r>
      <w:proofErr w:type="spellEnd"/>
      <w:r>
        <w:rPr>
          <w:rFonts w:ascii="Calibri" w:hAnsi="Calibri" w:cs="Calibri"/>
        </w:rPr>
        <w:t>.);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- 2,0 ч в центральной зоне (58 - 48° </w:t>
      </w:r>
      <w:proofErr w:type="spellStart"/>
      <w:r>
        <w:rPr>
          <w:rFonts w:ascii="Calibri" w:hAnsi="Calibri" w:cs="Calibri"/>
        </w:rPr>
        <w:t>с.ш</w:t>
      </w:r>
      <w:proofErr w:type="spellEnd"/>
      <w:r>
        <w:rPr>
          <w:rFonts w:ascii="Calibri" w:hAnsi="Calibri" w:cs="Calibri"/>
        </w:rPr>
        <w:t>.);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- 1,5 ч в южной зоне (южнее 48° </w:t>
      </w:r>
      <w:proofErr w:type="spellStart"/>
      <w:r>
        <w:rPr>
          <w:rFonts w:ascii="Calibri" w:hAnsi="Calibri" w:cs="Calibri"/>
        </w:rPr>
        <w:t>с.ш</w:t>
      </w:r>
      <w:proofErr w:type="spellEnd"/>
      <w:r>
        <w:rPr>
          <w:rFonts w:ascii="Calibri" w:hAnsi="Calibri" w:cs="Calibri"/>
        </w:rPr>
        <w:t>.).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473"/>
      <w:bookmarkEnd w:id="13"/>
      <w:r>
        <w:rPr>
          <w:rFonts w:ascii="Calibri" w:hAnsi="Calibri" w:cs="Calibri"/>
        </w:rPr>
        <w:t>7.2. Искусственное освещение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24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естественному, искусственному, совмещенному освещению жилых и общественных зданий.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2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</w:t>
      </w:r>
      <w:proofErr w:type="spellStart"/>
      <w:r>
        <w:rPr>
          <w:rFonts w:ascii="Calibri" w:hAnsi="Calibri" w:cs="Calibri"/>
        </w:rPr>
        <w:t>цветоизлучения</w:t>
      </w:r>
      <w:proofErr w:type="spellEnd"/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белый</w:t>
      </w:r>
      <w:proofErr w:type="gramEnd"/>
      <w:r>
        <w:rPr>
          <w:rFonts w:ascii="Calibri" w:hAnsi="Calibri" w:cs="Calibri"/>
        </w:rPr>
        <w:t>, тепло-белый, естественно-белый.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7.2.2 в ред. Изменений </w:t>
      </w:r>
      <w:hyperlink r:id="rId12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7.2.3. Не используются в одном помещении для общего освещения источники света различной природы излучения.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7.2.3 в ред. Изменений </w:t>
      </w:r>
      <w:hyperlink r:id="rId12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>
        <w:rPr>
          <w:rFonts w:ascii="Calibri" w:hAnsi="Calibri" w:cs="Calibri"/>
        </w:rPr>
        <w:t>светонесущей</w:t>
      </w:r>
      <w:proofErr w:type="spellEnd"/>
      <w:r>
        <w:rPr>
          <w:rFonts w:ascii="Calibri" w:hAnsi="Calibri" w:cs="Calibri"/>
        </w:rPr>
        <w:t xml:space="preserve">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2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7.2.9 в ред. Изменений </w:t>
      </w:r>
      <w:hyperlink r:id="rId12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, утв. Постановлением Главного государственного санитарного врача </w:t>
      </w:r>
      <w:r>
        <w:rPr>
          <w:rFonts w:ascii="Calibri" w:hAnsi="Calibri" w:cs="Calibri"/>
        </w:rPr>
        <w:lastRenderedPageBreak/>
        <w:t>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493"/>
      <w:bookmarkEnd w:id="14"/>
      <w:r>
        <w:rPr>
          <w:rFonts w:ascii="Calibri" w:hAnsi="Calibri" w:cs="Calibri"/>
        </w:rPr>
        <w:t>VIII. Требования к водоснабжению и канализации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3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организациях.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3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3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Общеобразовательные организации обеспечивают водой, отвечающей гигиеническим </w:t>
      </w:r>
      <w:hyperlink r:id="rId133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качеству и безопасности воды питьевого водоснабжения.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3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3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 В </w:t>
      </w:r>
      <w:proofErr w:type="spellStart"/>
      <w:r>
        <w:rPr>
          <w:rFonts w:ascii="Calibri" w:hAnsi="Calibri" w:cs="Calibri"/>
        </w:rPr>
        <w:t>неканализованных</w:t>
      </w:r>
      <w:proofErr w:type="spellEnd"/>
      <w:r>
        <w:rPr>
          <w:rFonts w:ascii="Calibri" w:hAnsi="Calibri" w:cs="Calibri"/>
        </w:rPr>
        <w:t xml:space="preserve"> сельских районах здания общеобразовательных организаций оборудуются внутренней канализацией, при условии устройства локальных очистных сооружений.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8.5 в ред. Изменений </w:t>
      </w:r>
      <w:hyperlink r:id="rId13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3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3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510"/>
      <w:bookmarkEnd w:id="15"/>
      <w:r>
        <w:rPr>
          <w:rFonts w:ascii="Calibri" w:hAnsi="Calibri" w:cs="Calibri"/>
        </w:rPr>
        <w:t>IX. Требования к помещениям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оборудованию общеобразовательных организаций, размещенных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приспособленных зданиях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(в ред. Изменений </w:t>
      </w:r>
      <w:hyperlink r:id="rId13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4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4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4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устройству и содержанию мест занятий по физической культуре и спорту.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4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4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527"/>
      <w:bookmarkEnd w:id="16"/>
      <w:r>
        <w:rPr>
          <w:rFonts w:ascii="Calibri" w:hAnsi="Calibri" w:cs="Calibri"/>
        </w:rPr>
        <w:t>X. Гигиенические требования к режиму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образовательного процесса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классов, за исключением классов компенсирующего обучения, не должна превышать 25 человек.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Обучение детей, не достигших 6 лет 6 месяцев к началу учебного года, рекомендуется проводить в условиях дошкольного образовательного учреждения или в общеобразовательной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4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Учебные занятия следует начинать не ранее 8 часов. Проведение нулевых уроков не допускается.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Обучение в 3 смены в общеобразовательных организациях не допускается.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4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4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544"/>
      <w:bookmarkEnd w:id="17"/>
      <w:r>
        <w:rPr>
          <w:rFonts w:ascii="Calibri" w:hAnsi="Calibri" w:cs="Calibri"/>
        </w:rPr>
        <w:t>Таблица 3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Гигиенические требования к максимальным величинам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недельной образовательной нагрузки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74"/>
        <w:gridCol w:w="3782"/>
        <w:gridCol w:w="3538"/>
      </w:tblGrid>
      <w:tr w:rsidR="003D6768">
        <w:trPr>
          <w:trHeight w:val="600"/>
          <w:tblCellSpacing w:w="5" w:type="nil"/>
        </w:trPr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Классы     </w:t>
            </w:r>
          </w:p>
        </w:tc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Максимально допустимая недельная нагрузка 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в академических часах             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 6-дневной неделе,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не более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5-дневной неделе,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не более          </w:t>
            </w:r>
          </w:p>
        </w:tc>
      </w:tr>
      <w:tr w:rsidR="003D6768">
        <w:trPr>
          <w:tblCellSpacing w:w="5" w:type="nil"/>
        </w:trPr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-   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21             </w:t>
            </w:r>
          </w:p>
        </w:tc>
      </w:tr>
      <w:tr w:rsidR="003D6768">
        <w:trPr>
          <w:tblCellSpacing w:w="5" w:type="nil"/>
        </w:trPr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2 - 4    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26   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23             </w:t>
            </w:r>
          </w:p>
        </w:tc>
      </w:tr>
      <w:tr w:rsidR="003D6768">
        <w:trPr>
          <w:tblCellSpacing w:w="5" w:type="nil"/>
        </w:trPr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32   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29             </w:t>
            </w:r>
          </w:p>
        </w:tc>
      </w:tr>
      <w:tr w:rsidR="003D6768">
        <w:trPr>
          <w:tblCellSpacing w:w="5" w:type="nil"/>
        </w:trPr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33   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30             </w:t>
            </w:r>
          </w:p>
        </w:tc>
      </w:tr>
      <w:tr w:rsidR="003D6768">
        <w:trPr>
          <w:tblCellSpacing w:w="5" w:type="nil"/>
        </w:trPr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      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35   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32             </w:t>
            </w:r>
          </w:p>
        </w:tc>
      </w:tr>
      <w:tr w:rsidR="003D6768">
        <w:trPr>
          <w:tblCellSpacing w:w="5" w:type="nil"/>
        </w:trPr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8 - 9    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36   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33             </w:t>
            </w:r>
          </w:p>
        </w:tc>
      </w:tr>
      <w:tr w:rsidR="003D6768">
        <w:trPr>
          <w:tblCellSpacing w:w="5" w:type="nil"/>
        </w:trPr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10 - 11   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37              </w:t>
            </w:r>
          </w:p>
        </w:tc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34             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>
        <w:rPr>
          <w:rFonts w:ascii="Calibri" w:hAnsi="Calibri" w:cs="Calibri"/>
        </w:rPr>
        <w:t>профориентационная</w:t>
      </w:r>
      <w:proofErr w:type="spellEnd"/>
      <w:r>
        <w:rPr>
          <w:rFonts w:ascii="Calibri" w:hAnsi="Calibri" w:cs="Calibri"/>
        </w:rPr>
        <w:t xml:space="preserve"> работа.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4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5 - 6 классов - не более 6 уроков;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обучающихся 7 - 11 классов - не более 7 уроков.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ar928" w:history="1">
        <w:r>
          <w:rPr>
            <w:rFonts w:ascii="Calibri" w:hAnsi="Calibri" w:cs="Calibri"/>
            <w:color w:val="0000FF"/>
          </w:rPr>
          <w:t>приложение 3</w:t>
        </w:r>
      </w:hyperlink>
      <w:r>
        <w:rPr>
          <w:rFonts w:ascii="Calibri" w:hAnsi="Calibri" w:cs="Calibri"/>
        </w:rPr>
        <w:t xml:space="preserve"> настоящих санитарных правил).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10.8. </w:t>
      </w:r>
      <w:proofErr w:type="gramStart"/>
      <w:r>
        <w:rPr>
          <w:rFonts w:ascii="Calibri" w:hAnsi="Calibri" w:cs="Calibri"/>
        </w:rPr>
        <w:t xml:space="preserve">При составлении расписания уроков следует чередовать различные по сложности </w:t>
      </w:r>
      <w:r>
        <w:rPr>
          <w:rFonts w:ascii="Calibri" w:hAnsi="Calibri" w:cs="Calibri"/>
        </w:rPr>
        <w:lastRenderedPageBreak/>
        <w:t>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начальных классах сдвоенные уроки не проводятся.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ar586" w:history="1">
        <w:r>
          <w:rPr>
            <w:rFonts w:ascii="Calibri" w:hAnsi="Calibri" w:cs="Calibri"/>
            <w:color w:val="0000FF"/>
          </w:rPr>
          <w:t>пунктом 10.10</w:t>
        </w:r>
      </w:hyperlink>
      <w:r>
        <w:rPr>
          <w:rFonts w:ascii="Calibri" w:hAnsi="Calibri" w:cs="Calibri"/>
        </w:rP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586"/>
      <w:bookmarkEnd w:id="18"/>
      <w:r>
        <w:rPr>
          <w:rFonts w:ascii="Calibri" w:hAnsi="Calibri" w:cs="Calibri"/>
        </w:rPr>
        <w:t>10.10. Обучение в 1-м классе осуществляется с соблюдением следующих дополнительных требований: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учебные занятия проводятся по 5-дневной учебной неделе и только в первую смену;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обучение проводится без балльного оценивания знаний обучающихся и домашних заданий;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дополнительные недельные каникулы в середине третьей четверти при традиционном режиме обучения.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10.11. Для предупреждения переутомления и сохранения оптимального уровня </w:t>
      </w:r>
      <w:proofErr w:type="gramStart"/>
      <w:r>
        <w:rPr>
          <w:rFonts w:ascii="Calibri" w:hAnsi="Calibri" w:cs="Calibri"/>
        </w:rPr>
        <w:t>работоспособности</w:t>
      </w:r>
      <w:proofErr w:type="gramEnd"/>
      <w:r>
        <w:rPr>
          <w:rFonts w:ascii="Calibri" w:hAnsi="Calibri" w:cs="Calibri"/>
        </w:rPr>
        <w:t xml:space="preserve"> в течение недели обучающиеся должны иметь облегченный учебный день в четверг или пятницу.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10.15. </w:t>
      </w:r>
      <w:proofErr w:type="gramStart"/>
      <w:r>
        <w:rPr>
          <w:rFonts w:ascii="Calibri" w:hAnsi="Calibri" w:cs="Calibri"/>
        </w:rPr>
        <w:t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</w:r>
      <w:proofErr w:type="gramEnd"/>
      <w:r>
        <w:rPr>
          <w:rFonts w:ascii="Calibri" w:hAnsi="Calibri" w:cs="Calibri"/>
        </w:rPr>
        <w:t xml:space="preserve"> Оптимальным при этом является раздельное обучение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разного возраста I ступени образования.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</w:t>
      </w:r>
      <w:r>
        <w:rPr>
          <w:rFonts w:ascii="Calibri" w:hAnsi="Calibri" w:cs="Calibri"/>
        </w:rPr>
        <w:lastRenderedPageBreak/>
        <w:t>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9" w:name="Par601"/>
      <w:bookmarkEnd w:id="19"/>
      <w:r>
        <w:rPr>
          <w:rFonts w:ascii="Calibri" w:hAnsi="Calibri" w:cs="Calibri"/>
        </w:rPr>
        <w:t>Таблица 4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классов-комплектов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36"/>
        <w:gridCol w:w="4636"/>
      </w:tblGrid>
      <w:tr w:rsidR="003D6768">
        <w:trPr>
          <w:trHeight w:val="400"/>
          <w:tblCellSpacing w:w="5" w:type="nil"/>
        </w:trPr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Классы, объединяемые 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 класс-комплект          </w:t>
            </w:r>
          </w:p>
        </w:tc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 классе-комплекте         </w:t>
            </w:r>
          </w:p>
        </w:tc>
      </w:tr>
      <w:tr w:rsidR="003D6768">
        <w:trPr>
          <w:tblCellSpacing w:w="5" w:type="nil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+ 3                </w:t>
            </w:r>
          </w:p>
        </w:tc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8 - 10               </w:t>
            </w:r>
          </w:p>
        </w:tc>
      </w:tr>
      <w:tr w:rsidR="003D6768">
        <w:trPr>
          <w:tblCellSpacing w:w="5" w:type="nil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+ 2                </w:t>
            </w:r>
          </w:p>
        </w:tc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8 - 10               </w:t>
            </w:r>
          </w:p>
        </w:tc>
      </w:tr>
      <w:tr w:rsidR="003D6768">
        <w:trPr>
          <w:tblCellSpacing w:w="5" w:type="nil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+ 4                </w:t>
            </w:r>
          </w:p>
        </w:tc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8 - 10               </w:t>
            </w:r>
          </w:p>
        </w:tc>
      </w:tr>
      <w:tr w:rsidR="003D6768">
        <w:trPr>
          <w:tblCellSpacing w:w="5" w:type="nil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+ 3                </w:t>
            </w:r>
          </w:p>
        </w:tc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10 - 12               </w:t>
            </w:r>
          </w:p>
        </w:tc>
      </w:tr>
      <w:tr w:rsidR="003D6768">
        <w:trPr>
          <w:tblCellSpacing w:w="5" w:type="nil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+ 4                </w:t>
            </w:r>
          </w:p>
        </w:tc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10 - 15               </w:t>
            </w:r>
          </w:p>
        </w:tc>
      </w:tr>
      <w:tr w:rsidR="003D6768">
        <w:trPr>
          <w:tblCellSpacing w:w="5" w:type="nil"/>
        </w:trPr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+ 4                </w:t>
            </w:r>
          </w:p>
        </w:tc>
        <w:tc>
          <w:tcPr>
            <w:tcW w:w="4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10 - 15               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10.17. С целью профилактики утомления, нарушения осанки и </w:t>
      </w:r>
      <w:proofErr w:type="gramStart"/>
      <w:r>
        <w:rPr>
          <w:rFonts w:ascii="Calibri" w:hAnsi="Calibri" w:cs="Calibri"/>
        </w:rPr>
        <w:t>зрения</w:t>
      </w:r>
      <w:proofErr w:type="gramEnd"/>
      <w:r>
        <w:rPr>
          <w:rFonts w:ascii="Calibri" w:hAnsi="Calibri" w:cs="Calibri"/>
        </w:rPr>
        <w:t xml:space="preserve"> обучающихся на уроках следует проводить физкультминутки и гимнастику для глаз (</w:t>
      </w:r>
      <w:hyperlink w:anchor="Par1060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 xml:space="preserve"> и </w:t>
      </w:r>
      <w:hyperlink w:anchor="Par1094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 xml:space="preserve"> настоящих санитарных правил).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0" w:name="Par630"/>
      <w:bookmarkEnd w:id="20"/>
      <w:r>
        <w:rPr>
          <w:rFonts w:ascii="Calibri" w:hAnsi="Calibri" w:cs="Calibri"/>
        </w:rPr>
        <w:t>Таблица 5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непрерывного применения </w:t>
      </w:r>
      <w:proofErr w:type="gramStart"/>
      <w:r>
        <w:rPr>
          <w:rFonts w:ascii="Calibri" w:hAnsi="Calibri" w:cs="Calibri"/>
        </w:rPr>
        <w:t>технических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обучения на уроках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76"/>
        <w:gridCol w:w="1830"/>
        <w:gridCol w:w="1586"/>
        <w:gridCol w:w="1952"/>
        <w:gridCol w:w="1342"/>
        <w:gridCol w:w="1098"/>
        <w:gridCol w:w="1098"/>
      </w:tblGrid>
      <w:tr w:rsidR="003D6768">
        <w:trPr>
          <w:trHeight w:val="400"/>
          <w:tblCellSpacing w:w="5" w:type="nil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Классы</w:t>
            </w:r>
          </w:p>
        </w:tc>
        <w:tc>
          <w:tcPr>
            <w:tcW w:w="7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Непрерывная длительность (мин.), не более          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rHeight w:val="1800"/>
          <w:tblCellSpacing w:w="5" w:type="nil"/>
        </w:trPr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просмотр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статических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изображений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учебных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досках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экранах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отраженного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свечения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просмотр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телепередач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просмотр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динамических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изображений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учебных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досках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экранах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отраженного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свечения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изображе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альном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мониторе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компьюте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виатурой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прослу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шивание</w:t>
            </w:r>
            <w:proofErr w:type="spell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аудио-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прослу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шивание</w:t>
            </w:r>
            <w:proofErr w:type="spell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аудио-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записи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науш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никах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3D6768">
        <w:trPr>
          <w:tblCellSpacing w:w="5" w:type="nil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15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3D6768">
        <w:trPr>
          <w:tblCellSpacing w:w="5" w:type="nil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3 - 4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15   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</w:tr>
      <w:tr w:rsidR="003D6768">
        <w:trPr>
          <w:tblCellSpacing w:w="5" w:type="nil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5 - 7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   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25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 </w:t>
            </w:r>
          </w:p>
        </w:tc>
      </w:tr>
      <w:tr w:rsidR="003D6768">
        <w:trPr>
          <w:tblCellSpacing w:w="5" w:type="nil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8 - 11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25   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30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ar1094" w:history="1">
        <w:r>
          <w:rPr>
            <w:rFonts w:ascii="Calibri" w:hAnsi="Calibri" w:cs="Calibri"/>
            <w:color w:val="0000FF"/>
          </w:rPr>
          <w:t>(приложение 5)</w:t>
        </w:r>
      </w:hyperlink>
      <w:r>
        <w:rPr>
          <w:rFonts w:ascii="Calibri" w:hAnsi="Calibri" w:cs="Calibri"/>
        </w:rPr>
        <w:t xml:space="preserve">, а в конце урока - физические упражнения для профилактики общего утомления </w:t>
      </w:r>
      <w:hyperlink w:anchor="Par1060" w:history="1">
        <w:r>
          <w:rPr>
            <w:rFonts w:ascii="Calibri" w:hAnsi="Calibri" w:cs="Calibri"/>
            <w:color w:val="0000FF"/>
          </w:rPr>
          <w:t>(приложение 4)</w:t>
        </w:r>
      </w:hyperlink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14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 на них.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10.21. Для увеличения двигательной активности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10.22. </w:t>
      </w:r>
      <w:proofErr w:type="gramStart"/>
      <w:r>
        <w:rPr>
          <w:rFonts w:ascii="Calibri" w:hAnsi="Calibri" w:cs="Calibri"/>
        </w:rPr>
        <w:t>Двигательная активность обучающихся, помимо уроков физической культуры, в образовательном процессе может обеспечиваться за счет: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физкультминуток в соответствии с рекомендуемым комплексом упражнений </w:t>
      </w:r>
      <w:hyperlink w:anchor="Par1060" w:history="1">
        <w:r>
          <w:rPr>
            <w:rFonts w:ascii="Calibri" w:hAnsi="Calibri" w:cs="Calibri"/>
            <w:color w:val="0000FF"/>
          </w:rPr>
          <w:t>(приложение 4)</w:t>
        </w:r>
      </w:hyperlink>
      <w:r>
        <w:rPr>
          <w:rFonts w:ascii="Calibri" w:hAnsi="Calibri" w:cs="Calibri"/>
        </w:rPr>
        <w:t>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организованных подвижных игр на переменах;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спортивного часа для детей, посещающих группу продленного дня;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внеклассных спортивных занятий и соревнований, общешкольных спортивных мероприятий, дней здоровья;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самостоятельных занятий физической культурой в секциях и клубах.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>
        <w:rPr>
          <w:rFonts w:ascii="Calibri" w:hAnsi="Calibri" w:cs="Calibri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>
        <w:rPr>
          <w:rFonts w:ascii="Calibri" w:hAnsi="Calibri" w:cs="Calibri"/>
        </w:rPr>
        <w:t xml:space="preserve"> С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ar1177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дождливые, ветреные и морозные дни занятия физической культурой проводят в зале.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10.24. Моторная плотность занятий физической культурой должна составлять не менее 70%.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15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безопасности условий труда работников, не достигших 18-летнего возраста.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привлекать обучающихся к </w:t>
      </w:r>
      <w:hyperlink r:id="rId151" w:history="1">
        <w:r>
          <w:rPr>
            <w:rFonts w:ascii="Calibri" w:hAnsi="Calibri" w:cs="Calibri"/>
            <w:color w:val="0000FF"/>
          </w:rPr>
          <w:t>работам</w:t>
        </w:r>
      </w:hyperlink>
      <w:r>
        <w:rPr>
          <w:rFonts w:ascii="Calibri" w:hAnsi="Calibri" w:cs="Calibri"/>
        </w:rP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>
        <w:rPr>
          <w:rFonts w:ascii="Calibri" w:hAnsi="Calibri" w:cs="Calibri"/>
        </w:rPr>
        <w:t>агрохимикатами</w:t>
      </w:r>
      <w:proofErr w:type="spellEnd"/>
      <w:r>
        <w:rPr>
          <w:rFonts w:ascii="Calibri" w:hAnsi="Calibri" w:cs="Calibri"/>
        </w:rPr>
        <w:t xml:space="preserve">, допускается в сроки, установленные Государственным </w:t>
      </w:r>
      <w:hyperlink r:id="rId152" w:history="1">
        <w:r>
          <w:rPr>
            <w:rFonts w:ascii="Calibri" w:hAnsi="Calibri" w:cs="Calibri"/>
            <w:color w:val="0000FF"/>
          </w:rPr>
          <w:t>Каталогом</w:t>
        </w:r>
      </w:hyperlink>
      <w:r>
        <w:rPr>
          <w:rFonts w:ascii="Calibri" w:hAnsi="Calibri" w:cs="Calibri"/>
        </w:rPr>
        <w:t xml:space="preserve"> пестицидов и </w:t>
      </w:r>
      <w:proofErr w:type="spellStart"/>
      <w:r>
        <w:rPr>
          <w:rFonts w:ascii="Calibri" w:hAnsi="Calibri" w:cs="Calibri"/>
        </w:rPr>
        <w:t>агрохимикатов</w:t>
      </w:r>
      <w:proofErr w:type="spellEnd"/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153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безопасности условий труда работников, не достигших 18-летнего возраста.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Изменениями </w:t>
      </w:r>
      <w:hyperlink r:id="rId15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10.28. При организации групп продленного дня необходимо руководствоваться рекомендациями, изложенными в </w:t>
      </w:r>
      <w:hyperlink w:anchor="Par1109" w:history="1">
        <w:r>
          <w:rPr>
            <w:rFonts w:ascii="Calibri" w:hAnsi="Calibri" w:cs="Calibri"/>
            <w:color w:val="0000FF"/>
          </w:rPr>
          <w:t>приложении 6</w:t>
        </w:r>
      </w:hyperlink>
      <w:r>
        <w:rPr>
          <w:rFonts w:ascii="Calibri" w:hAnsi="Calibri" w:cs="Calibri"/>
        </w:rPr>
        <w:t xml:space="preserve"> настоящих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155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учреждениям дополнительного образования детей.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5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, утв. Постановлением Главного государственного санитарного врача РФ от </w:t>
      </w:r>
      <w:r>
        <w:rPr>
          <w:rFonts w:ascii="Calibri" w:hAnsi="Calibri" w:cs="Calibri"/>
        </w:rPr>
        <w:lastRenderedPageBreak/>
        <w:t>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689"/>
      <w:bookmarkEnd w:id="21"/>
      <w:r>
        <w:rPr>
          <w:rFonts w:ascii="Calibri" w:hAnsi="Calibri" w:cs="Calibri"/>
        </w:rPr>
        <w:t>XI. Требования к организации медицинского обслуживания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обучающихся и прохождению медицинских осмотров работниками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Изменений </w:t>
      </w:r>
      <w:hyperlink r:id="rId15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Во всех общеобразовательных организациях должно быть организовано медицинское обслуживание учащихся.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5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5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6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6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6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163" w:history="1">
        <w:r>
          <w:rPr>
            <w:rFonts w:ascii="Calibri" w:hAnsi="Calibri" w:cs="Calibri"/>
            <w:color w:val="0000FF"/>
          </w:rPr>
          <w:t>национальным календарем</w:t>
        </w:r>
      </w:hyperlink>
      <w:r>
        <w:rPr>
          <w:rFonts w:ascii="Calibri" w:hAnsi="Calibri" w:cs="Calibri"/>
        </w:rPr>
        <w:t xml:space="preserve"> профилактических прививок. Каждый работник общеобразовательной организации </w:t>
      </w:r>
      <w:r>
        <w:rPr>
          <w:rFonts w:ascii="Calibri" w:hAnsi="Calibri" w:cs="Calibri"/>
        </w:rPr>
        <w:lastRenderedPageBreak/>
        <w:t xml:space="preserve">должен иметь личную медицинскую книжку установленного </w:t>
      </w:r>
      <w:hyperlink r:id="rId164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>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6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уклоняющиеся от прохождения медицинских осмотров, не допускаются к работе.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 Педагогические работники общеобразовательных организаций при трудоустройстве проходят профессиональную гигиеническую подготовку и аттестацию.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6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715"/>
      <w:bookmarkEnd w:id="22"/>
      <w:r>
        <w:rPr>
          <w:rFonts w:ascii="Calibri" w:hAnsi="Calibri" w:cs="Calibri"/>
        </w:rPr>
        <w:t>XII. Требования к санитарному содержанию территории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помещений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12.1. Территория общеобразовательной организации должна содержаться в чистоте. Уборку территории проводят ежедневно до выхода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6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6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</w:t>
      </w:r>
      <w:proofErr w:type="spellStart"/>
      <w:r>
        <w:rPr>
          <w:rFonts w:ascii="Calibri" w:hAnsi="Calibri" w:cs="Calibri"/>
        </w:rPr>
        <w:t>светопроемы</w:t>
      </w:r>
      <w:proofErr w:type="spellEnd"/>
      <w:r>
        <w:rPr>
          <w:rFonts w:ascii="Calibri" w:hAnsi="Calibri" w:cs="Calibri"/>
        </w:rPr>
        <w:t xml:space="preserve">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6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Туалеты, столовые, вестибюли, рекреации подлежат влажной уборке после каждой перемены.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7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Уборку помещений интерната при общеобразовательной организации проводят не реже 1 раза в сутки.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7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7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 xml:space="preserve">, утв. Постановлением Главного государственного санитарного врача РФ от </w:t>
      </w:r>
      <w:r>
        <w:rPr>
          <w:rFonts w:ascii="Calibri" w:hAnsi="Calibri" w:cs="Calibri"/>
        </w:rPr>
        <w:lastRenderedPageBreak/>
        <w:t>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12.4.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обучающихся.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7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7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Вытяжные вентиляционные решетки ежемесячно очищают от пыли.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7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началом учебного года постельные принадлежности подвергают обработке в дезинфекционной камере.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туалетных помещениях мыло, туалетная бумага и полотенца должны быть в наличии постоянно.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</w:t>
      </w:r>
      <w:proofErr w:type="spellStart"/>
      <w:r>
        <w:rPr>
          <w:rFonts w:ascii="Calibri" w:hAnsi="Calibri" w:cs="Calibri"/>
        </w:rPr>
        <w:t>предстерилизационной</w:t>
      </w:r>
      <w:proofErr w:type="spellEnd"/>
      <w:r>
        <w:rPr>
          <w:rFonts w:ascii="Calibri" w:hAnsi="Calibri" w:cs="Calibri"/>
        </w:rPr>
        <w:t xml:space="preserve"> очистке и стерилизации изделий медицинского назначения.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Предпочтение следует отдавать стерильным медицинским изделиям одноразового применения.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17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сбора, хранения, переработки, обезвреживания и удаления всех видов отходов лечебно-профилактических учреждений.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17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устройству, содержанию и организации режима работы дошкольных организаций.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12.14. Санитарное состояние помещений пищеблока следует поддерживать с учетом санитарно-эпидемических </w:t>
      </w:r>
      <w:hyperlink r:id="rId178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17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для плавательных бассейнов.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8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12.15. Спортивный инвентарь подлежит ежедневной обработке моющими средствами.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8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целью предупреждения </w:t>
      </w:r>
      <w:proofErr w:type="spellStart"/>
      <w:r>
        <w:rPr>
          <w:rFonts w:ascii="Calibri" w:hAnsi="Calibri" w:cs="Calibri"/>
        </w:rPr>
        <w:t>выплода</w:t>
      </w:r>
      <w:proofErr w:type="spellEnd"/>
      <w:r>
        <w:rPr>
          <w:rFonts w:ascii="Calibri" w:hAnsi="Calibri" w:cs="Calibri"/>
        </w:rPr>
        <w:t xml:space="preserve">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761"/>
      <w:bookmarkEnd w:id="23"/>
      <w:r>
        <w:rPr>
          <w:rFonts w:ascii="Calibri" w:hAnsi="Calibri" w:cs="Calibri"/>
        </w:rPr>
        <w:t>XIII. Требования к соблюдению санитарных правил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8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учреждении настоящих санитарных правил и доведение их содержания до работников учреждения;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учреждения;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аптечек для оказания первой медицинской помощи и их своевременное пополнение.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13.2. Медицинский персонал общеобразовательной организации осуществляет повседневный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санитарных правил.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8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779"/>
      <w:bookmarkEnd w:id="24"/>
      <w:r>
        <w:rPr>
          <w:rFonts w:ascii="Calibri" w:hAnsi="Calibri" w:cs="Calibri"/>
        </w:rPr>
        <w:t>Приложение 1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782"/>
      <w:bookmarkEnd w:id="25"/>
      <w:r>
        <w:rPr>
          <w:rFonts w:ascii="Calibri" w:hAnsi="Calibri" w:cs="Calibri"/>
        </w:rPr>
        <w:t>РЕКОМЕНДАЦИИ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ВОСПИТАНИЮ И ФОРМИРОВАНИЮ ПРАВИЛЬНОЙ РАБОЧЕЙ ПОЗЫ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 ОБУЧАЮЩИХСЯ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Изменений </w:t>
      </w:r>
      <w:hyperlink r:id="rId184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85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овладении навыками письма </w:t>
      </w:r>
      <w:proofErr w:type="gramStart"/>
      <w:r>
        <w:rPr>
          <w:rFonts w:ascii="Calibri" w:hAnsi="Calibri" w:cs="Calibri"/>
        </w:rPr>
        <w:t>обучающийся</w:t>
      </w:r>
      <w:proofErr w:type="gramEnd"/>
      <w:r>
        <w:rPr>
          <w:rFonts w:ascii="Calibri" w:hAnsi="Calibri" w:cs="Calibri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всего класса сесть правильно и, обходя класс, поправляет в случае необходимости.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учебном кабинете следует поместить таблицу "Правильно сиди при письме", чтобы </w:t>
      </w:r>
      <w:proofErr w:type="gramStart"/>
      <w:r>
        <w:rPr>
          <w:rFonts w:ascii="Calibri" w:hAnsi="Calibri" w:cs="Calibri"/>
        </w:rPr>
        <w:t>обучающиеся</w:t>
      </w:r>
      <w:proofErr w:type="gramEnd"/>
      <w:r>
        <w:rPr>
          <w:rFonts w:ascii="Calibri" w:hAnsi="Calibri" w:cs="Calibri"/>
        </w:rPr>
        <w:t xml:space="preserve">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86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>
        <w:rPr>
          <w:rFonts w:ascii="Calibri" w:hAnsi="Calibri" w:cs="Calibri"/>
        </w:rPr>
        <w:t>формоустойчивость</w:t>
      </w:r>
      <w:proofErr w:type="spellEnd"/>
      <w:r>
        <w:rPr>
          <w:rFonts w:ascii="Calibri" w:hAnsi="Calibri" w:cs="Calibri"/>
        </w:rPr>
        <w:t xml:space="preserve">, обеспечивающую его плотное прилегание к спине </w:t>
      </w:r>
      <w:r>
        <w:rPr>
          <w:rFonts w:ascii="Calibri" w:hAnsi="Calibri" w:cs="Calibri"/>
        </w:rPr>
        <w:lastRenderedPageBreak/>
        <w:t>обучающегося и равномерное распределение веса.</w:t>
      </w:r>
      <w:proofErr w:type="gramEnd"/>
      <w:r>
        <w:rPr>
          <w:rFonts w:ascii="Calibri" w:hAnsi="Calibri" w:cs="Calibri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806"/>
      <w:bookmarkEnd w:id="26"/>
      <w:r>
        <w:rPr>
          <w:rFonts w:ascii="Calibri" w:hAnsi="Calibri" w:cs="Calibri"/>
        </w:rPr>
        <w:t>Приложение 2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809"/>
      <w:bookmarkEnd w:id="27"/>
      <w:r>
        <w:rPr>
          <w:rFonts w:ascii="Calibri" w:hAnsi="Calibri" w:cs="Calibri"/>
        </w:rPr>
        <w:t>РАЗМЕРЫ ИНСТРУМЕНТОВ И ИНВЕНТАРЯ,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ИСПОЛЬЗУЕМОГО</w:t>
      </w:r>
      <w:proofErr w:type="gramEnd"/>
      <w:r>
        <w:rPr>
          <w:rFonts w:ascii="Calibri" w:hAnsi="Calibri" w:cs="Calibri"/>
        </w:rPr>
        <w:t xml:space="preserve"> ПРИ ТРУДОВОМ ОБУЧЕНИИ И ОРГАНИЗАЦИИ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ОБЩЕСТВЕННО ПОЛЕЗНОГО ТРУДА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813"/>
      <w:bookmarkEnd w:id="28"/>
      <w:r>
        <w:rPr>
          <w:rFonts w:ascii="Calibri" w:hAnsi="Calibri" w:cs="Calibri"/>
        </w:rPr>
        <w:t>1. Размеры некоторых столярных и слесарных инструментов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Инструменты            │         Возраст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├─────────────┬───────────────────────┤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10 - 12 лет │      13 - 15 лет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Ножовка столярная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полотна                    │280 - 300 мм │     320 - 350 мм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шаг зубьев                       │    5 мм     │         5 мм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ручки (форма призмы)       │    80 мм    │         90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со стороны полотна        │    13 мм    │         15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со стороны ладони         │    20 мм    │         24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со стороны боковой грани  │    29 мм    │         31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Шерхебель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колодки                    │   220 мм    │        250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колодки                   │    38 мм    │         45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железки                    │   140 мм    │        180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железки                   │    25 мм    │         30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Рубанок 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                           │   210 мм    │        244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                          │    48 мм    │         56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металлической колодки      │   220 мм    │        250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металлической колодки     │    47 мм    │         52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железки                    │   140 мм    │        180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ширина железки                   │ 30 - 40 мм  │         40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Молоток столярный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Масса                            │    200 г    │         300 г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сечение ручки в месте хвата      │ 26 </w:t>
      </w: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 мм  │      28 </w:t>
      </w: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22 мм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Рашпиль 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общая длина                      │     200     │          250 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ручки                      │   112 мм    │        120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диаметр наиболее толстой части   │   31,5 мм   │         34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│брюшка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Клещи  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общая длина                      │   200 мм    │        250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рычагов                    │   125 мм    │        150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расстояние между внешними        │    27 мм    │         27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│сторонами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рычагов в месте хвата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Напильники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общая длина                      │   200 мм    │        250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ручки                      │   112 мм    │        120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диаметр наиболее толстой части   │   31,5 мм   │         34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│брюшка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Ножовка слесарная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полотна                    │      -      │        275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ручки                      │      -      │        120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диаметр наиболее толстой части   │      -      │         34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│брюшка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Молоток слесарный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Масса                            │    300 г    │         400 г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                           │280 - 300 мм │     300 - 320 мм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сечение ручки в месте хвата      │ 26 </w:t>
      </w: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 мм  │      28 </w:t>
      </w: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22 мм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Ножницы по металлу         │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Длина режущей части              │    60 мм    │         60 мм         │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D6768" w:rsidRDefault="003D676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└───────────────────────────────────┴─────────────┴───────────────────────┘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914"/>
      <w:bookmarkEnd w:id="29"/>
      <w:r>
        <w:rPr>
          <w:rFonts w:ascii="Calibri" w:hAnsi="Calibri" w:cs="Calibri"/>
        </w:rPr>
        <w:t>2. Объем ведер и леек: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8 - 10 лет - не более 3 литров;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11 - 12 лет - не более 4 литров;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13 - 14 лет - не более 6 литров;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15 - 16 лет - не более 8 литров.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925"/>
      <w:bookmarkEnd w:id="30"/>
      <w:r>
        <w:rPr>
          <w:rFonts w:ascii="Calibri" w:hAnsi="Calibri" w:cs="Calibri"/>
        </w:rPr>
        <w:t>Приложение 3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928"/>
      <w:bookmarkEnd w:id="31"/>
      <w:r>
        <w:rPr>
          <w:rFonts w:ascii="Calibri" w:hAnsi="Calibri" w:cs="Calibri"/>
        </w:rPr>
        <w:t>ГИГИЕНИЧЕСКИЕ РЕКОМЕНДАЦИИ К РАСПИСАНИЮ УРОКОВ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Современными научными исследованиями установлено, что </w:t>
      </w:r>
      <w:proofErr w:type="spellStart"/>
      <w:r>
        <w:rPr>
          <w:rFonts w:ascii="Calibri" w:hAnsi="Calibri" w:cs="Calibri"/>
        </w:rPr>
        <w:t>биоритмологический</w:t>
      </w:r>
      <w:proofErr w:type="spellEnd"/>
      <w:r>
        <w:rPr>
          <w:rFonts w:ascii="Calibri" w:hAnsi="Calibri" w:cs="Calibri"/>
        </w:rP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Поэтому в расписании уроков для обучающихся I ступени обучения образования основные предметы должны проводиться на 2 - 3-х уроках, а для обучающихся II и III ступени образования - на 2, 3, 4 уроках.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Неодинакова умственная работоспособность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ar941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, </w:t>
      </w:r>
      <w:hyperlink w:anchor="Par96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102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Предметы, требующие больших затрат времени на домашнюю подготовку, не должны группироваться в один день.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ar941" w:history="1">
        <w:r>
          <w:rPr>
            <w:rFonts w:ascii="Calibri" w:hAnsi="Calibri" w:cs="Calibri"/>
            <w:color w:val="0000FF"/>
          </w:rPr>
          <w:t>таблицами 1</w:t>
        </w:r>
      </w:hyperlink>
      <w:r>
        <w:rPr>
          <w:rFonts w:ascii="Calibri" w:hAnsi="Calibri" w:cs="Calibri"/>
        </w:rPr>
        <w:t xml:space="preserve"> - </w:t>
      </w:r>
      <w:hyperlink w:anchor="Par102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, в которых трудность каждого учебного предмета ранжируется в баллах.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2" w:name="Par939"/>
      <w:bookmarkEnd w:id="32"/>
      <w:r>
        <w:rPr>
          <w:rFonts w:ascii="Calibri" w:hAnsi="Calibri" w:cs="Calibri"/>
        </w:rPr>
        <w:t>Таблица 1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941"/>
      <w:bookmarkEnd w:id="33"/>
      <w:r>
        <w:rPr>
          <w:rFonts w:ascii="Calibri" w:hAnsi="Calibri" w:cs="Calibri"/>
        </w:rPr>
        <w:t>Шкала трудности предметов для 1 - 4 классов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24"/>
        <w:gridCol w:w="4148"/>
      </w:tblGrid>
      <w:tr w:rsidR="003D6768">
        <w:trPr>
          <w:trHeight w:val="400"/>
          <w:tblCellSpacing w:w="5" w:type="nil"/>
        </w:trPr>
        <w:tc>
          <w:tcPr>
            <w:tcW w:w="5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Общеобразовательные предметы      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баллов 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(ранг трудности)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Математика                              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8        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Русский (национальный, иностранный язык)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7        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Природоведение, информатика             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6        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Русская (национальная) литература       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5        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История (4 классов)                     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        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Рисование и музыка                      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                                    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</w:tr>
      <w:tr w:rsidR="003D6768">
        <w:trPr>
          <w:tblCellSpacing w:w="5" w:type="nil"/>
        </w:trPr>
        <w:tc>
          <w:tcPr>
            <w:tcW w:w="5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                    </w:t>
            </w:r>
          </w:p>
        </w:tc>
        <w:tc>
          <w:tcPr>
            <w:tcW w:w="4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4" w:name="Par964"/>
      <w:bookmarkEnd w:id="34"/>
      <w:r>
        <w:rPr>
          <w:rFonts w:ascii="Calibri" w:hAnsi="Calibri" w:cs="Calibri"/>
        </w:rPr>
        <w:lastRenderedPageBreak/>
        <w:t>Таблица 2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966"/>
      <w:bookmarkEnd w:id="35"/>
      <w:r>
        <w:rPr>
          <w:rFonts w:ascii="Calibri" w:hAnsi="Calibri" w:cs="Calibri"/>
        </w:rPr>
        <w:t>Шкала трудности учебных предметов, изучаемых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5 - 9 классах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60"/>
        <w:gridCol w:w="1220"/>
        <w:gridCol w:w="1220"/>
        <w:gridCol w:w="1220"/>
        <w:gridCol w:w="1220"/>
        <w:gridCol w:w="1220"/>
      </w:tblGrid>
      <w:tr w:rsidR="003D6768">
        <w:trPr>
          <w:trHeight w:val="400"/>
          <w:tblCellSpacing w:w="5" w:type="nil"/>
        </w:trPr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Общеобразовательные предметы</w:t>
            </w:r>
          </w:p>
        </w:tc>
        <w:tc>
          <w:tcPr>
            <w:tcW w:w="6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баллов (ранг трудности)     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класс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класс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класс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класс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класс 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Химия  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Геометрия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Физика 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13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Алгебра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Экономика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Черчение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Мировая художественная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(МХК)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Биология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Математика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Иностранный язык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Русский язык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Краеведение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Природоведение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География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Граждановедение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История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Ритмика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   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Литература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    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Экология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Музыка 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Информатика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</w:tr>
      <w:tr w:rsidR="003D6768">
        <w:trPr>
          <w:tblCellSpacing w:w="5" w:type="nil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ОБЖ               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6" w:name="Par1026"/>
      <w:bookmarkEnd w:id="36"/>
      <w:r>
        <w:rPr>
          <w:rFonts w:ascii="Calibri" w:hAnsi="Calibri" w:cs="Calibri"/>
        </w:rPr>
        <w:t>Таблица 3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1028"/>
      <w:bookmarkEnd w:id="37"/>
      <w:r>
        <w:rPr>
          <w:rFonts w:ascii="Calibri" w:hAnsi="Calibri" w:cs="Calibri"/>
        </w:rPr>
        <w:t>Шкала трудности учебных предметов, изучаемых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10 - 11 классах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6"/>
        <w:gridCol w:w="1952"/>
        <w:gridCol w:w="2806"/>
        <w:gridCol w:w="1952"/>
      </w:tblGrid>
      <w:tr w:rsidR="003D6768">
        <w:trPr>
          <w:trHeight w:val="600"/>
          <w:tblCellSpacing w:w="5" w:type="nil"/>
        </w:trPr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Общеобразовательные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предметы    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баллов (ранг </w:t>
            </w:r>
            <w:proofErr w:type="gram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трудности)  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Общеобразовательные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предметы    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баллов (ранг </w:t>
            </w:r>
            <w:proofErr w:type="gram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трудности)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Физика         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Информатика,  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Экономика      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3D6768">
        <w:trPr>
          <w:trHeight w:val="600"/>
          <w:tblCellSpacing w:w="5" w:type="nil"/>
        </w:trPr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Геометрия, химия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История,      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Обществознание,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МХК            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3D6768">
        <w:trPr>
          <w:tblCellSpacing w:w="5" w:type="nil"/>
        </w:trPr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Алгебра        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Астрономия     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</w:tr>
      <w:tr w:rsidR="003D6768">
        <w:trPr>
          <w:tblCellSpacing w:w="5" w:type="nil"/>
        </w:trPr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Русский язык   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География, Экология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Литература,   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иностранный язык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ОБЖ, Краеведение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3D6768">
        <w:trPr>
          <w:tblCellSpacing w:w="5" w:type="nil"/>
        </w:trPr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Биология       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8" w:name="Par1057"/>
      <w:bookmarkEnd w:id="38"/>
      <w:r>
        <w:rPr>
          <w:rFonts w:ascii="Calibri" w:hAnsi="Calibri" w:cs="Calibri"/>
        </w:rPr>
        <w:t>Приложение 4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1060"/>
      <w:bookmarkEnd w:id="39"/>
      <w:r>
        <w:rPr>
          <w:rFonts w:ascii="Calibri" w:hAnsi="Calibri" w:cs="Calibri"/>
        </w:rPr>
        <w:t>РЕКОМЕНДУЕМЫЙ КОМПЛЕКС УПРАЖНЕНИЙ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ФИЗКУЛЬТУРНЫХ МИНУТОК (ФМ)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0" w:name="Par1065"/>
      <w:bookmarkEnd w:id="40"/>
      <w:r>
        <w:rPr>
          <w:rFonts w:ascii="Calibri" w:hAnsi="Calibri" w:cs="Calibri"/>
        </w:rPr>
        <w:t>ФМ для улучшения мозгового кровообращения: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1" w:name="Par1070"/>
      <w:bookmarkEnd w:id="41"/>
      <w:r>
        <w:rPr>
          <w:rFonts w:ascii="Calibri" w:hAnsi="Calibri" w:cs="Calibri"/>
        </w:rPr>
        <w:t>ФМ для снятия утомления с плечевого пояса и рук: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2" w:name="Par1075"/>
      <w:bookmarkEnd w:id="42"/>
      <w:r>
        <w:rPr>
          <w:rFonts w:ascii="Calibri" w:hAnsi="Calibri" w:cs="Calibri"/>
        </w:rPr>
        <w:t>ФМ для снятия утомления с туловища: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И.п. - стойка ноги врозь. 1 - 2 - наклон вперед, правая рука скользит вдоль ноги вниз, </w:t>
      </w:r>
      <w:r>
        <w:rPr>
          <w:rFonts w:ascii="Calibri" w:hAnsi="Calibri" w:cs="Calibri"/>
        </w:rPr>
        <w:lastRenderedPageBreak/>
        <w:t>левая, сгибаясь, вдоль тела вверх. 3 - 4 - и.п., 5 - 8 - то же в другую сторону. Повторить 6 - 8 раз. Темп средний.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3" w:name="Par1080"/>
      <w:bookmarkEnd w:id="43"/>
      <w:r>
        <w:rPr>
          <w:rFonts w:ascii="Calibri" w:hAnsi="Calibri" w:cs="Calibri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Упражнения для улучшения мозгового кровообращения. </w:t>
      </w:r>
      <w:proofErr w:type="gramStart"/>
      <w:r>
        <w:rPr>
          <w:rFonts w:ascii="Calibri" w:hAnsi="Calibri" w:cs="Calibri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>
        <w:rPr>
          <w:rFonts w:ascii="Calibri" w:hAnsi="Calibri" w:cs="Calibri"/>
        </w:rPr>
        <w:t xml:space="preserve"> Повторить 4 - 6 раз. Темп медленный.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Упражнения для снятия утомления с мелких мышц кисти. И.п. </w:t>
      </w:r>
      <w:proofErr w:type="gramStart"/>
      <w:r>
        <w:rPr>
          <w:rFonts w:ascii="Calibri" w:hAnsi="Calibri" w:cs="Calibri"/>
        </w:rPr>
        <w:t>-с</w:t>
      </w:r>
      <w:proofErr w:type="gramEnd"/>
      <w:r>
        <w:rPr>
          <w:rFonts w:ascii="Calibri" w:hAnsi="Calibri" w:cs="Calibri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Упражнение для мобилизации внимания. </w:t>
      </w:r>
      <w:proofErr w:type="gramStart"/>
      <w:r>
        <w:rPr>
          <w:rFonts w:ascii="Calibri" w:hAnsi="Calibri" w:cs="Calibri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>
        <w:rPr>
          <w:rFonts w:ascii="Calibri" w:hAnsi="Calibri" w:cs="Calibri"/>
        </w:rPr>
        <w:t xml:space="preserve"> пояс, 13 - 14 - хлопки руками по бедрам. Повторить 4 - 6 раз. Темп - 1 раз медленный, 2 - 3 раза </w:t>
      </w:r>
      <w:proofErr w:type="gramStart"/>
      <w:r>
        <w:rPr>
          <w:rFonts w:ascii="Calibri" w:hAnsi="Calibri" w:cs="Calibri"/>
        </w:rPr>
        <w:t>-с</w:t>
      </w:r>
      <w:proofErr w:type="gramEnd"/>
      <w:r>
        <w:rPr>
          <w:rFonts w:ascii="Calibri" w:hAnsi="Calibri" w:cs="Calibri"/>
        </w:rPr>
        <w:t>редний, 4 - 5 - быстрый, 6 - медленный.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1091"/>
      <w:bookmarkEnd w:id="44"/>
      <w:r>
        <w:rPr>
          <w:rFonts w:ascii="Calibri" w:hAnsi="Calibri" w:cs="Calibri"/>
        </w:rPr>
        <w:t>Приложение 5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1094"/>
      <w:bookmarkEnd w:id="45"/>
      <w:r>
        <w:rPr>
          <w:rFonts w:ascii="Calibri" w:hAnsi="Calibri" w:cs="Calibri"/>
        </w:rPr>
        <w:t>РЕКОМЕНДУЕМЫЙ КОМПЛЕКС УПРАЖНЕНИЙ ГИМНАСТИКИ ГЛАЗ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Быстро поморгать, закрыть глаза и посидеть спокойно, медленно считая до 5. Повторять 4 - 5 раз.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Крепко зажмурить глаза (считать до 3, открыть их и посмотреть вдаль (считать до 5).</w:t>
      </w:r>
      <w:proofErr w:type="gramEnd"/>
      <w:r>
        <w:rPr>
          <w:rFonts w:ascii="Calibri" w:hAnsi="Calibri" w:cs="Calibri"/>
        </w:rPr>
        <w:t xml:space="preserve"> Повторять 4 - 5 раз.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Посмотреть на указательный палец вытянутой </w:t>
      </w:r>
      <w:proofErr w:type="gramStart"/>
      <w:r>
        <w:rPr>
          <w:rFonts w:ascii="Calibri" w:hAnsi="Calibri" w:cs="Calibri"/>
        </w:rPr>
        <w:t>руки</w:t>
      </w:r>
      <w:proofErr w:type="gramEnd"/>
      <w:r>
        <w:rPr>
          <w:rFonts w:ascii="Calibri" w:hAnsi="Calibri" w:cs="Calibri"/>
        </w:rPr>
        <w:t xml:space="preserve"> на счет 1 - 4, потом перенести взор вдаль на счет 1 - 6. Повторять 4 - 5 раз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1106"/>
      <w:bookmarkEnd w:id="46"/>
      <w:r>
        <w:rPr>
          <w:rFonts w:ascii="Calibri" w:hAnsi="Calibri" w:cs="Calibri"/>
        </w:rPr>
        <w:t>Приложение 6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1109"/>
      <w:bookmarkEnd w:id="47"/>
      <w:r>
        <w:rPr>
          <w:rFonts w:ascii="Calibri" w:hAnsi="Calibri" w:cs="Calibri"/>
        </w:rPr>
        <w:t>РЕКОМЕНДАЦИИ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ОРГАНИЗАЦИИ И РЕЖИМУ РАБОТЫ ГРУПП ПРОДЛЕННОГО ДНЯ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Изменений </w:t>
      </w:r>
      <w:hyperlink r:id="rId18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8" w:name="Par1116"/>
      <w:bookmarkEnd w:id="48"/>
      <w:r>
        <w:rPr>
          <w:rFonts w:ascii="Calibri" w:hAnsi="Calibri" w:cs="Calibri"/>
        </w:rPr>
        <w:t>Общие положения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общеобразовательной организации с 8.00 - 8.30 до 18 - 19.00. часов.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Изменений </w:t>
      </w:r>
      <w:hyperlink r:id="rId188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89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9" w:name="Par1124"/>
      <w:bookmarkEnd w:id="49"/>
      <w:r>
        <w:rPr>
          <w:rFonts w:ascii="Calibri" w:hAnsi="Calibri" w:cs="Calibri"/>
        </w:rPr>
        <w:t>Режим дня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90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91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0" w:name="Par1131"/>
      <w:bookmarkEnd w:id="50"/>
      <w:r>
        <w:rPr>
          <w:rFonts w:ascii="Calibri" w:hAnsi="Calibri" w:cs="Calibri"/>
        </w:rPr>
        <w:t>Отдых на свежем воздухе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92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 обеда, длительностью не менее 1 часа, после окончания учебных занятий в школе;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перед самоподготовкой, в течение часа.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непогоду подвижные игры можно переносить в хорошо проветриваемые помещения.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1" w:name="Par1142"/>
      <w:bookmarkEnd w:id="51"/>
      <w:r>
        <w:rPr>
          <w:rFonts w:ascii="Calibri" w:hAnsi="Calibri" w:cs="Calibri"/>
        </w:rPr>
        <w:t>Организация дневного сна для первоклассников и ослабленных детей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на одного учащегося, оборудованные подростковыми (размером 1600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700 мм) или встроенными одноярусными кроватями.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2" w:name="Par1149"/>
      <w:bookmarkEnd w:id="52"/>
      <w:r>
        <w:rPr>
          <w:rFonts w:ascii="Calibri" w:hAnsi="Calibri" w:cs="Calibri"/>
        </w:rPr>
        <w:t>Подготовка домашних заданий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домашних заданий (самоподготовка) следует соблюдать следующие рекомендации: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трудности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данного обучающегося;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предоставлять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возможность устраивать произвольные перерывы по завершению определенного этапа работы;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"физкультурные минутки" длительностью 1 - 2 минуты;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3" w:name="Par1159"/>
      <w:bookmarkEnd w:id="53"/>
      <w:r>
        <w:rPr>
          <w:rFonts w:ascii="Calibri" w:hAnsi="Calibri" w:cs="Calibri"/>
        </w:rPr>
        <w:t>Внеурочная деятельность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Внеурочную деятельность реализуют в виде экскурсий, кружков, секций, олимпиад, соревнований и т.п.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4" w:name="Par1164"/>
      <w:bookmarkEnd w:id="54"/>
      <w:r>
        <w:rPr>
          <w:rFonts w:ascii="Calibri" w:hAnsi="Calibri" w:cs="Calibri"/>
        </w:rPr>
        <w:t>Питание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Изменений </w:t>
      </w:r>
      <w:hyperlink r:id="rId193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25.12.2013 N 72)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1172"/>
      <w:bookmarkEnd w:id="55"/>
      <w:r>
        <w:rPr>
          <w:rFonts w:ascii="Calibri" w:hAnsi="Calibri" w:cs="Calibri"/>
        </w:rPr>
        <w:t>Приложение 7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2.4.2.2821-10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6" w:name="Par1175"/>
      <w:bookmarkEnd w:id="56"/>
      <w:r>
        <w:rPr>
          <w:rFonts w:ascii="Calibri" w:hAnsi="Calibri" w:cs="Calibri"/>
        </w:rPr>
        <w:t>Таблица 1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7" w:name="Par1177"/>
      <w:bookmarkEnd w:id="57"/>
      <w:r>
        <w:rPr>
          <w:rFonts w:ascii="Calibri" w:hAnsi="Calibri" w:cs="Calibri"/>
        </w:rPr>
        <w:t>Рекомендации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проведению занятий физической культурой, в зависимости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температуры и скорости ветра, в некоторых климатических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зонах Российской Федерации на открытом воздухе в </w:t>
      </w:r>
      <w:proofErr w:type="gramStart"/>
      <w:r>
        <w:rPr>
          <w:rFonts w:ascii="Calibri" w:hAnsi="Calibri" w:cs="Calibri"/>
        </w:rPr>
        <w:t>зимний</w:t>
      </w:r>
      <w:proofErr w:type="gramEnd"/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 года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96"/>
        <w:gridCol w:w="1708"/>
        <w:gridCol w:w="1586"/>
        <w:gridCol w:w="1464"/>
        <w:gridCol w:w="1342"/>
        <w:gridCol w:w="1464"/>
      </w:tblGrid>
      <w:tr w:rsidR="003D6768">
        <w:trPr>
          <w:trHeight w:val="800"/>
          <w:tblCellSpacing w:w="5" w:type="nil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Климатическая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зона      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Возраст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 </w:t>
            </w:r>
          </w:p>
        </w:tc>
        <w:tc>
          <w:tcPr>
            <w:tcW w:w="5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Температура воздуха и скорость  ветра,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которых допускается проведение  занятий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открытом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воздухе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</w:tr>
      <w:tr w:rsidR="003D6768">
        <w:trPr>
          <w:trHeight w:val="1000"/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ветра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скорости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ветра до 5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/сек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скорости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ветра 6 -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м/сек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скорости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ветра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10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/сек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Северная часть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(Красноярский   </w:t>
            </w:r>
            <w:proofErr w:type="gram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Омская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 и др.)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12 лет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-10 - 11 °C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- 6 - 7 °C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-3 - 4 °C</w:t>
            </w:r>
          </w:p>
        </w:tc>
        <w:tc>
          <w:tcPr>
            <w:tcW w:w="14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 не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проводятся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12 - 13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-12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-8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-5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14 - 15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-15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-12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-8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16 - 17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-16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-15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-10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условиях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Заполярья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(Мурманская     </w:t>
            </w:r>
            <w:proofErr w:type="gramEnd"/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область)      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 12 лет 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-11 - 13 °C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-7 - 9 °C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-4 - 5 °C</w:t>
            </w:r>
          </w:p>
        </w:tc>
        <w:tc>
          <w:tcPr>
            <w:tcW w:w="14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 не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проводятся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12 - 13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-15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-8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14 - 15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-18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-15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 °C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16 - 17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-21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-18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-13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полоса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    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12 лет 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-9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-6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-3 °C  </w:t>
            </w:r>
          </w:p>
        </w:tc>
        <w:tc>
          <w:tcPr>
            <w:tcW w:w="14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 не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проводятся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12 - 13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-12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-8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-5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rHeight w:val="400"/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14 - 15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-15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-12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-8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6768">
        <w:trPr>
          <w:tblCellSpacing w:w="5" w:type="nil"/>
        </w:trPr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16 - 17 лет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-16 °C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-15 °C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-10 °C  </w:t>
            </w: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8" w:name="Par1219"/>
      <w:bookmarkEnd w:id="58"/>
      <w:r>
        <w:rPr>
          <w:rFonts w:ascii="Calibri" w:hAnsi="Calibri" w:cs="Calibri"/>
        </w:rPr>
        <w:t>Таблица 2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проведению занятий физической культурой в условиях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муссонного климата Приморского края</w:t>
      </w: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86"/>
        <w:gridCol w:w="2318"/>
        <w:gridCol w:w="1830"/>
        <w:gridCol w:w="1952"/>
        <w:gridCol w:w="1952"/>
      </w:tblGrid>
      <w:tr w:rsidR="003D6768">
        <w:trPr>
          <w:trHeight w:val="400"/>
          <w:tblCellSpacing w:w="5" w:type="nil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Сезоны   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Возрастные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категории   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Температура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воздуха, C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Влажность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воздуха, %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Скорость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ветра,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/сек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Зима   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1 - 4 классов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-1 - 7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0 - 75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&lt; 2 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5 - 11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-1 - 15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0 - 100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&lt; 5 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Весна  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1 - 4 классов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+5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0 - 80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0 - 2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5 - 11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 +5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0 - 100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0 - 7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Лето   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1 - 4 классов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&lt; +25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&lt; 60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2 - 6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5 - 11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&lt; +30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&lt; 80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0 - 8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Осень  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1 - 4 классов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&gt; +3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0 - 75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0 - 2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5 - 11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&gt; 0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0 - 100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0 - 8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Весеннее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межсезонье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1 - 4 классов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0 -3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0 - 60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0 - 2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5 - 11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0 -7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0 - 100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0 - 6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Осеннее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межсезонье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1 - 4 классов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0 -5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0 - 80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0 - 3     </w:t>
            </w:r>
          </w:p>
        </w:tc>
      </w:tr>
      <w:tr w:rsidR="003D6768">
        <w:trPr>
          <w:trHeight w:val="400"/>
          <w:tblCellSpacing w:w="5" w:type="nil"/>
        </w:trPr>
        <w:tc>
          <w:tcPr>
            <w:tcW w:w="15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5 - 11       </w:t>
            </w:r>
          </w:p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0 -10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0 - 100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768" w:rsidRDefault="003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0 - 8     </w:t>
            </w:r>
          </w:p>
        </w:tc>
      </w:tr>
    </w:tbl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768" w:rsidRDefault="003D676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317EF" w:rsidRDefault="007317EF"/>
    <w:sectPr w:rsidR="007317EF" w:rsidSect="001F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6768"/>
    <w:rsid w:val="00112919"/>
    <w:rsid w:val="00285E3B"/>
    <w:rsid w:val="003D6768"/>
    <w:rsid w:val="005E73F9"/>
    <w:rsid w:val="00610F3D"/>
    <w:rsid w:val="007317EF"/>
    <w:rsid w:val="00ED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7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D67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7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D67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167D522C03D066D58BCD83F9667745B2B343CD7469D4FB0803C220B6AE42A354FF49639FCFEDB0DuC01J" TargetMode="External"/><Relationship Id="rId21" Type="http://schemas.openxmlformats.org/officeDocument/2006/relationships/hyperlink" Target="consultantplus://offline/ref=A167D522C03D066D58BCD83F9667745B2B343CD7469D4FB0803C220B6AE42A354FF49639FCFEDB0DuC01J" TargetMode="External"/><Relationship Id="rId42" Type="http://schemas.openxmlformats.org/officeDocument/2006/relationships/hyperlink" Target="consultantplus://offline/ref=A167D522C03D066D58BCD83F9667745B2B343CD7469D4FB0803C220B6AE42A354FF49639FCFEDB0DuC01J" TargetMode="External"/><Relationship Id="rId47" Type="http://schemas.openxmlformats.org/officeDocument/2006/relationships/hyperlink" Target="consultantplus://offline/ref=A167D522C03D066D58BCC6248367745B2B323FD6459A4FB0803C220B6AE42A354FF49639FCFEDB0CuC00J" TargetMode="External"/><Relationship Id="rId63" Type="http://schemas.openxmlformats.org/officeDocument/2006/relationships/hyperlink" Target="consultantplus://offline/ref=A167D522C03D066D58BCD83F9667745B2B343CD7469D4FB0803C220B6AE42A354FF49639FCFEDB0DuC01J" TargetMode="External"/><Relationship Id="rId68" Type="http://schemas.openxmlformats.org/officeDocument/2006/relationships/hyperlink" Target="consultantplus://offline/ref=A167D522C03D066D58BCD83F9667745B2B3434D9479C4FB0803C220B6AE42A354FF49639FCFEDB0DuC07J" TargetMode="External"/><Relationship Id="rId84" Type="http://schemas.openxmlformats.org/officeDocument/2006/relationships/hyperlink" Target="consultantplus://offline/ref=A167D522C03D066D58BCD83F9667745B2B343CD7469D4FB0803C220B6AE42A354FF49639FCFEDB0DuC01J" TargetMode="External"/><Relationship Id="rId89" Type="http://schemas.openxmlformats.org/officeDocument/2006/relationships/hyperlink" Target="consultantplus://offline/ref=A167D522C03D066D58BCD83F9667745B2B343CD7469D4FB0803C220B6AE42A354FF49639FCFEDB08uC03J" TargetMode="External"/><Relationship Id="rId112" Type="http://schemas.openxmlformats.org/officeDocument/2006/relationships/hyperlink" Target="consultantplus://offline/ref=A167D522C03D066D58BCD83F9667745B2B3434D9479C4FB0803C220B6AE42A354FF49639FCFEDB0DuC07J" TargetMode="External"/><Relationship Id="rId133" Type="http://schemas.openxmlformats.org/officeDocument/2006/relationships/hyperlink" Target="consultantplus://offline/ref=A167D522C03D066D58BCC6248367745B2B3735DB459A4FB0803C220B6AE42A354FF496u309J" TargetMode="External"/><Relationship Id="rId138" Type="http://schemas.openxmlformats.org/officeDocument/2006/relationships/hyperlink" Target="consultantplus://offline/ref=A167D522C03D066D58BCD83F9667745B2B343CD7469D4FB0803C220B6AE42A354FF49639FCFEDB0DuC01J" TargetMode="External"/><Relationship Id="rId154" Type="http://schemas.openxmlformats.org/officeDocument/2006/relationships/hyperlink" Target="consultantplus://offline/ref=A167D522C03D066D58BCD83F9667745B2B343CD7469D4FB0803C220B6AE42A354FF49639FCFEDB0AuC0CJ" TargetMode="External"/><Relationship Id="rId159" Type="http://schemas.openxmlformats.org/officeDocument/2006/relationships/hyperlink" Target="consultantplus://offline/ref=A167D522C03D066D58BCD83F9667745B2B343CD7469D4FB0803C220B6AE42A354FF49639FCFEDB0DuC01J" TargetMode="External"/><Relationship Id="rId175" Type="http://schemas.openxmlformats.org/officeDocument/2006/relationships/hyperlink" Target="consultantplus://offline/ref=A167D522C03D066D58BCD83F9667745B2B343CD7469D4FB0803C220B6AE42A354FF49639FCFEDB0DuC01J" TargetMode="External"/><Relationship Id="rId170" Type="http://schemas.openxmlformats.org/officeDocument/2006/relationships/hyperlink" Target="consultantplus://offline/ref=A167D522C03D066D58BCD83F9667745B2B343CD7469D4FB0803C220B6AE42A354FF49639FCFEDB0DuC01J" TargetMode="External"/><Relationship Id="rId191" Type="http://schemas.openxmlformats.org/officeDocument/2006/relationships/hyperlink" Target="consultantplus://offline/ref=A167D522C03D066D58BCD83F9667745B2B343CD7469D4FB0803C220B6AE42A354FF49639FCFEDB0DuC01J" TargetMode="External"/><Relationship Id="rId16" Type="http://schemas.openxmlformats.org/officeDocument/2006/relationships/hyperlink" Target="consultantplus://offline/ref=A167D522C03D066D58BCD83F9667745B2B343CD7469D4FB0803C220B6AE42A354FF49639FCFEDB0DuC01J" TargetMode="External"/><Relationship Id="rId107" Type="http://schemas.openxmlformats.org/officeDocument/2006/relationships/hyperlink" Target="consultantplus://offline/ref=A167D522C03D066D58BCD83F9667745B2B343CD7469D4FB0803C220B6AE42A354FF49639FCFEDB09uC01J" TargetMode="External"/><Relationship Id="rId11" Type="http://schemas.openxmlformats.org/officeDocument/2006/relationships/hyperlink" Target="consultantplus://offline/ref=A167D522C03D066D58BCD83F9667745B2B303FD844964FB0803C220B6AE42A354FF49639FCFEDB0CuC02J" TargetMode="External"/><Relationship Id="rId32" Type="http://schemas.openxmlformats.org/officeDocument/2006/relationships/hyperlink" Target="consultantplus://offline/ref=A167D522C03D066D58BCD83F9667745B2B353ED9469B4FB0803C220B6AE42A354FF49639FFuF0AJ" TargetMode="External"/><Relationship Id="rId37" Type="http://schemas.openxmlformats.org/officeDocument/2006/relationships/hyperlink" Target="consultantplus://offline/ref=A167D522C03D066D58BCD83F9667745B2B343CD7469D4FB0803C220B6AE42A354FF49639FCFEDB0DuC01J" TargetMode="External"/><Relationship Id="rId53" Type="http://schemas.openxmlformats.org/officeDocument/2006/relationships/hyperlink" Target="consultantplus://offline/ref=A167D522C03D066D58BCD83F9667745B2B343CD7469D4FB0803C220B6AE42A354FF49639FCFEDB0DuC01J" TargetMode="External"/><Relationship Id="rId58" Type="http://schemas.openxmlformats.org/officeDocument/2006/relationships/hyperlink" Target="consultantplus://offline/ref=A167D522C03D066D58BCD83F9667745B2B343CD7469D4FB0803C220B6AE42A354FF49639FCFEDB0DuC01J" TargetMode="External"/><Relationship Id="rId74" Type="http://schemas.openxmlformats.org/officeDocument/2006/relationships/hyperlink" Target="consultantplus://offline/ref=A167D522C03D066D58BCD83F9667745B2B343CD7469D4FB0803C220B6AE42A354FF49639FCFEDB0DuC01J" TargetMode="External"/><Relationship Id="rId79" Type="http://schemas.openxmlformats.org/officeDocument/2006/relationships/hyperlink" Target="consultantplus://offline/ref=A167D522C03D066D58BCC6248367745B2B323ADE479D4FB0803C220B6AE42A354FF49639FCFEDB0DuC01J" TargetMode="External"/><Relationship Id="rId102" Type="http://schemas.openxmlformats.org/officeDocument/2006/relationships/hyperlink" Target="consultantplus://offline/ref=A167D522C03D066D58BCC6248367745B2B323FD6459A4FB0803C220B6AE42A354FF49639FCFEDB0CuC00J" TargetMode="External"/><Relationship Id="rId123" Type="http://schemas.openxmlformats.org/officeDocument/2006/relationships/hyperlink" Target="consultantplus://offline/ref=A167D522C03D066D58BCD83F9667745B2B343CD7469D4FB0803C220B6AE42A354FF49639FCFEDB0DuC01J" TargetMode="External"/><Relationship Id="rId128" Type="http://schemas.openxmlformats.org/officeDocument/2006/relationships/hyperlink" Target="consultantplus://offline/ref=A167D522C03D066D58BCD83F9667745B2B343CD7469D4FB0803C220B6AE42A354FF49639FCFEDB0AuC04J" TargetMode="External"/><Relationship Id="rId144" Type="http://schemas.openxmlformats.org/officeDocument/2006/relationships/hyperlink" Target="consultantplus://offline/ref=A167D522C03D066D58BCD83F9667745B2B343CD7469D4FB0803C220B6AE42A354FF49639FCFEDB0DuC01J" TargetMode="External"/><Relationship Id="rId149" Type="http://schemas.openxmlformats.org/officeDocument/2006/relationships/hyperlink" Target="consultantplus://offline/ref=A167D522C03D066D58BCC6248367745B2B323ADE479D4FB0803C220B6AE42A354FF49639FCFEDB0DuC01J" TargetMode="External"/><Relationship Id="rId5" Type="http://schemas.openxmlformats.org/officeDocument/2006/relationships/hyperlink" Target="consultantplus://offline/ref=A167D522C03D066D58BCD83F9667745B2B303FD844964FB0803C220B6AE42A354FF49639FCFEDB0CuC02J" TargetMode="External"/><Relationship Id="rId90" Type="http://schemas.openxmlformats.org/officeDocument/2006/relationships/hyperlink" Target="consultantplus://offline/ref=A167D522C03D066D58BCD83F9667745B2B343CD7469D4FB0803C220B6AE42A354FF49639FCFEDB08uC02J" TargetMode="External"/><Relationship Id="rId95" Type="http://schemas.openxmlformats.org/officeDocument/2006/relationships/hyperlink" Target="consultantplus://offline/ref=A167D522C03D066D58BCD83F9667745B2B343CD7469D4FB0803C220B6AE42A354FF49639FCFEDB0DuC01J" TargetMode="External"/><Relationship Id="rId160" Type="http://schemas.openxmlformats.org/officeDocument/2006/relationships/hyperlink" Target="consultantplus://offline/ref=A167D522C03D066D58BCD83F9667745B2B343CD7469D4FB0803C220B6AE42A354FF49639FCFEDB0DuC01J" TargetMode="External"/><Relationship Id="rId165" Type="http://schemas.openxmlformats.org/officeDocument/2006/relationships/hyperlink" Target="consultantplus://offline/ref=A167D522C03D066D58BCD83F9667745B2B343CD7469D4FB0803C220B6AE42A354FF49639FCFEDB0DuC01J" TargetMode="External"/><Relationship Id="rId181" Type="http://schemas.openxmlformats.org/officeDocument/2006/relationships/hyperlink" Target="consultantplus://offline/ref=A167D522C03D066D58BCD83F9667745B2B343CD7469D4FB0803C220B6AE42A354FF49639FCFEDB0DuC01J" TargetMode="External"/><Relationship Id="rId186" Type="http://schemas.openxmlformats.org/officeDocument/2006/relationships/hyperlink" Target="consultantplus://offline/ref=A167D522C03D066D58BCD83F9667745B2B343CD7469D4FB0803C220B6AE42A354FF49639FCFEDB0DuC01J" TargetMode="External"/><Relationship Id="rId22" Type="http://schemas.openxmlformats.org/officeDocument/2006/relationships/hyperlink" Target="consultantplus://offline/ref=A167D522C03D066D58BCD83F9667745B2B343CD7469D4FB0803C220B6AE42A354FF49639FCFEDB0DuC01J" TargetMode="External"/><Relationship Id="rId27" Type="http://schemas.openxmlformats.org/officeDocument/2006/relationships/hyperlink" Target="consultantplus://offline/ref=A167D522C03D066D58BCD83F9667745B2B353ED9469B4FB0803C220B6AuE04J" TargetMode="External"/><Relationship Id="rId43" Type="http://schemas.openxmlformats.org/officeDocument/2006/relationships/hyperlink" Target="consultantplus://offline/ref=A167D522C03D066D58BCD83F9667745B2B343CD7469D4FB0803C220B6AE42A354FF49639FCFEDB0DuC01J" TargetMode="External"/><Relationship Id="rId48" Type="http://schemas.openxmlformats.org/officeDocument/2006/relationships/hyperlink" Target="consultantplus://offline/ref=A167D522C03D066D58BCD83F9667745B2B313CDA429E4FB0803C220B6AE42A354FF49639FCFEDB0CuC07J" TargetMode="External"/><Relationship Id="rId64" Type="http://schemas.openxmlformats.org/officeDocument/2006/relationships/hyperlink" Target="consultantplus://offline/ref=A167D522C03D066D58BCD83F9667745B2B343CD7469D4FB0803C220B6AE42A354FF49639FCFEDB0FuC07J" TargetMode="External"/><Relationship Id="rId69" Type="http://schemas.openxmlformats.org/officeDocument/2006/relationships/hyperlink" Target="consultantplus://offline/ref=A167D522C03D066D58BCD83F9667745B2B343CD7469D4FB0803C220B6AE42A354FF49639FCFEDB0DuC01J" TargetMode="External"/><Relationship Id="rId113" Type="http://schemas.openxmlformats.org/officeDocument/2006/relationships/hyperlink" Target="consultantplus://offline/ref=A167D522C03D066D58BCD83F9667745B2B343CD7469D4FB0803C220B6AE42A354FF49639FCFEDB0DuC01J" TargetMode="External"/><Relationship Id="rId118" Type="http://schemas.openxmlformats.org/officeDocument/2006/relationships/hyperlink" Target="consultantplus://offline/ref=A167D522C03D066D58BCD83F9667745B2B343CD7469D4FB0803C220B6AE42A354FF49639FCFEDB0DuC01J" TargetMode="External"/><Relationship Id="rId134" Type="http://schemas.openxmlformats.org/officeDocument/2006/relationships/hyperlink" Target="consultantplus://offline/ref=A167D522C03D066D58BCD83F9667745B2B343CD7469D4FB0803C220B6AE42A354FF49639FCFEDB0DuC01J" TargetMode="External"/><Relationship Id="rId139" Type="http://schemas.openxmlformats.org/officeDocument/2006/relationships/hyperlink" Target="consultantplus://offline/ref=A167D522C03D066D58BCD83F9667745B2B343CD7469D4FB0803C220B6AE42A354FF49639FCFEDB0DuC01J" TargetMode="External"/><Relationship Id="rId80" Type="http://schemas.openxmlformats.org/officeDocument/2006/relationships/hyperlink" Target="consultantplus://offline/ref=A167D522C03D066D58BCD83F9667745B2B343CD7469D4FB0803C220B6AE42A354FF49639FCFEDB0FuC0DJ" TargetMode="External"/><Relationship Id="rId85" Type="http://schemas.openxmlformats.org/officeDocument/2006/relationships/hyperlink" Target="consultantplus://offline/ref=A167D522C03D066D58BCD83F9667745B2B3238DE429E4FB0803C220B6AE42A354FF49639FCFEDB0DuC01J" TargetMode="External"/><Relationship Id="rId150" Type="http://schemas.openxmlformats.org/officeDocument/2006/relationships/hyperlink" Target="consultantplus://offline/ref=A167D522C03D066D58BCC6248367745B23313BD9449412BA88652E096DEB752248BD9A38FCFEDAu00EJ" TargetMode="External"/><Relationship Id="rId155" Type="http://schemas.openxmlformats.org/officeDocument/2006/relationships/hyperlink" Target="consultantplus://offline/ref=A167D522C03D066D58BCD83F9667745B2B3434D9479C4FB0803C220B6AE42A354FF49639FCFEDB0DuC07J" TargetMode="External"/><Relationship Id="rId171" Type="http://schemas.openxmlformats.org/officeDocument/2006/relationships/hyperlink" Target="consultantplus://offline/ref=A167D522C03D066D58BCD83F9667745B2B343CD7469D4FB0803C220B6AE42A354FF49639FCFEDB0DuC01J" TargetMode="External"/><Relationship Id="rId176" Type="http://schemas.openxmlformats.org/officeDocument/2006/relationships/hyperlink" Target="consultantplus://offline/ref=A167D522C03D066D58BCC6248367745B2B333CD741974FB0803C220B6AE42A354FF49639FCFEDB0DuC04J" TargetMode="External"/><Relationship Id="rId192" Type="http://schemas.openxmlformats.org/officeDocument/2006/relationships/hyperlink" Target="consultantplus://offline/ref=A167D522C03D066D58BCD83F9667745B2B343CD7469D4FB0803C220B6AE42A354FF49639FCFEDB0DuC01J" TargetMode="External"/><Relationship Id="rId12" Type="http://schemas.openxmlformats.org/officeDocument/2006/relationships/hyperlink" Target="consultantplus://offline/ref=A167D522C03D066D58BCD83F9667745B2B343CD7469D4FB0803C220B6AE42A354FF49639FCFEDB0DuC04J" TargetMode="External"/><Relationship Id="rId17" Type="http://schemas.openxmlformats.org/officeDocument/2006/relationships/hyperlink" Target="consultantplus://offline/ref=A167D522C03D066D58BCD83F9667745B2B343CD7469D4FB0803C220B6AE42A354FF49639FCFEDB0DuC01J" TargetMode="External"/><Relationship Id="rId33" Type="http://schemas.openxmlformats.org/officeDocument/2006/relationships/hyperlink" Target="consultantplus://offline/ref=A167D522C03D066D58BCD83F9667745B2B303FD844964FB0803C220B6AE42A354FF49639FCFEDB0DuC00J" TargetMode="External"/><Relationship Id="rId38" Type="http://schemas.openxmlformats.org/officeDocument/2006/relationships/hyperlink" Target="consultantplus://offline/ref=A167D522C03D066D58BCD83F9667745B2B343CD7469D4FB0803C220B6AE42A354FF49639FCFEDB0DuC01J" TargetMode="External"/><Relationship Id="rId59" Type="http://schemas.openxmlformats.org/officeDocument/2006/relationships/hyperlink" Target="consultantplus://offline/ref=A167D522C03D066D58BCD83F9667745B2B343CD7469D4FB0803C220B6AE42A354FF49639FCFEDB0DuC01J" TargetMode="External"/><Relationship Id="rId103" Type="http://schemas.openxmlformats.org/officeDocument/2006/relationships/hyperlink" Target="consultantplus://offline/ref=A167D522C03D066D58BCD83F9667745B2B343CD7469D4FB0803C220B6AE42A354FF49639FCFEDB0DuC01J" TargetMode="External"/><Relationship Id="rId108" Type="http://schemas.openxmlformats.org/officeDocument/2006/relationships/hyperlink" Target="consultantplus://offline/ref=A167D522C03D066D58BCD83F9667745B2B343CD7469D4FB0803C220B6AE42A354FF49639FCFEDB0DuC01J" TargetMode="External"/><Relationship Id="rId124" Type="http://schemas.openxmlformats.org/officeDocument/2006/relationships/hyperlink" Target="consultantplus://offline/ref=A167D522C03D066D58BCC6248367745B233B3ED64D9412BA88652E096DEB752248BD9A38FCFEDAu00AJ" TargetMode="External"/><Relationship Id="rId129" Type="http://schemas.openxmlformats.org/officeDocument/2006/relationships/hyperlink" Target="consultantplus://offline/ref=A167D522C03D066D58BCD83F9667745B2B343CD7469D4FB0803C220B6AE42A354FF49639FCFEDB0AuC07J" TargetMode="External"/><Relationship Id="rId54" Type="http://schemas.openxmlformats.org/officeDocument/2006/relationships/hyperlink" Target="consultantplus://offline/ref=A167D522C03D066D58BCC6248367745B2B323FD6459A4FB0803C220B6AE42A354FF49639FCFEDB0CuC00J" TargetMode="External"/><Relationship Id="rId70" Type="http://schemas.openxmlformats.org/officeDocument/2006/relationships/hyperlink" Target="consultantplus://offline/ref=A167D522C03D066D58BCD83F9667745B2B343CD7469D4FB0803C220B6AE42A354FF49639FCFEDB0FuC00J" TargetMode="External"/><Relationship Id="rId75" Type="http://schemas.openxmlformats.org/officeDocument/2006/relationships/hyperlink" Target="consultantplus://offline/ref=A167D522C03D066D58BCD83F9667745B2D3B3EDB409412BA88652E096DEB752248BD9A38FCFEDAu009J" TargetMode="External"/><Relationship Id="rId91" Type="http://schemas.openxmlformats.org/officeDocument/2006/relationships/hyperlink" Target="consultantplus://offline/ref=A167D522C03D066D58BCD83F9667745B2B343CD7469D4FB0803C220B6AE42A354FF49639FCFEDB0DuC01J" TargetMode="External"/><Relationship Id="rId96" Type="http://schemas.openxmlformats.org/officeDocument/2006/relationships/hyperlink" Target="consultantplus://offline/ref=A167D522C03D066D58BCD83F9667745B2B343CD7469D4FB0803C220B6AE42A354FF49639FCFEDB0DuC01J" TargetMode="External"/><Relationship Id="rId140" Type="http://schemas.openxmlformats.org/officeDocument/2006/relationships/hyperlink" Target="consultantplus://offline/ref=A167D522C03D066D58BCD83F9667745B2B343CD7469D4FB0803C220B6AE42A354FF49639FCFEDB0DuC01J" TargetMode="External"/><Relationship Id="rId145" Type="http://schemas.openxmlformats.org/officeDocument/2006/relationships/hyperlink" Target="consultantplus://offline/ref=A167D522C03D066D58BCD83F9667745B2B343CD7469D4FB0803C220B6AE42A354FF49639FCFEDB0DuC01J" TargetMode="External"/><Relationship Id="rId161" Type="http://schemas.openxmlformats.org/officeDocument/2006/relationships/hyperlink" Target="consultantplus://offline/ref=A167D522C03D066D58BCD83F9667745B2B343CD7469D4FB0803C220B6AE42A354FF49639FCFEDB0DuC01J" TargetMode="External"/><Relationship Id="rId166" Type="http://schemas.openxmlformats.org/officeDocument/2006/relationships/hyperlink" Target="consultantplus://offline/ref=A167D522C03D066D58BCD83F9667745B2B343CD7469D4FB0803C220B6AE42A354FF49639FCFEDB0DuC01J" TargetMode="External"/><Relationship Id="rId182" Type="http://schemas.openxmlformats.org/officeDocument/2006/relationships/hyperlink" Target="consultantplus://offline/ref=A167D522C03D066D58BCD83F9667745B2B343CD7469D4FB0803C220B6AE42A354FF49639FCFEDB0DuC01J" TargetMode="External"/><Relationship Id="rId187" Type="http://schemas.openxmlformats.org/officeDocument/2006/relationships/hyperlink" Target="consultantplus://offline/ref=A167D522C03D066D58BCD83F9667745B2B343CD7469D4FB0803C220B6AE42A354FF49639FCFEDB0DuC0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7D522C03D066D58BCD83F9667745B2B343CD7469D4FB0803C220B6AE42A354FF49639FCFEDB0CuC02J" TargetMode="External"/><Relationship Id="rId23" Type="http://schemas.openxmlformats.org/officeDocument/2006/relationships/hyperlink" Target="consultantplus://offline/ref=A167D522C03D066D58BCD83F9667745B2B343CD7469D4FB0803C220B6AE42A354FF49639FCFEDB0DuC01J" TargetMode="External"/><Relationship Id="rId28" Type="http://schemas.openxmlformats.org/officeDocument/2006/relationships/hyperlink" Target="consultantplus://offline/ref=A167D522C03D066D58BCD83F9667745B2B343CD7469D4FB0803C220B6AE42A354FF49639FCFEDB0DuC0CJ" TargetMode="External"/><Relationship Id="rId49" Type="http://schemas.openxmlformats.org/officeDocument/2006/relationships/hyperlink" Target="consultantplus://offline/ref=A167D522C03D066D58BCD83F9667745B2B343CD7469D4FB0803C220B6AE42A354FF49639FCFEDB0DuC01J" TargetMode="External"/><Relationship Id="rId114" Type="http://schemas.openxmlformats.org/officeDocument/2006/relationships/hyperlink" Target="consultantplus://offline/ref=A167D522C03D066D58BCD83F9667745B2B343CD7469D4FB0803C220B6AE42A354FF49639FCFEDB09uC03J" TargetMode="External"/><Relationship Id="rId119" Type="http://schemas.openxmlformats.org/officeDocument/2006/relationships/hyperlink" Target="consultantplus://offline/ref=A167D522C03D066D58BCC6248367745B2B3539DF439A4FB0803C220B6AE42A354FF49639FCFEDB0DuC07J" TargetMode="External"/><Relationship Id="rId44" Type="http://schemas.openxmlformats.org/officeDocument/2006/relationships/hyperlink" Target="consultantplus://offline/ref=A167D522C03D066D58BCD83F9667745B2B343CD7469D4FB0803C220B6AE42A354FF49639FCFEDB0DuC01J" TargetMode="External"/><Relationship Id="rId60" Type="http://schemas.openxmlformats.org/officeDocument/2006/relationships/hyperlink" Target="consultantplus://offline/ref=A167D522C03D066D58BCD83F9667745B2B343CD7469D4FB0803C220B6AE42A354FF49639FCFEDB0DuC01J" TargetMode="External"/><Relationship Id="rId65" Type="http://schemas.openxmlformats.org/officeDocument/2006/relationships/hyperlink" Target="consultantplus://offline/ref=A167D522C03D066D58BCD83F9667745B2B343CD7469D4FB0803C220B6AE42A354FF49639FCFEDB0DuC01J" TargetMode="External"/><Relationship Id="rId81" Type="http://schemas.openxmlformats.org/officeDocument/2006/relationships/hyperlink" Target="consultantplus://offline/ref=A167D522C03D066D58BCD83F9667745B2B343CD7469D4FB0803C220B6AE42A354FF49639FCFEDB08uC05J" TargetMode="External"/><Relationship Id="rId86" Type="http://schemas.openxmlformats.org/officeDocument/2006/relationships/hyperlink" Target="consultantplus://offline/ref=A167D522C03D066D58BCD83F9667745B2D3535D6439412BA88652E096DEB752248BD9A38FCFEDAu00EJ" TargetMode="External"/><Relationship Id="rId130" Type="http://schemas.openxmlformats.org/officeDocument/2006/relationships/hyperlink" Target="consultantplus://offline/ref=A167D522C03D066D58BCD83F9667745B2B343CD7469D4FB0803C220B6AE42A354FF49639FCFEDB0DuC01J" TargetMode="External"/><Relationship Id="rId135" Type="http://schemas.openxmlformats.org/officeDocument/2006/relationships/hyperlink" Target="consultantplus://offline/ref=A167D522C03D066D58BCD83F9667745B2B343CD7469D4FB0803C220B6AE42A354FF49639FCFEDB0DuC01J" TargetMode="External"/><Relationship Id="rId151" Type="http://schemas.openxmlformats.org/officeDocument/2006/relationships/hyperlink" Target="consultantplus://offline/ref=A167D522C03D066D58BCD83F9667745B2B3339DA42994FB0803C220B6AE42A354FF49639FCFEDB0CuC0DJ" TargetMode="External"/><Relationship Id="rId156" Type="http://schemas.openxmlformats.org/officeDocument/2006/relationships/hyperlink" Target="consultantplus://offline/ref=A167D522C03D066D58BCD83F9667745B2B343CD7469D4FB0803C220B6AE42A354FF49639FCFEDB0DuC01J" TargetMode="External"/><Relationship Id="rId177" Type="http://schemas.openxmlformats.org/officeDocument/2006/relationships/hyperlink" Target="consultantplus://offline/ref=A167D522C03D066D58BCD83F9667745B2B3635DA46974FB0803C220B6AE42A354FF49639FCFEDB0DuC00J" TargetMode="External"/><Relationship Id="rId172" Type="http://schemas.openxmlformats.org/officeDocument/2006/relationships/hyperlink" Target="consultantplus://offline/ref=A167D522C03D066D58BCD83F9667745B2B343CD7469D4FB0803C220B6AE42A354FF49639FCFEDB0DuC01J" TargetMode="External"/><Relationship Id="rId193" Type="http://schemas.openxmlformats.org/officeDocument/2006/relationships/hyperlink" Target="consultantplus://offline/ref=A167D522C03D066D58BCD83F9667745B2B343CD7469D4FB0803C220B6AE42A354FF49639FCFEDB0DuC01J" TargetMode="External"/><Relationship Id="rId13" Type="http://schemas.openxmlformats.org/officeDocument/2006/relationships/hyperlink" Target="consultantplus://offline/ref=A167D522C03D066D58BCD83F9667745B2B353FD841964FB0803C220B6AE42A354FF49639FCFEDE04uC01J" TargetMode="External"/><Relationship Id="rId18" Type="http://schemas.openxmlformats.org/officeDocument/2006/relationships/hyperlink" Target="consultantplus://offline/ref=A167D522C03D066D58BCD83F9667745B2B343CD7469D4FB0803C220B6AE42A354FF49639FCFEDB0DuC01J" TargetMode="External"/><Relationship Id="rId39" Type="http://schemas.openxmlformats.org/officeDocument/2006/relationships/hyperlink" Target="consultantplus://offline/ref=A167D522C03D066D58BCD83F9667745B2B343CD7469D4FB0803C220B6AE42A354FF49639FCFEDB0DuC01J" TargetMode="External"/><Relationship Id="rId109" Type="http://schemas.openxmlformats.org/officeDocument/2006/relationships/hyperlink" Target="consultantplus://offline/ref=A167D522C03D066D58BCC6248367745B2B323ADE479D4FB0803C220B6AE42A354FF49639FCFEDB0DuC01J" TargetMode="External"/><Relationship Id="rId34" Type="http://schemas.openxmlformats.org/officeDocument/2006/relationships/hyperlink" Target="consultantplus://offline/ref=A167D522C03D066D58BCD83F9667745B2B343CD7469D4FB0803C220B6AE42A354FF49639FCFEDB0DuC01J" TargetMode="External"/><Relationship Id="rId50" Type="http://schemas.openxmlformats.org/officeDocument/2006/relationships/hyperlink" Target="consultantplus://offline/ref=A167D522C03D066D58BCD83F9667745B2B343CD7469D4FB0803C220B6AE42A354FF49639FCFEDB0EuC00J" TargetMode="External"/><Relationship Id="rId55" Type="http://schemas.openxmlformats.org/officeDocument/2006/relationships/hyperlink" Target="consultantplus://offline/ref=A167D522C03D066D58BCD83F9667745B2B343CD7469D4FB0803C220B6AE42A354FF49639FCFEDB0DuC01J" TargetMode="External"/><Relationship Id="rId76" Type="http://schemas.openxmlformats.org/officeDocument/2006/relationships/hyperlink" Target="consultantplus://offline/ref=A167D522C03D066D58BCD83F9667745B2B343CD7469D4FB0803C220B6AE42A354FF49639FCFEDB0DuC01J" TargetMode="External"/><Relationship Id="rId97" Type="http://schemas.openxmlformats.org/officeDocument/2006/relationships/hyperlink" Target="consultantplus://offline/ref=A167D522C03D066D58BCD83F9667745B2B343CD7469D4FB0803C220B6AE42A354FF49639FCFEDB0DuC01J" TargetMode="External"/><Relationship Id="rId104" Type="http://schemas.openxmlformats.org/officeDocument/2006/relationships/hyperlink" Target="consultantplus://offline/ref=A167D522C03D066D58BCD83F9667745B2B343CD7469D4FB0803C220B6AE42A354FF49639FCFEDB0DuC01J" TargetMode="External"/><Relationship Id="rId120" Type="http://schemas.openxmlformats.org/officeDocument/2006/relationships/hyperlink" Target="consultantplus://offline/ref=A167D522C03D066D58BCD83F9667745B2B343CD7469D4FB0803C220B6AE42A354FF49639FCFEDB0DuC01J" TargetMode="External"/><Relationship Id="rId125" Type="http://schemas.openxmlformats.org/officeDocument/2006/relationships/hyperlink" Target="consultantplus://offline/ref=A167D522C03D066D58BCD83F9667745B2B343CD7469D4FB0803C220B6AE42A354FF49639FCFEDB0DuC01J" TargetMode="External"/><Relationship Id="rId141" Type="http://schemas.openxmlformats.org/officeDocument/2006/relationships/hyperlink" Target="consultantplus://offline/ref=A167D522C03D066D58BCD83F9667745B2B343CD7469D4FB0803C220B6AE42A354FF49639FCFEDB0DuC01J" TargetMode="External"/><Relationship Id="rId146" Type="http://schemas.openxmlformats.org/officeDocument/2006/relationships/hyperlink" Target="consultantplus://offline/ref=A167D522C03D066D58BCD83F9667745B2B343CD7469D4FB0803C220B6AE42A354FF49639FCFEDB0DuC01J" TargetMode="External"/><Relationship Id="rId167" Type="http://schemas.openxmlformats.org/officeDocument/2006/relationships/hyperlink" Target="consultantplus://offline/ref=A167D522C03D066D58BCD83F9667745B2B343CD7469D4FB0803C220B6AE42A354FF49639FCFEDB0DuC01J" TargetMode="External"/><Relationship Id="rId188" Type="http://schemas.openxmlformats.org/officeDocument/2006/relationships/hyperlink" Target="consultantplus://offline/ref=A167D522C03D066D58BCD83F9667745B2B343CD7469D4FB0803C220B6AE42A354FF49639FCFEDB0DuC01J" TargetMode="External"/><Relationship Id="rId7" Type="http://schemas.openxmlformats.org/officeDocument/2006/relationships/hyperlink" Target="consultantplus://offline/ref=A167D522C03D066D58BCD83F9667745B2F373BDE429412BA88652E096DEB752248BD9A38FCFFD8u00BJ" TargetMode="External"/><Relationship Id="rId71" Type="http://schemas.openxmlformats.org/officeDocument/2006/relationships/hyperlink" Target="consultantplus://offline/ref=A167D522C03D066D58BCD83F9667745B2B343CD7469D4FB0803C220B6AE42A354FF49639FCFEDB0DuC01J" TargetMode="External"/><Relationship Id="rId92" Type="http://schemas.openxmlformats.org/officeDocument/2006/relationships/hyperlink" Target="consultantplus://offline/ref=A167D522C03D066D58BCD83F9667745B2B343CD7469D4FB0803C220B6AE42A354FF49639FCFEDB0DuC01J" TargetMode="External"/><Relationship Id="rId162" Type="http://schemas.openxmlformats.org/officeDocument/2006/relationships/hyperlink" Target="consultantplus://offline/ref=A167D522C03D066D58BCD83F9667745B2B343CD7469D4FB0803C220B6AE42A354FF49639FCFEDB0DuC01J" TargetMode="External"/><Relationship Id="rId183" Type="http://schemas.openxmlformats.org/officeDocument/2006/relationships/hyperlink" Target="consultantplus://offline/ref=A167D522C03D066D58BCD83F9667745B2B343CD7469D4FB0803C220B6AE42A354FF49639FCFEDB0DuC01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167D522C03D066D58BCD83F9667745B2B3635DA46974FB0803C220B6AE42A354FF49639FCFEDB0DuC00J" TargetMode="External"/><Relationship Id="rId24" Type="http://schemas.openxmlformats.org/officeDocument/2006/relationships/hyperlink" Target="consultantplus://offline/ref=A167D522C03D066D58BCD83F9667745B2B343CD7469D4FB0803C220B6AE42A354FF49639FCFEDB0DuC01J" TargetMode="External"/><Relationship Id="rId40" Type="http://schemas.openxmlformats.org/officeDocument/2006/relationships/hyperlink" Target="consultantplus://offline/ref=A167D522C03D066D58BCD83F9667745B2B343CD7469D4FB0803C220B6AE42A354FF49639FCFEDB0DuC01J" TargetMode="External"/><Relationship Id="rId45" Type="http://schemas.openxmlformats.org/officeDocument/2006/relationships/hyperlink" Target="consultantplus://offline/ref=A167D522C03D066D58BCD83F9667745B2B343CD7469D4FB0803C220B6AE42A354FF49639FCFEDB0EuC04J" TargetMode="External"/><Relationship Id="rId66" Type="http://schemas.openxmlformats.org/officeDocument/2006/relationships/hyperlink" Target="consultantplus://offline/ref=A167D522C03D066D58BCD83F9667745B2B343CD7469D4FB0803C220B6AE42A354FF49639FCFEDB0FuC01J" TargetMode="External"/><Relationship Id="rId87" Type="http://schemas.openxmlformats.org/officeDocument/2006/relationships/hyperlink" Target="consultantplus://offline/ref=A167D522C03D066D58BCD83F9667745B2B343CD7469D4FB0803C220B6AE42A354FF49639FCFEDB0DuC01J" TargetMode="External"/><Relationship Id="rId110" Type="http://schemas.openxmlformats.org/officeDocument/2006/relationships/hyperlink" Target="consultantplus://offline/ref=A167D522C03D066D58BCD83F9667745B2B343CD7469D4FB0803C220B6AE42A354FF49639FCFEDB0DuC01J" TargetMode="External"/><Relationship Id="rId115" Type="http://schemas.openxmlformats.org/officeDocument/2006/relationships/hyperlink" Target="consultantplus://offline/ref=A167D522C03D066D58BCD83F9667745B2B343CD7469D4FB0803C220B6AE42A354FF49639FCFEDB0DuC01J" TargetMode="External"/><Relationship Id="rId131" Type="http://schemas.openxmlformats.org/officeDocument/2006/relationships/hyperlink" Target="consultantplus://offline/ref=A167D522C03D066D58BCD83F9667745B2B343CD7469D4FB0803C220B6AE42A354FF49639FCFEDB0DuC01J" TargetMode="External"/><Relationship Id="rId136" Type="http://schemas.openxmlformats.org/officeDocument/2006/relationships/hyperlink" Target="consultantplus://offline/ref=A167D522C03D066D58BCD83F9667745B2B343CD7469D4FB0803C220B6AE42A354FF49639FCFEDB0AuC01J" TargetMode="External"/><Relationship Id="rId157" Type="http://schemas.openxmlformats.org/officeDocument/2006/relationships/hyperlink" Target="consultantplus://offline/ref=A167D522C03D066D58BCD83F9667745B2B343CD7469D4FB0803C220B6AE42A354FF49639FCFEDB0DuC01J" TargetMode="External"/><Relationship Id="rId178" Type="http://schemas.openxmlformats.org/officeDocument/2006/relationships/hyperlink" Target="consultantplus://offline/ref=A167D522C03D066D58BCD83F9667745B2D3B3EDB409412BA88652E096DEB752248BD9A38FCFEDAu009J" TargetMode="External"/><Relationship Id="rId61" Type="http://schemas.openxmlformats.org/officeDocument/2006/relationships/hyperlink" Target="consultantplus://offline/ref=A167D522C03D066D58BCD83F9667745B2B343CD7469D4FB0803C220B6AE42A354FF49639FCFEDB0FuC05J" TargetMode="External"/><Relationship Id="rId82" Type="http://schemas.openxmlformats.org/officeDocument/2006/relationships/hyperlink" Target="consultantplus://offline/ref=A167D522C03D066D58BCD83F9667745B2B343CD7469D4FB0803C220B6AE42A354FF49639FCFEDB08uC07J" TargetMode="External"/><Relationship Id="rId152" Type="http://schemas.openxmlformats.org/officeDocument/2006/relationships/hyperlink" Target="consultantplus://offline/ref=A167D522C03D066D58BCCF3D8467745B2F373ADE46974FB0803C220B6AuE04J" TargetMode="External"/><Relationship Id="rId173" Type="http://schemas.openxmlformats.org/officeDocument/2006/relationships/hyperlink" Target="consultantplus://offline/ref=A167D522C03D066D58BCD83F9667745B2B343CD7469D4FB0803C220B6AE42A354FF49639FCFEDB0DuC01J" TargetMode="External"/><Relationship Id="rId194" Type="http://schemas.openxmlformats.org/officeDocument/2006/relationships/fontTable" Target="fontTable.xml"/><Relationship Id="rId19" Type="http://schemas.openxmlformats.org/officeDocument/2006/relationships/hyperlink" Target="consultantplus://offline/ref=A167D522C03D066D58BCD83F9667745B2B343CD7469D4FB0803C220B6AE42A354FF49639FCFEDB0DuC01J" TargetMode="External"/><Relationship Id="rId14" Type="http://schemas.openxmlformats.org/officeDocument/2006/relationships/hyperlink" Target="consultantplus://offline/ref=A167D522C03D066D58BCD83F9667745B2B343CD7469D4FB0803C220B6AE42A354FF49639FCFEDB0DuC01J" TargetMode="External"/><Relationship Id="rId30" Type="http://schemas.openxmlformats.org/officeDocument/2006/relationships/hyperlink" Target="consultantplus://offline/ref=A167D522C03D066D58BCD83F9667745B2B343CD7469D4FB0803C220B6AE42A354FF49639FCFEDB0DuC01J" TargetMode="External"/><Relationship Id="rId35" Type="http://schemas.openxmlformats.org/officeDocument/2006/relationships/hyperlink" Target="consultantplus://offline/ref=A167D522C03D066D58BCD83F9667745B2B343CD7469D4FB0803C220B6AE42A354FF49639FCFEDB0EuC05J" TargetMode="External"/><Relationship Id="rId56" Type="http://schemas.openxmlformats.org/officeDocument/2006/relationships/hyperlink" Target="consultantplus://offline/ref=A167D522C03D066D58BCD83F9667745B2B343CD7469D4FB0803C220B6AE42A354FF49639FCFEDB0EuC02J" TargetMode="External"/><Relationship Id="rId77" Type="http://schemas.openxmlformats.org/officeDocument/2006/relationships/hyperlink" Target="consultantplus://offline/ref=A167D522C03D066D58BCD83F9667745B2B343CD7469D4FB0803C220B6AE42A354FF49639FCFEDB0FuC03J" TargetMode="External"/><Relationship Id="rId100" Type="http://schemas.openxmlformats.org/officeDocument/2006/relationships/hyperlink" Target="consultantplus://offline/ref=A167D522C03D066D58BCD83F9667745B2B323CDB4C974FB0803C220B6AE42A354FF49639FCFEDB0CuC01J" TargetMode="External"/><Relationship Id="rId105" Type="http://schemas.openxmlformats.org/officeDocument/2006/relationships/hyperlink" Target="consultantplus://offline/ref=A167D522C03D066D58BCD83F9667745B2B343CD7469D4FB0803C220B6AE42A354FF49639FCFEDB0DuC01J" TargetMode="External"/><Relationship Id="rId126" Type="http://schemas.openxmlformats.org/officeDocument/2006/relationships/hyperlink" Target="consultantplus://offline/ref=A167D522C03D066D58BCD83F9667745B2B343CD7469D4FB0803C220B6AE42A354FF49639FCFEDB09uC02J" TargetMode="External"/><Relationship Id="rId147" Type="http://schemas.openxmlformats.org/officeDocument/2006/relationships/hyperlink" Target="consultantplus://offline/ref=A167D522C03D066D58BCD83F9667745B2B343CD7469D4FB0803C220B6AE42A354FF49639FCFEDB0DuC01J" TargetMode="External"/><Relationship Id="rId168" Type="http://schemas.openxmlformats.org/officeDocument/2006/relationships/hyperlink" Target="consultantplus://offline/ref=A167D522C03D066D58BCD83F9667745B2B343CD7469D4FB0803C220B6AE42A354FF49639FCFEDB0DuC01J" TargetMode="External"/><Relationship Id="rId8" Type="http://schemas.openxmlformats.org/officeDocument/2006/relationships/hyperlink" Target="consultantplus://offline/ref=A167D522C03D066D58BCD83F9667745B2B343CD7469D4FB0803C220B6AE42A354FF49639FCFEDB0CuC02J" TargetMode="External"/><Relationship Id="rId51" Type="http://schemas.openxmlformats.org/officeDocument/2006/relationships/hyperlink" Target="consultantplus://offline/ref=A167D522C03D066D58BCD83F9667745B2B343CD7469D4FB0803C220B6AE42A354FF49639FCFEDB0DuC01J" TargetMode="External"/><Relationship Id="rId72" Type="http://schemas.openxmlformats.org/officeDocument/2006/relationships/hyperlink" Target="consultantplus://offline/ref=A167D522C03D066D58BCD83F9667745B2B343CD7469D4FB0803C220B6AE42A354FF49639FCFEDB0DuC01J" TargetMode="External"/><Relationship Id="rId93" Type="http://schemas.openxmlformats.org/officeDocument/2006/relationships/hyperlink" Target="consultantplus://offline/ref=A167D522C03D066D58BCD83F9667745B2B343CD7469D4FB0803C220B6AE42A354FF49639FCFEDB08uC0CJ" TargetMode="External"/><Relationship Id="rId98" Type="http://schemas.openxmlformats.org/officeDocument/2006/relationships/hyperlink" Target="consultantplus://offline/ref=A167D522C03D066D58BCD83F9667745B2B343CD7469D4FB0803C220B6AE42A354FF49639FCFEDB0DuC01J" TargetMode="External"/><Relationship Id="rId121" Type="http://schemas.openxmlformats.org/officeDocument/2006/relationships/hyperlink" Target="consultantplus://offline/ref=A167D522C03D066D58BCC6248367745B233B3ED64D9412BA88652E096DEB752248BD9A38FCFEDAu00AJ" TargetMode="External"/><Relationship Id="rId142" Type="http://schemas.openxmlformats.org/officeDocument/2006/relationships/hyperlink" Target="consultantplus://offline/ref=A167D522C03D066D58BCD83F9667745B2B313CDA429E4FB0803C220B6AE42A354FF49639FCFEDB0CuC07J" TargetMode="External"/><Relationship Id="rId163" Type="http://schemas.openxmlformats.org/officeDocument/2006/relationships/hyperlink" Target="consultantplus://offline/ref=A167D522C03D066D58BCD83F9667745B2B343ED940994FB0803C220B6AE42A354FF49639FCFEDB0DuC04J" TargetMode="External"/><Relationship Id="rId184" Type="http://schemas.openxmlformats.org/officeDocument/2006/relationships/hyperlink" Target="consultantplus://offline/ref=A167D522C03D066D58BCD83F9667745B2B343CD7469D4FB0803C220B6AE42A354FF49639FCFEDB0DuC01J" TargetMode="External"/><Relationship Id="rId189" Type="http://schemas.openxmlformats.org/officeDocument/2006/relationships/hyperlink" Target="consultantplus://offline/ref=A167D522C03D066D58BCD83F9667745B2B343CD7469D4FB0803C220B6AE42A354FF49639FCFEDB0DuC01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167D522C03D066D58BCD83F9667745B2B343CD7469D4FB0803C220B6AE42A354FF49639FCFEDB0DuC00J" TargetMode="External"/><Relationship Id="rId46" Type="http://schemas.openxmlformats.org/officeDocument/2006/relationships/hyperlink" Target="consultantplus://offline/ref=A167D522C03D066D58BCD83F9667745B2B343CD7469D4FB0803C220B6AE42A354FF49639FCFEDB0DuC01J" TargetMode="External"/><Relationship Id="rId67" Type="http://schemas.openxmlformats.org/officeDocument/2006/relationships/hyperlink" Target="consultantplus://offline/ref=A167D522C03D066D58BCC6248367745B2B323ADE479D4FB0803C220B6AE42A354FF49639FCFEDB0DuC01J" TargetMode="External"/><Relationship Id="rId116" Type="http://schemas.openxmlformats.org/officeDocument/2006/relationships/hyperlink" Target="consultantplus://offline/ref=A167D522C03D066D58BCD83F9667745B2B343CD7469D4FB0803C220B6AE42A354FF49639FCFEDB0DuC01J" TargetMode="External"/><Relationship Id="rId137" Type="http://schemas.openxmlformats.org/officeDocument/2006/relationships/hyperlink" Target="consultantplus://offline/ref=A167D522C03D066D58BCD83F9667745B2D3B3EDB409412BA88652E096DEB752248BD9A38FCFEDAu009J" TargetMode="External"/><Relationship Id="rId158" Type="http://schemas.openxmlformats.org/officeDocument/2006/relationships/hyperlink" Target="consultantplus://offline/ref=A167D522C03D066D58BCD83F9667745B2B343CD7469D4FB0803C220B6AE42A354FF49639FCFEDB0DuC01J" TargetMode="External"/><Relationship Id="rId20" Type="http://schemas.openxmlformats.org/officeDocument/2006/relationships/hyperlink" Target="consultantplus://offline/ref=A167D522C03D066D58BCD83F9667745B2B343CD7469D4FB0803C220B6AE42A354FF49639FCFEDB0DuC01J" TargetMode="External"/><Relationship Id="rId41" Type="http://schemas.openxmlformats.org/officeDocument/2006/relationships/hyperlink" Target="consultantplus://offline/ref=A167D522C03D066D58BCD83F9667745B2B343CD7469D4FB0803C220B6AE42A354FF49639FCFEDB0DuC01J" TargetMode="External"/><Relationship Id="rId62" Type="http://schemas.openxmlformats.org/officeDocument/2006/relationships/hyperlink" Target="consultantplus://offline/ref=A167D522C03D066D58BCD83F9667745B2B343CD7469D4FB0803C220B6AE42A354FF49639FCFEDB0DuC01J" TargetMode="External"/><Relationship Id="rId83" Type="http://schemas.openxmlformats.org/officeDocument/2006/relationships/hyperlink" Target="consultantplus://offline/ref=A167D522C03D066D58BCD83F9667745B2B343CD7469D4FB0803C220B6AE42A354FF49639FCFEDB0DuC01J" TargetMode="External"/><Relationship Id="rId88" Type="http://schemas.openxmlformats.org/officeDocument/2006/relationships/hyperlink" Target="consultantplus://offline/ref=A167D522C03D066D58BCD83F9667745B2B343CD7469D4FB0803C220B6AE42A354FF49639FCFEDB0DuC01J" TargetMode="External"/><Relationship Id="rId111" Type="http://schemas.openxmlformats.org/officeDocument/2006/relationships/hyperlink" Target="consultantplus://offline/ref=A167D522C03D066D58BCD83F9667745B2B343CD7469D4FB0803C220B6AE42A354FF49639FCFEDB0DuC01J" TargetMode="External"/><Relationship Id="rId132" Type="http://schemas.openxmlformats.org/officeDocument/2006/relationships/hyperlink" Target="consultantplus://offline/ref=A167D522C03D066D58BCD83F9667745B2B343CD7469D4FB0803C220B6AE42A354FF49639FCFEDB0DuC01J" TargetMode="External"/><Relationship Id="rId153" Type="http://schemas.openxmlformats.org/officeDocument/2006/relationships/hyperlink" Target="consultantplus://offline/ref=A167D522C03D066D58BCC6248367745B23313BD9449412BA88652E096DEB752248BD9A38FCFEDAu00EJ" TargetMode="External"/><Relationship Id="rId174" Type="http://schemas.openxmlformats.org/officeDocument/2006/relationships/hyperlink" Target="consultantplus://offline/ref=A167D522C03D066D58BCD83F9667745B2B343CD7469D4FB0803C220B6AE42A354FF49639FCFEDB0DuC01J" TargetMode="External"/><Relationship Id="rId179" Type="http://schemas.openxmlformats.org/officeDocument/2006/relationships/hyperlink" Target="consultantplus://offline/ref=A167D522C03D066D58BCC6248367745B2E333CD6479412BA88652E096DEB752248BD9A38FCFEDAu00AJ" TargetMode="External"/><Relationship Id="rId195" Type="http://schemas.openxmlformats.org/officeDocument/2006/relationships/theme" Target="theme/theme1.xml"/><Relationship Id="rId190" Type="http://schemas.openxmlformats.org/officeDocument/2006/relationships/hyperlink" Target="consultantplus://offline/ref=A167D522C03D066D58BCD83F9667745B2B343CD7469D4FB0803C220B6AE42A354FF49639FCFEDB0DuC01J" TargetMode="External"/><Relationship Id="rId15" Type="http://schemas.openxmlformats.org/officeDocument/2006/relationships/hyperlink" Target="consultantplus://offline/ref=A167D522C03D066D58BCD83F9667745B2B343CD7469D4FB0803C220B6AE42A354FF49639FCFEDB0DuC01J" TargetMode="External"/><Relationship Id="rId36" Type="http://schemas.openxmlformats.org/officeDocument/2006/relationships/hyperlink" Target="consultantplus://offline/ref=A167D522C03D066D58BCD83F9667745B2B343CD7469D4FB0803C220B6AE42A354FF49639FCFEDB0DuC01J" TargetMode="External"/><Relationship Id="rId57" Type="http://schemas.openxmlformats.org/officeDocument/2006/relationships/hyperlink" Target="consultantplus://offline/ref=A167D522C03D066D58BCD83F9667745B2B343CD7469D4FB0803C220B6AE42A354FF49639FCFEDB0DuC01J" TargetMode="External"/><Relationship Id="rId106" Type="http://schemas.openxmlformats.org/officeDocument/2006/relationships/hyperlink" Target="consultantplus://offline/ref=A167D522C03D066D58BCD83F9667745B2B343CD7469D4FB0803C220B6AE42A354FF49639FCFEDB0DuC01J" TargetMode="External"/><Relationship Id="rId127" Type="http://schemas.openxmlformats.org/officeDocument/2006/relationships/hyperlink" Target="consultantplus://offline/ref=A167D522C03D066D58BCD83F9667745B2B343CD7469D4FB0803C220B6AE42A354FF49639FCFEDB09uC0CJ" TargetMode="External"/><Relationship Id="rId10" Type="http://schemas.openxmlformats.org/officeDocument/2006/relationships/hyperlink" Target="consultantplus://offline/ref=A167D522C03D066D58BCC6248367745B22363FDB449412BA88652E09u60DJ" TargetMode="External"/><Relationship Id="rId31" Type="http://schemas.openxmlformats.org/officeDocument/2006/relationships/hyperlink" Target="consultantplus://offline/ref=A167D522C03D066D58BCD83F9667745B2B353FD94D9C4FB0803C220B6AE42A354FF49639FCFED90DuC03J" TargetMode="External"/><Relationship Id="rId52" Type="http://schemas.openxmlformats.org/officeDocument/2006/relationships/hyperlink" Target="consultantplus://offline/ref=A167D522C03D066D58BCD83F9667745B2B3635DA46974FB0803C220B6AE42A354FF49639FCFEDB0DuC00J" TargetMode="External"/><Relationship Id="rId73" Type="http://schemas.openxmlformats.org/officeDocument/2006/relationships/hyperlink" Target="consultantplus://offline/ref=A167D522C03D066D58BCC6248367745B2E333CD6479412BA88652E096DEB752248BD9A38FCFEDAu00AJ" TargetMode="External"/><Relationship Id="rId78" Type="http://schemas.openxmlformats.org/officeDocument/2006/relationships/hyperlink" Target="consultantplus://offline/ref=A167D522C03D066D58BCD83F9667745B2B343CD7469D4FB0803C220B6AE42A354FF49639FCFEDB0DuC01J" TargetMode="External"/><Relationship Id="rId94" Type="http://schemas.openxmlformats.org/officeDocument/2006/relationships/hyperlink" Target="consultantplus://offline/ref=A167D522C03D066D58BCD83F9667745B2B343CD7469D4FB0803C220B6AE42A354FF49639FCFEDB09uC04J" TargetMode="External"/><Relationship Id="rId99" Type="http://schemas.openxmlformats.org/officeDocument/2006/relationships/hyperlink" Target="consultantplus://offline/ref=A167D522C03D066D58BCD83F9667745B2B343CD7469D4FB0803C220B6AE42A354FF49639FCFEDB0DuC01J" TargetMode="External"/><Relationship Id="rId101" Type="http://schemas.openxmlformats.org/officeDocument/2006/relationships/hyperlink" Target="consultantplus://offline/ref=A167D522C03D066D58BCD83F9667745B2B343CD7469D4FB0803C220B6AE42A354FF49639FCFEDB0DuC01J" TargetMode="External"/><Relationship Id="rId122" Type="http://schemas.openxmlformats.org/officeDocument/2006/relationships/hyperlink" Target="consultantplus://offline/ref=A167D522C03D066D58BCC6248367745B233B3ED64D9412BA88652E096DEB752248BD9A38FCFEDAu00AJ" TargetMode="External"/><Relationship Id="rId143" Type="http://schemas.openxmlformats.org/officeDocument/2006/relationships/hyperlink" Target="consultantplus://offline/ref=A167D522C03D066D58BCD83F9667745B2B343CD7469D4FB0803C220B6AE42A354FF49639FCFEDB0DuC01J" TargetMode="External"/><Relationship Id="rId148" Type="http://schemas.openxmlformats.org/officeDocument/2006/relationships/hyperlink" Target="consultantplus://offline/ref=A167D522C03D066D58BCD83F9667745B2B343CD7469D4FB0803C220B6AE42A354FF49639FCFEDB0AuC02J" TargetMode="External"/><Relationship Id="rId164" Type="http://schemas.openxmlformats.org/officeDocument/2006/relationships/hyperlink" Target="consultantplus://offline/ref=A167D522C03D066D58BCD83F9667745B22353FDD429412BA88652E096DEB752248BD9A38FCFEDAu005J" TargetMode="External"/><Relationship Id="rId169" Type="http://schemas.openxmlformats.org/officeDocument/2006/relationships/hyperlink" Target="consultantplus://offline/ref=A167D522C03D066D58BCD83F9667745B2B343CD7469D4FB0803C220B6AE42A354FF49639FCFEDB0DuC01J" TargetMode="External"/><Relationship Id="rId185" Type="http://schemas.openxmlformats.org/officeDocument/2006/relationships/hyperlink" Target="consultantplus://offline/ref=A167D522C03D066D58BCD83F9667745B2B343CD7469D4FB0803C220B6AE42A354FF49639FCFEDB0DuC0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67D522C03D066D58BCC6248367745B223639DE449412BA88652E09u60DJ" TargetMode="External"/><Relationship Id="rId180" Type="http://schemas.openxmlformats.org/officeDocument/2006/relationships/hyperlink" Target="consultantplus://offline/ref=A167D522C03D066D58BCD83F9667745B2B343CD7469D4FB0803C220B6AE42A354FF49639FCFEDB0DuC01J" TargetMode="External"/><Relationship Id="rId26" Type="http://schemas.openxmlformats.org/officeDocument/2006/relationships/hyperlink" Target="consultantplus://offline/ref=A167D522C03D066D58BCD83F9667745B2B343CD7469D4FB0803C220B6AE42A354FF49639FCFEDB0DuC0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23760</Words>
  <Characters>135434</Characters>
  <Application>Microsoft Office Word</Application>
  <DocSecurity>0</DocSecurity>
  <Lines>1128</Lines>
  <Paragraphs>317</Paragraphs>
  <ScaleCrop>false</ScaleCrop>
  <Company>Reanimator Extreme Edition</Company>
  <LinksUpToDate>false</LinksUpToDate>
  <CharactersWithSpaces>158877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2015-04-02T09:52:00Z</dcterms:created>
  <dcterms:modified xsi:type="dcterms:W3CDTF">2015-04-02T09:58:00Z</dcterms:modified>
</cp:coreProperties>
</file>