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347" w:rsidRPr="00644347" w:rsidRDefault="00644347" w:rsidP="00644347">
      <w:pPr>
        <w:spacing w:after="0" w:line="858" w:lineRule="atLeast"/>
        <w:outlineLvl w:val="0"/>
        <w:rPr>
          <w:rFonts w:ascii="Arial" w:eastAsia="Times New Roman" w:hAnsi="Arial" w:cs="Arial"/>
          <w:b/>
          <w:bCs/>
          <w:color w:val="222222"/>
          <w:spacing w:val="-2"/>
          <w:kern w:val="36"/>
          <w:sz w:val="66"/>
          <w:szCs w:val="66"/>
          <w:lang w:eastAsia="ru-RU"/>
        </w:rPr>
      </w:pPr>
      <w:r w:rsidRPr="00644347">
        <w:rPr>
          <w:rFonts w:ascii="Arial" w:eastAsia="Times New Roman" w:hAnsi="Arial" w:cs="Arial"/>
          <w:b/>
          <w:bCs/>
          <w:color w:val="222222"/>
          <w:spacing w:val="-2"/>
          <w:kern w:val="36"/>
          <w:sz w:val="66"/>
          <w:szCs w:val="66"/>
          <w:lang w:eastAsia="ru-RU"/>
        </w:rPr>
        <w:t>Какие сведения подготовить, чтобы уведомить Минтруд о решении обучать работников внутри организации</w:t>
      </w:r>
    </w:p>
    <w:p w:rsidR="00644347" w:rsidRPr="00644347" w:rsidRDefault="00644347" w:rsidP="00644347">
      <w:pPr>
        <w:spacing w:after="0" w:line="240" w:lineRule="auto"/>
        <w:rPr>
          <w:rFonts w:ascii="Arial" w:eastAsia="Times New Roman" w:hAnsi="Arial" w:cs="Arial"/>
          <w:color w:val="222222"/>
          <w:sz w:val="21"/>
          <w:szCs w:val="21"/>
          <w:lang w:eastAsia="ru-RU"/>
        </w:rPr>
      </w:pPr>
      <w:r w:rsidRPr="00644347">
        <w:rPr>
          <w:rFonts w:ascii="Arial" w:eastAsia="Times New Roman" w:hAnsi="Arial" w:cs="Arial"/>
          <w:noProof/>
          <w:color w:val="222222"/>
          <w:sz w:val="21"/>
          <w:szCs w:val="21"/>
          <w:lang w:eastAsia="ru-RU"/>
        </w:rPr>
        <w:drawing>
          <wp:inline distT="0" distB="0" distL="0" distR="0" wp14:anchorId="24A32F57" wp14:editId="6CA591C6">
            <wp:extent cx="1019175" cy="1257300"/>
            <wp:effectExtent l="0" t="0" r="9525" b="0"/>
            <wp:docPr id="1" name="Рисунок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h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257300"/>
                    </a:xfrm>
                    <a:prstGeom prst="rect">
                      <a:avLst/>
                    </a:prstGeom>
                    <a:noFill/>
                    <a:ln>
                      <a:noFill/>
                    </a:ln>
                  </pic:spPr>
                </pic:pic>
              </a:graphicData>
            </a:graphic>
          </wp:inline>
        </w:drawing>
      </w:r>
    </w:p>
    <w:p w:rsidR="00644347" w:rsidRPr="00644347" w:rsidRDefault="00644347" w:rsidP="00644347">
      <w:pPr>
        <w:spacing w:line="360" w:lineRule="atLeast"/>
        <w:rPr>
          <w:rFonts w:ascii="Arial" w:eastAsia="Times New Roman" w:hAnsi="Arial" w:cs="Arial"/>
          <w:color w:val="50576D"/>
          <w:sz w:val="27"/>
          <w:szCs w:val="27"/>
          <w:lang w:eastAsia="ru-RU"/>
        </w:rPr>
      </w:pPr>
      <w:r w:rsidRPr="00644347">
        <w:rPr>
          <w:rFonts w:ascii="Arial" w:eastAsia="Times New Roman" w:hAnsi="Arial" w:cs="Arial"/>
          <w:b/>
          <w:bCs/>
          <w:color w:val="50576D"/>
          <w:sz w:val="27"/>
          <w:szCs w:val="27"/>
          <w:lang w:eastAsia="ru-RU"/>
        </w:rPr>
        <w:t>Ирина </w:t>
      </w:r>
      <w:proofErr w:type="spellStart"/>
      <w:r w:rsidRPr="00644347">
        <w:rPr>
          <w:rFonts w:ascii="Arial" w:eastAsia="Times New Roman" w:hAnsi="Arial" w:cs="Arial"/>
          <w:b/>
          <w:bCs/>
          <w:color w:val="50576D"/>
          <w:sz w:val="27"/>
          <w:szCs w:val="27"/>
          <w:lang w:eastAsia="ru-RU"/>
        </w:rPr>
        <w:t>Матчина</w:t>
      </w:r>
      <w:r w:rsidRPr="00644347">
        <w:rPr>
          <w:rFonts w:ascii="Arial" w:eastAsia="Times New Roman" w:hAnsi="Arial" w:cs="Arial"/>
          <w:color w:val="50576D"/>
          <w:sz w:val="27"/>
          <w:szCs w:val="27"/>
          <w:lang w:eastAsia="ru-RU"/>
        </w:rPr>
        <w:t>Главный</w:t>
      </w:r>
      <w:proofErr w:type="spellEnd"/>
      <w:r w:rsidRPr="00644347">
        <w:rPr>
          <w:rFonts w:ascii="Arial" w:eastAsia="Times New Roman" w:hAnsi="Arial" w:cs="Arial"/>
          <w:color w:val="50576D"/>
          <w:sz w:val="27"/>
          <w:szCs w:val="27"/>
          <w:lang w:eastAsia="ru-RU"/>
        </w:rPr>
        <w:t xml:space="preserve"> редактор Системы Охрана труда</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lang w:eastAsia="ru-RU"/>
        </w:rPr>
        <w:t>Для уведомления работников о решении обучать охране труда внутри организации подготовьте пакет документов. Соберите сведения из </w:t>
      </w:r>
      <w:hyperlink r:id="rId5" w:anchor="/document/99/727688582/XA00MDC2NU/" w:tgtFrame="_self" w:history="1">
        <w:r w:rsidRPr="00644347">
          <w:rPr>
            <w:rFonts w:ascii="Arial" w:eastAsia="Times New Roman" w:hAnsi="Arial" w:cs="Arial"/>
            <w:color w:val="01745C"/>
            <w:sz w:val="21"/>
            <w:szCs w:val="21"/>
            <w:lang w:eastAsia="ru-RU"/>
          </w:rPr>
          <w:t>пункта 106 Порядка обучения № 2464</w:t>
        </w:r>
      </w:hyperlink>
      <w:r w:rsidRPr="00644347">
        <w:rPr>
          <w:rFonts w:ascii="Arial" w:eastAsia="Times New Roman" w:hAnsi="Arial" w:cs="Arial"/>
          <w:color w:val="222222"/>
          <w:sz w:val="21"/>
          <w:szCs w:val="21"/>
          <w:lang w:eastAsia="ru-RU"/>
        </w:rPr>
        <w:t>. Документы понадобятся, когда в личном кабинете работодателя по охране труда появится раздел «Обучение по охране труда».</w:t>
      </w:r>
    </w:p>
    <w:p w:rsidR="00644347" w:rsidRPr="00644347" w:rsidRDefault="00644347" w:rsidP="00644347">
      <w:pPr>
        <w:spacing w:after="0" w:line="240" w:lineRule="auto"/>
        <w:rPr>
          <w:rFonts w:ascii="Arial" w:eastAsia="Times New Roman" w:hAnsi="Arial" w:cs="Arial"/>
          <w:color w:val="222222"/>
          <w:sz w:val="21"/>
          <w:szCs w:val="21"/>
          <w:lang w:eastAsia="ru-RU"/>
        </w:rPr>
      </w:pPr>
      <w:r w:rsidRPr="00644347">
        <w:rPr>
          <w:rFonts w:ascii="Arial" w:eastAsia="Times New Roman" w:hAnsi="Arial" w:cs="Arial"/>
          <w:noProof/>
          <w:color w:val="222222"/>
          <w:sz w:val="21"/>
          <w:szCs w:val="21"/>
          <w:bdr w:val="single" w:sz="6" w:space="24" w:color="E2DFDD" w:frame="1"/>
          <w:shd w:val="clear" w:color="auto" w:fill="FFFFFF"/>
          <w:lang w:eastAsia="ru-RU"/>
        </w:rPr>
        <w:lastRenderedPageBreak/>
        <w:drawing>
          <wp:inline distT="0" distB="0" distL="0" distR="0" wp14:anchorId="235BDFD1" wp14:editId="6F4A318F">
            <wp:extent cx="6262858" cy="5486400"/>
            <wp:effectExtent l="0" t="0" r="5080" b="0"/>
            <wp:docPr id="2" name="-37831083" descr="https://1otruda.ru/system/content/image/68/1/-3783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31083" descr="https://1otruda.ru/system/content/image/68/1/-378310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5834" cy="5515287"/>
                    </a:xfrm>
                    <a:prstGeom prst="rect">
                      <a:avLst/>
                    </a:prstGeom>
                    <a:noFill/>
                    <a:ln>
                      <a:noFill/>
                    </a:ln>
                  </pic:spPr>
                </pic:pic>
              </a:graphicData>
            </a:graphic>
          </wp:inline>
        </w:drawing>
      </w:r>
    </w:p>
    <w:p w:rsidR="00644347" w:rsidRPr="00644347" w:rsidRDefault="00644347" w:rsidP="00644347">
      <w:pPr>
        <w:spacing w:after="150" w:line="240" w:lineRule="auto"/>
        <w:rPr>
          <w:rFonts w:ascii="Arial" w:eastAsia="Times New Roman" w:hAnsi="Arial" w:cs="Arial"/>
          <w:color w:val="222222"/>
          <w:sz w:val="32"/>
          <w:szCs w:val="32"/>
          <w:lang w:eastAsia="ru-RU"/>
        </w:rPr>
      </w:pPr>
      <w:r w:rsidRPr="00644347">
        <w:rPr>
          <w:rFonts w:ascii="Arial" w:eastAsia="Times New Roman" w:hAnsi="Arial" w:cs="Arial"/>
          <w:color w:val="222222"/>
          <w:sz w:val="32"/>
          <w:szCs w:val="32"/>
          <w:lang w:eastAsia="ru-RU"/>
        </w:rPr>
        <w:t xml:space="preserve">Сейчас формы, куда вносить сведения для уведомления – нет. Но подготовьте </w:t>
      </w:r>
      <w:r w:rsidRPr="00644347">
        <w:rPr>
          <w:rFonts w:ascii="Arial" w:eastAsia="Times New Roman" w:hAnsi="Arial" w:cs="Arial"/>
          <w:b/>
          <w:color w:val="222222"/>
          <w:sz w:val="32"/>
          <w:szCs w:val="32"/>
          <w:lang w:eastAsia="ru-RU"/>
        </w:rPr>
        <w:t>сведения заранее</w:t>
      </w:r>
      <w:r w:rsidRPr="00644347">
        <w:rPr>
          <w:rFonts w:ascii="Arial" w:eastAsia="Times New Roman" w:hAnsi="Arial" w:cs="Arial"/>
          <w:color w:val="222222"/>
          <w:sz w:val="32"/>
          <w:szCs w:val="32"/>
          <w:lang w:eastAsia="ru-RU"/>
        </w:rPr>
        <w:t>, чтобы использовать их, когда платформу доработают. </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highlight w:val="green"/>
          <w:lang w:eastAsia="ru-RU"/>
        </w:rPr>
        <w:t>Информация о юридическом лице или ИП</w:t>
      </w:r>
      <w:r w:rsidRPr="00644347">
        <w:rPr>
          <w:rFonts w:ascii="Arial" w:eastAsia="Times New Roman" w:hAnsi="Arial" w:cs="Arial"/>
          <w:b/>
          <w:bCs/>
          <w:color w:val="222222"/>
          <w:sz w:val="21"/>
          <w:szCs w:val="21"/>
          <w:lang w:eastAsia="ru-RU"/>
        </w:rPr>
        <w:t>.</w:t>
      </w:r>
      <w:r w:rsidRPr="00644347">
        <w:rPr>
          <w:rFonts w:ascii="Arial" w:eastAsia="Times New Roman" w:hAnsi="Arial" w:cs="Arial"/>
          <w:color w:val="222222"/>
          <w:sz w:val="21"/>
          <w:szCs w:val="21"/>
          <w:lang w:eastAsia="ru-RU"/>
        </w:rPr>
        <w:t> В подпунктах </w:t>
      </w:r>
      <w:r w:rsidRPr="00644347">
        <w:rPr>
          <w:rFonts w:ascii="Arial" w:eastAsia="Times New Roman" w:hAnsi="Arial" w:cs="Arial"/>
          <w:color w:val="222222"/>
          <w:sz w:val="21"/>
          <w:szCs w:val="21"/>
          <w:highlight w:val="yellow"/>
          <w:lang w:eastAsia="ru-RU"/>
        </w:rPr>
        <w:t>с «а» до «г» в пункте 106</w:t>
      </w:r>
      <w:r w:rsidRPr="00644347">
        <w:rPr>
          <w:rFonts w:ascii="Arial" w:eastAsia="Times New Roman" w:hAnsi="Arial" w:cs="Arial"/>
          <w:color w:val="222222"/>
          <w:sz w:val="21"/>
          <w:szCs w:val="21"/>
          <w:lang w:eastAsia="ru-RU"/>
        </w:rPr>
        <w:t xml:space="preserve"> Порядка обучения № 2464 нужно указывать различные данные о юрлице или индивидуальном предпринимателе. Почти все эти сведения содержит выписка из ЕГРЮЛ, которую каждый может скачать бесплатно на сайте. Для этого достаточно знать ИНН организации. Также такие данные можно запросить в бухгалтерии. Укажите, для чего нужны данные и в какой срок их нужно предоставить. </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highlight w:val="green"/>
          <w:lang w:eastAsia="ru-RU"/>
        </w:rPr>
        <w:t>Среднесписочная численности работников.</w:t>
      </w:r>
      <w:r w:rsidRPr="00644347">
        <w:rPr>
          <w:rFonts w:ascii="Arial" w:eastAsia="Times New Roman" w:hAnsi="Arial" w:cs="Arial"/>
          <w:color w:val="222222"/>
          <w:sz w:val="21"/>
          <w:szCs w:val="21"/>
          <w:lang w:eastAsia="ru-RU"/>
        </w:rPr>
        <w:t> Запросите информацию в отделе кадров. Укажите, для чего нужны данные и в какой срок их нужно предоставить. </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highlight w:val="green"/>
          <w:lang w:eastAsia="ru-RU"/>
        </w:rPr>
        <w:t>Количество работников, подлежащих обучению по охране труда.</w:t>
      </w:r>
      <w:r w:rsidRPr="00644347">
        <w:rPr>
          <w:rFonts w:ascii="Arial" w:eastAsia="Times New Roman" w:hAnsi="Arial" w:cs="Arial"/>
          <w:color w:val="222222"/>
          <w:sz w:val="21"/>
          <w:szCs w:val="21"/>
          <w:lang w:eastAsia="ru-RU"/>
        </w:rPr>
        <w:t> К 1 сентября все работодатели должны были провести планирование обучения по ОТ (п. 83 Порядка обучения №). Поэтому при подготовке сведений возьмите данные из ЛНА, которым утвердили результаты планирования.</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lang w:eastAsia="ru-RU"/>
        </w:rPr>
        <w:lastRenderedPageBreak/>
        <w:t>Подробнее </w:t>
      </w:r>
      <w:hyperlink r:id="rId7" w:anchor="/document/86/498705/" w:tgtFrame="_self" w:history="1">
        <w:r w:rsidRPr="00644347">
          <w:rPr>
            <w:rFonts w:ascii="Arial" w:eastAsia="Times New Roman" w:hAnsi="Arial" w:cs="Arial"/>
            <w:color w:val="0047B3"/>
            <w:sz w:val="21"/>
            <w:szCs w:val="21"/>
            <w:lang w:eastAsia="ru-RU"/>
          </w:rPr>
          <w:t>читайте в материале Системы</w:t>
        </w:r>
      </w:hyperlink>
      <w:r w:rsidRPr="00644347">
        <w:rPr>
          <w:rFonts w:ascii="Arial" w:eastAsia="Times New Roman" w:hAnsi="Arial" w:cs="Arial"/>
          <w:color w:val="222222"/>
          <w:sz w:val="21"/>
          <w:szCs w:val="21"/>
          <w:lang w:eastAsia="ru-RU"/>
        </w:rPr>
        <w:t>. Провести планирование </w:t>
      </w:r>
      <w:hyperlink r:id="rId8" w:anchor="/document/189/973006/" w:tgtFrame="_self" w:history="1">
        <w:r w:rsidRPr="00644347">
          <w:rPr>
            <w:rFonts w:ascii="Arial" w:eastAsia="Times New Roman" w:hAnsi="Arial" w:cs="Arial"/>
            <w:color w:val="0047B3"/>
            <w:sz w:val="21"/>
            <w:szCs w:val="21"/>
            <w:lang w:eastAsia="ru-RU"/>
          </w:rPr>
          <w:t>поможет мини-курс из журнала «Справочник специалиста по охране труда»</w:t>
        </w:r>
      </w:hyperlink>
      <w:r w:rsidRPr="00644347">
        <w:rPr>
          <w:rFonts w:ascii="Arial" w:eastAsia="Times New Roman" w:hAnsi="Arial" w:cs="Arial"/>
          <w:color w:val="222222"/>
          <w:sz w:val="21"/>
          <w:szCs w:val="21"/>
          <w:lang w:eastAsia="ru-RU"/>
        </w:rPr>
        <w:t>. </w:t>
      </w:r>
    </w:p>
    <w:p w:rsidR="0035623E"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highlight w:val="green"/>
          <w:lang w:eastAsia="ru-RU"/>
        </w:rPr>
        <w:t>Подтверждение, что работодатель выполнил требования к организации обучения по ОТ.</w:t>
      </w:r>
      <w:r w:rsidRPr="00644347">
        <w:rPr>
          <w:rFonts w:ascii="Arial" w:eastAsia="Times New Roman" w:hAnsi="Arial" w:cs="Arial"/>
          <w:color w:val="222222"/>
          <w:sz w:val="21"/>
          <w:szCs w:val="21"/>
          <w:lang w:eastAsia="ru-RU"/>
        </w:rPr>
        <w:t> </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highlight w:val="green"/>
          <w:lang w:eastAsia="ru-RU"/>
        </w:rPr>
        <w:t>Чтобы обучать охране труда внутри предприятия</w:t>
      </w:r>
      <w:r w:rsidRPr="00644347">
        <w:rPr>
          <w:rFonts w:ascii="Arial" w:eastAsia="Times New Roman" w:hAnsi="Arial" w:cs="Arial"/>
          <w:color w:val="222222"/>
          <w:sz w:val="21"/>
          <w:szCs w:val="21"/>
          <w:lang w:eastAsia="ru-RU"/>
        </w:rPr>
        <w:t>, работодатель должен: оборудовать места обучения, подготовить материально-техническую базу, разработать учебно-методические материалы, назначить комиссию по проверке знаний и ответственных за обучение (п. 96 и 97 Порядка обучения № 2464). Поэтому чтобы Минтруд внес работодателя в реестр, нужно официально подтвердить, что требования к организации обучения выполнили.</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lang w:eastAsia="ru-RU"/>
        </w:rPr>
        <w:t>Чтобы подтвердить выполнение требований, достаточно убедиться, что выполняете их и далее подтвердить факт наличия мест обучения, технических средств для отработки практических навыков на платформе Минтруда.</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highlight w:val="green"/>
          <w:lang w:eastAsia="ru-RU"/>
        </w:rPr>
        <w:t>Подтверждающие документы.</w:t>
      </w:r>
      <w:r w:rsidRPr="00644347">
        <w:rPr>
          <w:rFonts w:ascii="Arial" w:eastAsia="Times New Roman" w:hAnsi="Arial" w:cs="Arial"/>
          <w:b/>
          <w:bCs/>
          <w:color w:val="222222"/>
          <w:sz w:val="21"/>
          <w:szCs w:val="21"/>
          <w:lang w:eastAsia="ru-RU"/>
        </w:rPr>
        <w:t> </w:t>
      </w:r>
      <w:r w:rsidRPr="00644347">
        <w:rPr>
          <w:rFonts w:ascii="Arial" w:eastAsia="Times New Roman" w:hAnsi="Arial" w:cs="Arial"/>
          <w:color w:val="222222"/>
          <w:sz w:val="21"/>
          <w:szCs w:val="21"/>
          <w:lang w:eastAsia="ru-RU"/>
        </w:rPr>
        <w:t>Работодатели, которые обучают только своих работников, проходят регистрацию в уведомительном порядке. Поэтому в Порядке обучения № 2464 нет требования подгружать на сайт ЛНА, которые подтверждают заявленные сведения. </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lang w:eastAsia="ru-RU"/>
        </w:rPr>
        <w:t>Уведомление в ЕИСОТ подписывают электронной подписью. Это значит, что работодатель официально подтверждает заявленные сведения. Поэтому, если при контрольных мероприятиях или при расследовании несчастного случая ГИТ выявит несоответствие заявленных сведений действительности, работодателя оштрафуют. Возможно обучение по охране труда внутри организации будут признавать нелегитимным и исключать работодателя из реестра.</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b/>
          <w:bCs/>
          <w:color w:val="222222"/>
          <w:sz w:val="21"/>
          <w:szCs w:val="21"/>
          <w:lang w:eastAsia="ru-RU"/>
        </w:rPr>
        <w:t>Решение работодателя об обучении охране труда внутри организации</w:t>
      </w:r>
    </w:p>
    <w:p w:rsidR="00644347" w:rsidRPr="00644347" w:rsidRDefault="00644347" w:rsidP="00644347">
      <w:pPr>
        <w:spacing w:after="15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highlight w:val="green"/>
          <w:lang w:eastAsia="ru-RU"/>
        </w:rPr>
        <w:t>Единственный ЛНА, который нужно будет подгрузить на сайт Минтруда, – решение работодателя обучать работников без привлечения учебного центра.</w:t>
      </w:r>
      <w:r w:rsidRPr="00644347">
        <w:rPr>
          <w:rFonts w:ascii="Arial" w:eastAsia="Times New Roman" w:hAnsi="Arial" w:cs="Arial"/>
          <w:color w:val="222222"/>
          <w:sz w:val="21"/>
          <w:szCs w:val="21"/>
          <w:lang w:eastAsia="ru-RU"/>
        </w:rPr>
        <w:t xml:space="preserve"> Разработайте локальный документ и укажите в нем категории персонала, которые будете обучать внутри организации. Если на предприятии есть профсоюз или иной представительный орган работников, согласуйте решение с ним (</w:t>
      </w:r>
      <w:proofErr w:type="spellStart"/>
      <w:r w:rsidRPr="00644347">
        <w:rPr>
          <w:rFonts w:ascii="Arial" w:eastAsia="Times New Roman" w:hAnsi="Arial" w:cs="Arial"/>
          <w:color w:val="222222"/>
          <w:sz w:val="21"/>
          <w:szCs w:val="21"/>
          <w:lang w:eastAsia="ru-RU"/>
        </w:rPr>
        <w:t>подп</w:t>
      </w:r>
      <w:proofErr w:type="spellEnd"/>
      <w:r w:rsidRPr="00644347">
        <w:rPr>
          <w:rFonts w:ascii="Arial" w:eastAsia="Times New Roman" w:hAnsi="Arial" w:cs="Arial"/>
          <w:color w:val="222222"/>
          <w:sz w:val="21"/>
          <w:szCs w:val="21"/>
          <w:lang w:eastAsia="ru-RU"/>
        </w:rPr>
        <w:t xml:space="preserve"> «д» п. 106 Порядка обучения № 2464). Образцы ЛНА с решением и об учете мнения профсоюза.</w:t>
      </w:r>
    </w:p>
    <w:p w:rsidR="00644347" w:rsidRPr="00644347" w:rsidRDefault="00644347" w:rsidP="00644347">
      <w:pPr>
        <w:spacing w:after="150" w:line="240" w:lineRule="auto"/>
        <w:rPr>
          <w:rFonts w:ascii="Arial" w:eastAsia="Times New Roman" w:hAnsi="Arial" w:cs="Arial"/>
          <w:i/>
          <w:iCs/>
          <w:color w:val="222222"/>
          <w:sz w:val="21"/>
          <w:szCs w:val="21"/>
          <w:lang w:eastAsia="ru-RU"/>
        </w:rPr>
      </w:pPr>
      <w:r w:rsidRPr="00644347">
        <w:rPr>
          <w:rFonts w:ascii="Arial" w:eastAsia="Times New Roman" w:hAnsi="Arial" w:cs="Arial"/>
          <w:i/>
          <w:iCs/>
          <w:color w:val="222222"/>
          <w:sz w:val="21"/>
          <w:szCs w:val="21"/>
          <w:lang w:eastAsia="ru-RU"/>
        </w:rPr>
        <w:t>Из рекомендации «</w:t>
      </w:r>
      <w:hyperlink r:id="rId9" w:anchor="/document/16/132738/" w:history="1">
        <w:r w:rsidRPr="00644347">
          <w:rPr>
            <w:rFonts w:ascii="Arial" w:eastAsia="Times New Roman" w:hAnsi="Arial" w:cs="Arial"/>
            <w:i/>
            <w:iCs/>
            <w:color w:val="0047B3"/>
            <w:sz w:val="21"/>
            <w:szCs w:val="21"/>
            <w:lang w:eastAsia="ru-RU"/>
          </w:rPr>
          <w:t>Как подавать данные в реестр обученных работников по охране труда с 1 марта</w:t>
        </w:r>
      </w:hyperlink>
      <w:r w:rsidRPr="00644347">
        <w:rPr>
          <w:rFonts w:ascii="Arial" w:eastAsia="Times New Roman" w:hAnsi="Arial" w:cs="Arial"/>
          <w:i/>
          <w:iCs/>
          <w:color w:val="222222"/>
          <w:sz w:val="21"/>
          <w:szCs w:val="21"/>
          <w:lang w:eastAsia="ru-RU"/>
        </w:rPr>
        <w:t>»</w:t>
      </w:r>
    </w:p>
    <w:p w:rsidR="00402A00" w:rsidRDefault="00644347" w:rsidP="00402A00">
      <w:pPr>
        <w:spacing w:after="0" w:line="240" w:lineRule="auto"/>
        <w:rPr>
          <w:rFonts w:ascii="Arial" w:eastAsia="Times New Roman" w:hAnsi="Arial" w:cs="Arial"/>
          <w:color w:val="222222"/>
          <w:sz w:val="21"/>
          <w:szCs w:val="21"/>
          <w:lang w:eastAsia="ru-RU"/>
        </w:rPr>
      </w:pPr>
      <w:r w:rsidRPr="00644347">
        <w:rPr>
          <w:rFonts w:ascii="Arial" w:eastAsia="Times New Roman" w:hAnsi="Arial" w:cs="Arial"/>
          <w:color w:val="222222"/>
          <w:sz w:val="21"/>
          <w:szCs w:val="21"/>
          <w:lang w:eastAsia="ru-RU"/>
        </w:rPr>
        <w:t>«Какие сведения подготовить, чтобы уведомить Минтруд о решении обучать работников внутри организации». И. Матчина</w:t>
      </w:r>
      <w:r w:rsidRPr="00644347">
        <w:rPr>
          <w:rFonts w:ascii="Arial" w:eastAsia="Times New Roman" w:hAnsi="Arial" w:cs="Arial"/>
          <w:color w:val="222222"/>
          <w:sz w:val="21"/>
          <w:szCs w:val="21"/>
          <w:lang w:eastAsia="ru-RU"/>
        </w:rPr>
        <w:br/>
      </w:r>
    </w:p>
    <w:p w:rsidR="00644347" w:rsidRPr="00644347" w:rsidRDefault="00644347" w:rsidP="00402A00">
      <w:pPr>
        <w:spacing w:after="0" w:line="240" w:lineRule="auto"/>
        <w:rPr>
          <w:rFonts w:ascii="Arial" w:eastAsia="Times New Roman" w:hAnsi="Arial" w:cs="Arial"/>
          <w:color w:val="222222"/>
          <w:sz w:val="21"/>
          <w:szCs w:val="21"/>
          <w:lang w:eastAsia="ru-RU"/>
        </w:rPr>
      </w:pPr>
      <w:bookmarkStart w:id="0" w:name="_GoBack"/>
      <w:bookmarkEnd w:id="0"/>
      <w:r w:rsidRPr="00644347">
        <w:rPr>
          <w:rFonts w:ascii="Arial" w:eastAsia="Times New Roman" w:hAnsi="Arial" w:cs="Arial"/>
          <w:color w:val="222222"/>
          <w:sz w:val="21"/>
          <w:szCs w:val="21"/>
          <w:lang w:eastAsia="ru-RU"/>
        </w:rPr>
        <w:t>© Материал из Справочной системы «Охрана труда».</w:t>
      </w:r>
      <w:r w:rsidRPr="00644347">
        <w:rPr>
          <w:rFonts w:ascii="Arial" w:eastAsia="Times New Roman" w:hAnsi="Arial" w:cs="Arial"/>
          <w:color w:val="222222"/>
          <w:sz w:val="21"/>
          <w:szCs w:val="21"/>
          <w:lang w:eastAsia="ru-RU"/>
        </w:rPr>
        <w:br/>
        <w:t>Подробнее: </w:t>
      </w:r>
      <w:hyperlink r:id="rId10" w:anchor="/document/86/573481/bssPhr27/?of=copy-d505cb1cf5" w:history="1">
        <w:r w:rsidRPr="00644347">
          <w:rPr>
            <w:rFonts w:ascii="Arial" w:eastAsia="Times New Roman" w:hAnsi="Arial" w:cs="Arial"/>
            <w:color w:val="0047B3"/>
            <w:sz w:val="21"/>
            <w:szCs w:val="21"/>
            <w:lang w:eastAsia="ru-RU"/>
          </w:rPr>
          <w:t>https://1otruda.ru/#/document/86/573481/bssPhr27/?of=copy-d505cb1cf5</w:t>
        </w:r>
      </w:hyperlink>
    </w:p>
    <w:p w:rsidR="00316FD4" w:rsidRDefault="00316FD4"/>
    <w:sectPr w:rsidR="00316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F9"/>
    <w:rsid w:val="00316FD4"/>
    <w:rsid w:val="0035623E"/>
    <w:rsid w:val="00402A00"/>
    <w:rsid w:val="00644347"/>
    <w:rsid w:val="00D8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928D"/>
  <w15:chartTrackingRefBased/>
  <w15:docId w15:val="{D254DF38-1F66-4CA3-8909-48993B13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62502">
      <w:bodyDiv w:val="1"/>
      <w:marLeft w:val="0"/>
      <w:marRight w:val="0"/>
      <w:marTop w:val="0"/>
      <w:marBottom w:val="0"/>
      <w:divBdr>
        <w:top w:val="none" w:sz="0" w:space="0" w:color="auto"/>
        <w:left w:val="none" w:sz="0" w:space="0" w:color="auto"/>
        <w:bottom w:val="none" w:sz="0" w:space="0" w:color="auto"/>
        <w:right w:val="none" w:sz="0" w:space="0" w:color="auto"/>
      </w:divBdr>
      <w:divsChild>
        <w:div w:id="30032850">
          <w:marLeft w:val="0"/>
          <w:marRight w:val="0"/>
          <w:marTop w:val="0"/>
          <w:marBottom w:val="480"/>
          <w:divBdr>
            <w:top w:val="none" w:sz="0" w:space="0" w:color="auto"/>
            <w:left w:val="none" w:sz="0" w:space="0" w:color="auto"/>
            <w:bottom w:val="none" w:sz="0" w:space="0" w:color="auto"/>
            <w:right w:val="none" w:sz="0" w:space="0" w:color="auto"/>
          </w:divBdr>
          <w:divsChild>
            <w:div w:id="857545830">
              <w:marLeft w:val="0"/>
              <w:marRight w:val="0"/>
              <w:marTop w:val="100"/>
              <w:marBottom w:val="0"/>
              <w:divBdr>
                <w:top w:val="none" w:sz="0" w:space="0" w:color="auto"/>
                <w:left w:val="none" w:sz="0" w:space="0" w:color="auto"/>
                <w:bottom w:val="none" w:sz="0" w:space="0" w:color="auto"/>
                <w:right w:val="none" w:sz="0" w:space="0" w:color="auto"/>
              </w:divBdr>
              <w:divsChild>
                <w:div w:id="168830580">
                  <w:marLeft w:val="0"/>
                  <w:marRight w:val="0"/>
                  <w:marTop w:val="0"/>
                  <w:marBottom w:val="90"/>
                  <w:divBdr>
                    <w:top w:val="none" w:sz="0" w:space="0" w:color="auto"/>
                    <w:left w:val="none" w:sz="0" w:space="0" w:color="auto"/>
                    <w:bottom w:val="none" w:sz="0" w:space="0" w:color="auto"/>
                    <w:right w:val="none" w:sz="0" w:space="0" w:color="auto"/>
                  </w:divBdr>
                  <w:divsChild>
                    <w:div w:id="2097940545">
                      <w:marLeft w:val="0"/>
                      <w:marRight w:val="360"/>
                      <w:marTop w:val="0"/>
                      <w:marBottom w:val="0"/>
                      <w:divBdr>
                        <w:top w:val="none" w:sz="0" w:space="0" w:color="auto"/>
                        <w:left w:val="none" w:sz="0" w:space="0" w:color="auto"/>
                        <w:bottom w:val="none" w:sz="0" w:space="0" w:color="auto"/>
                        <w:right w:val="none" w:sz="0" w:space="0" w:color="auto"/>
                      </w:divBdr>
                    </w:div>
                    <w:div w:id="7150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0213">
          <w:marLeft w:val="0"/>
          <w:marRight w:val="0"/>
          <w:marTop w:val="0"/>
          <w:marBottom w:val="0"/>
          <w:divBdr>
            <w:top w:val="none" w:sz="0" w:space="0" w:color="auto"/>
            <w:left w:val="none" w:sz="0" w:space="0" w:color="auto"/>
            <w:bottom w:val="none" w:sz="0" w:space="0" w:color="auto"/>
            <w:right w:val="none" w:sz="0" w:space="0" w:color="auto"/>
          </w:divBdr>
          <w:divsChild>
            <w:div w:id="20081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truda.ru/" TargetMode="External"/><Relationship Id="rId3" Type="http://schemas.openxmlformats.org/officeDocument/2006/relationships/webSettings" Target="webSettings.xml"/><Relationship Id="rId7" Type="http://schemas.openxmlformats.org/officeDocument/2006/relationships/hyperlink" Target="https://1otruda.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1otruda.ru/" TargetMode="External"/><Relationship Id="rId10" Type="http://schemas.openxmlformats.org/officeDocument/2006/relationships/hyperlink" Target="https://1otruda.ru/" TargetMode="External"/><Relationship Id="rId4" Type="http://schemas.openxmlformats.org/officeDocument/2006/relationships/image" Target="media/image1.jpeg"/><Relationship Id="rId9"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Стряпунин Иван Васильевич</dc:creator>
  <cp:keywords/>
  <dc:description/>
  <cp:lastModifiedBy>Администрация</cp:lastModifiedBy>
  <cp:revision>5</cp:revision>
  <dcterms:created xsi:type="dcterms:W3CDTF">2023-02-08T12:49:00Z</dcterms:created>
  <dcterms:modified xsi:type="dcterms:W3CDTF">2023-02-21T06:53:00Z</dcterms:modified>
</cp:coreProperties>
</file>