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9D15" w14:textId="77777777" w:rsidR="001B0809" w:rsidRDefault="00353B17">
      <w:pPr>
        <w:ind w:left="720"/>
        <w:jc w:val="center"/>
        <w:rPr>
          <w:rFonts w:ascii="Times New Roman" w:hAnsi="Times New Roman" w:cs="Times New Roman"/>
          <w:b/>
          <w:sz w:val="28"/>
          <w:szCs w:val="28"/>
        </w:rPr>
      </w:pPr>
      <w:r>
        <w:rPr>
          <w:rFonts w:ascii="Times New Roman" w:hAnsi="Times New Roman" w:cs="Times New Roman"/>
          <w:b/>
          <w:sz w:val="28"/>
          <w:szCs w:val="28"/>
          <w:lang w:val="ru-RU"/>
        </w:rPr>
        <w:t>Вопросы и ответы</w:t>
      </w:r>
      <w:r>
        <w:rPr>
          <w:rFonts w:ascii="Times New Roman" w:hAnsi="Times New Roman" w:cs="Times New Roman"/>
          <w:b/>
          <w:sz w:val="28"/>
          <w:szCs w:val="28"/>
        </w:rPr>
        <w:t xml:space="preserve"> о работе мобильного приложения </w:t>
      </w:r>
      <w:r>
        <w:rPr>
          <w:rFonts w:ascii="Times New Roman" w:hAnsi="Times New Roman" w:cs="Times New Roman"/>
          <w:b/>
          <w:sz w:val="28"/>
          <w:szCs w:val="28"/>
          <w:lang w:val="ru-RU"/>
        </w:rPr>
        <w:t xml:space="preserve">ГИС ЖКХ </w:t>
      </w:r>
      <w:r>
        <w:rPr>
          <w:rFonts w:ascii="Times New Roman" w:hAnsi="Times New Roman" w:cs="Times New Roman"/>
          <w:b/>
          <w:sz w:val="28"/>
          <w:szCs w:val="28"/>
        </w:rPr>
        <w:t>«</w:t>
      </w:r>
      <w:r w:rsidR="002D0F4F">
        <w:rPr>
          <w:rFonts w:ascii="Times New Roman" w:hAnsi="Times New Roman" w:cs="Times New Roman"/>
          <w:b/>
          <w:sz w:val="28"/>
          <w:szCs w:val="28"/>
          <w:lang w:val="ru-RU"/>
        </w:rPr>
        <w:t>Госуслуги</w:t>
      </w:r>
      <w:r w:rsidR="000B361B">
        <w:rPr>
          <w:rFonts w:ascii="Times New Roman" w:hAnsi="Times New Roman" w:cs="Times New Roman"/>
          <w:b/>
          <w:sz w:val="28"/>
          <w:szCs w:val="28"/>
          <w:lang w:val="ru-RU"/>
        </w:rPr>
        <w:t>.Дом</w:t>
      </w:r>
      <w:r>
        <w:rPr>
          <w:rFonts w:ascii="Times New Roman" w:hAnsi="Times New Roman" w:cs="Times New Roman"/>
          <w:b/>
          <w:sz w:val="28"/>
          <w:szCs w:val="28"/>
        </w:rPr>
        <w:t>» для пользователей</w:t>
      </w:r>
    </w:p>
    <w:p w14:paraId="0F43EA20" w14:textId="77777777" w:rsidR="001B0809" w:rsidRDefault="001B0809">
      <w:pPr>
        <w:ind w:left="720"/>
        <w:jc w:val="both"/>
        <w:rPr>
          <w:rFonts w:ascii="Times New Roman" w:hAnsi="Times New Roman" w:cs="Times New Roman"/>
          <w:b/>
          <w:sz w:val="28"/>
          <w:szCs w:val="28"/>
        </w:rPr>
      </w:pPr>
    </w:p>
    <w:p w14:paraId="3B7989A5" w14:textId="77777777" w:rsidR="001B0809" w:rsidRDefault="00353B17">
      <w:pPr>
        <w:pStyle w:val="af8"/>
        <w:numPr>
          <w:ilvl w:val="0"/>
          <w:numId w:val="6"/>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начать пользоваться мобильным приложением «Госуслуги</w:t>
      </w:r>
      <w:r w:rsidR="000B361B">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40A24560" w14:textId="77777777" w:rsidR="001B0809" w:rsidRDefault="00353B1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lang w:val="ru-RU"/>
        </w:rPr>
        <w:t>А</w:t>
      </w:r>
      <w:r>
        <w:rPr>
          <w:rFonts w:ascii="Times New Roman" w:hAnsi="Times New Roman" w:cs="Times New Roman"/>
          <w:sz w:val="28"/>
          <w:szCs w:val="28"/>
        </w:rPr>
        <w:t>вторизоваться через подтвержд</w:t>
      </w:r>
      <w:r>
        <w:rPr>
          <w:rFonts w:ascii="Times New Roman" w:hAnsi="Times New Roman" w:cs="Times New Roman"/>
          <w:sz w:val="28"/>
          <w:szCs w:val="28"/>
          <w:lang w:val="ru-RU"/>
        </w:rPr>
        <w:t>ё</w:t>
      </w:r>
      <w:r>
        <w:rPr>
          <w:rFonts w:ascii="Times New Roman" w:hAnsi="Times New Roman" w:cs="Times New Roman"/>
          <w:sz w:val="28"/>
          <w:szCs w:val="28"/>
        </w:rPr>
        <w:t>нную уч</w:t>
      </w:r>
      <w:r>
        <w:rPr>
          <w:rFonts w:ascii="Times New Roman" w:hAnsi="Times New Roman" w:cs="Times New Roman"/>
          <w:sz w:val="28"/>
          <w:szCs w:val="28"/>
          <w:lang w:val="ru-RU"/>
        </w:rPr>
        <w:t>ё</w:t>
      </w:r>
      <w:r>
        <w:rPr>
          <w:rFonts w:ascii="Times New Roman" w:hAnsi="Times New Roman" w:cs="Times New Roman"/>
          <w:sz w:val="28"/>
          <w:szCs w:val="28"/>
        </w:rPr>
        <w:t xml:space="preserve">тную запись на портале Госуслуг. Это необходимо, чтобы подтвердить, что приложением пользуетесь именно вы. </w:t>
      </w:r>
      <w:r>
        <w:rPr>
          <w:rFonts w:ascii="Times New Roman" w:hAnsi="Times New Roman" w:cs="Times New Roman"/>
          <w:sz w:val="28"/>
          <w:szCs w:val="28"/>
          <w:lang w:val="ru-RU"/>
        </w:rPr>
        <w:t>В</w:t>
      </w:r>
      <w:r>
        <w:rPr>
          <w:rFonts w:ascii="Times New Roman" w:hAnsi="Times New Roman" w:cs="Times New Roman"/>
          <w:sz w:val="28"/>
          <w:szCs w:val="28"/>
        </w:rPr>
        <w:t xml:space="preserve"> этом случае вы можете управлять подтвержд</w:t>
      </w:r>
      <w:r>
        <w:rPr>
          <w:rFonts w:ascii="Times New Roman" w:hAnsi="Times New Roman" w:cs="Times New Roman"/>
          <w:sz w:val="28"/>
          <w:szCs w:val="28"/>
          <w:lang w:val="ru-RU"/>
        </w:rPr>
        <w:t>ё</w:t>
      </w:r>
      <w:r>
        <w:rPr>
          <w:rFonts w:ascii="Times New Roman" w:hAnsi="Times New Roman" w:cs="Times New Roman"/>
          <w:sz w:val="28"/>
          <w:szCs w:val="28"/>
        </w:rPr>
        <w:t xml:space="preserve">нными объектами недвижимости. </w:t>
      </w:r>
    </w:p>
    <w:p w14:paraId="2C4C43D3" w14:textId="77777777" w:rsidR="001B0809" w:rsidRDefault="00353B1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Создать и/или подтвердить уч</w:t>
      </w:r>
      <w:r>
        <w:rPr>
          <w:rFonts w:ascii="Times New Roman" w:hAnsi="Times New Roman" w:cs="Times New Roman"/>
          <w:sz w:val="28"/>
          <w:szCs w:val="28"/>
          <w:lang w:val="ru-RU"/>
        </w:rPr>
        <w:t>ё</w:t>
      </w:r>
      <w:r>
        <w:rPr>
          <w:rFonts w:ascii="Times New Roman" w:hAnsi="Times New Roman" w:cs="Times New Roman"/>
          <w:sz w:val="28"/>
          <w:szCs w:val="28"/>
        </w:rPr>
        <w:t>тную запись на портале Госуслуг можно за 10 минут. Следуйте инструкции в мобильном приложении «Госуслуги</w:t>
      </w:r>
      <w:r w:rsidR="000B361B">
        <w:rPr>
          <w:rFonts w:ascii="Times New Roman" w:hAnsi="Times New Roman" w:cs="Times New Roman"/>
          <w:sz w:val="28"/>
          <w:szCs w:val="28"/>
          <w:lang w:val="ru-RU"/>
        </w:rPr>
        <w:t>.Дом</w:t>
      </w:r>
      <w:r>
        <w:rPr>
          <w:rFonts w:ascii="Times New Roman" w:hAnsi="Times New Roman" w:cs="Times New Roman"/>
          <w:sz w:val="28"/>
          <w:szCs w:val="28"/>
        </w:rPr>
        <w:t>».</w:t>
      </w:r>
    </w:p>
    <w:p w14:paraId="04D2C83A" w14:textId="77777777" w:rsidR="001B0809" w:rsidRDefault="001B0809">
      <w:pPr>
        <w:spacing w:line="240" w:lineRule="auto"/>
        <w:jc w:val="both"/>
        <w:rPr>
          <w:rFonts w:ascii="Times New Roman" w:hAnsi="Times New Roman" w:cs="Times New Roman"/>
          <w:b/>
          <w:sz w:val="28"/>
          <w:szCs w:val="28"/>
        </w:rPr>
      </w:pPr>
    </w:p>
    <w:p w14:paraId="255812FE" w14:textId="77777777" w:rsidR="001B0809" w:rsidRDefault="00353B17">
      <w:pPr>
        <w:pStyle w:val="af8"/>
        <w:numPr>
          <w:ilvl w:val="0"/>
          <w:numId w:val="6"/>
        </w:numPr>
        <w:spacing w:line="240" w:lineRule="auto"/>
        <w:jc w:val="both"/>
        <w:rPr>
          <w:rFonts w:ascii="Times New Roman" w:hAnsi="Times New Roman" w:cs="Times New Roman"/>
          <w:b/>
          <w:sz w:val="28"/>
          <w:szCs w:val="28"/>
          <w:lang w:val="ru-RU"/>
        </w:rPr>
      </w:pPr>
      <w:r>
        <w:rPr>
          <w:rFonts w:ascii="Times New Roman" w:hAnsi="Times New Roman" w:cs="Times New Roman"/>
          <w:b/>
          <w:sz w:val="28"/>
          <w:szCs w:val="28"/>
        </w:rPr>
        <w:t>Ошибка с авторизацией в мобильном приложении «Госуслуги</w:t>
      </w:r>
      <w:r w:rsidR="000B361B">
        <w:rPr>
          <w:rFonts w:ascii="Times New Roman" w:hAnsi="Times New Roman" w:cs="Times New Roman"/>
          <w:b/>
          <w:sz w:val="28"/>
          <w:szCs w:val="28"/>
          <w:lang w:val="ru-RU"/>
        </w:rPr>
        <w:t>.Дом</w:t>
      </w:r>
      <w:r>
        <w:rPr>
          <w:rFonts w:ascii="Times New Roman" w:hAnsi="Times New Roman" w:cs="Times New Roman"/>
          <w:b/>
          <w:sz w:val="28"/>
          <w:szCs w:val="28"/>
        </w:rPr>
        <w:t>»</w:t>
      </w:r>
    </w:p>
    <w:p w14:paraId="3EDD5D69"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Проблемы с авторизацией возможны в следующих случаях:</w:t>
      </w:r>
    </w:p>
    <w:p w14:paraId="4D555564"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нет зарегистрированной учётной записи на портале Госуслуг;</w:t>
      </w:r>
    </w:p>
    <w:p w14:paraId="5DB9CBC5"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не подтверждены электронная почта и/или номер телефона на портале Госуслуг;</w:t>
      </w:r>
    </w:p>
    <w:p w14:paraId="3BCB3ABB"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при подключении к сети используется VPN-сервис.</w:t>
      </w:r>
    </w:p>
    <w:p w14:paraId="7E98DC90"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указанные выше причины исключены, вам необходимо сделать скриншоты и отправить их в службу технической поддержки. Для этого нужно вернуться на главный экран мобильного приложения, нажать в правом верхнем углу значок с изображением наушников. В появившемся окне в поле ввода описать проблему и прикрепить скриншоты. </w:t>
      </w:r>
    </w:p>
    <w:p w14:paraId="49528F33" w14:textId="77777777" w:rsidR="001B0809" w:rsidRDefault="001B0809">
      <w:pPr>
        <w:spacing w:line="240" w:lineRule="auto"/>
        <w:ind w:left="720"/>
        <w:jc w:val="both"/>
        <w:rPr>
          <w:rFonts w:ascii="Times New Roman" w:hAnsi="Times New Roman" w:cs="Times New Roman"/>
          <w:sz w:val="28"/>
          <w:szCs w:val="28"/>
        </w:rPr>
      </w:pPr>
    </w:p>
    <w:p w14:paraId="7F4C8059"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Что делать, если я обнаружил ошибку в данных о своей недвижимости? </w:t>
      </w:r>
    </w:p>
    <w:p w14:paraId="34E4DAF5"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устранения ошибки в данных о вашей недвижимости необходимо обратиться в территориальное управление Росреестра или в центр «Мои документы». С собой необходимо взять паспорт и документы на квартиру.</w:t>
      </w:r>
    </w:p>
    <w:p w14:paraId="4AB0AFF6" w14:textId="77777777" w:rsidR="001B0809" w:rsidRDefault="001B0809">
      <w:pPr>
        <w:spacing w:line="240" w:lineRule="auto"/>
        <w:ind w:left="720"/>
        <w:jc w:val="both"/>
        <w:rPr>
          <w:rFonts w:ascii="Times New Roman" w:hAnsi="Times New Roman" w:cs="Times New Roman"/>
          <w:sz w:val="28"/>
          <w:szCs w:val="28"/>
        </w:rPr>
      </w:pPr>
    </w:p>
    <w:p w14:paraId="775B4ABA" w14:textId="77777777" w:rsidR="001B0809" w:rsidRDefault="00353B17">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Проблема с отображением объекта недвижимости </w:t>
      </w:r>
    </w:p>
    <w:p w14:paraId="044EC406"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Для решения проблемы с отображением права собственности в мобильном приложении «Госуслуги</w:t>
      </w:r>
      <w:r w:rsidR="000B361B">
        <w:rPr>
          <w:rFonts w:ascii="Times New Roman" w:hAnsi="Times New Roman" w:cs="Times New Roman"/>
          <w:sz w:val="28"/>
          <w:szCs w:val="28"/>
          <w:lang w:val="ru-RU"/>
        </w:rPr>
        <w:t>.Дом</w:t>
      </w:r>
      <w:r>
        <w:rPr>
          <w:rFonts w:ascii="Times New Roman" w:hAnsi="Times New Roman" w:cs="Times New Roman"/>
          <w:sz w:val="28"/>
          <w:szCs w:val="28"/>
          <w:lang w:val="ru-RU"/>
        </w:rPr>
        <w:t>» нужно выполнить следующие действия:</w:t>
      </w:r>
    </w:p>
    <w:p w14:paraId="5CC2D6CC" w14:textId="77777777" w:rsidR="001B0809" w:rsidRDefault="001B0809">
      <w:pPr>
        <w:spacing w:line="240" w:lineRule="auto"/>
        <w:ind w:left="720"/>
        <w:jc w:val="both"/>
        <w:rPr>
          <w:rFonts w:ascii="Times New Roman" w:hAnsi="Times New Roman" w:cs="Times New Roman"/>
          <w:sz w:val="28"/>
          <w:szCs w:val="28"/>
          <w:highlight w:val="white"/>
        </w:rPr>
      </w:pPr>
    </w:p>
    <w:p w14:paraId="39B727ED" w14:textId="77777777" w:rsidR="001B0809" w:rsidRDefault="00353B17">
      <w:pPr>
        <w:numPr>
          <w:ilvl w:val="0"/>
          <w:numId w:val="2"/>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открыть личный кабинет собственника в веб-версии ГИС ЖКХ;</w:t>
      </w:r>
    </w:p>
    <w:p w14:paraId="42838471" w14:textId="77777777" w:rsidR="001B0809" w:rsidRDefault="00353B17">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нажать кнопку «Войти в личный кабинет» и авторизоваться через подтвержд</w:t>
      </w:r>
      <w:r>
        <w:rPr>
          <w:rFonts w:ascii="Times New Roman" w:hAnsi="Times New Roman" w:cs="Times New Roman"/>
          <w:sz w:val="28"/>
          <w:szCs w:val="28"/>
          <w:highlight w:val="white"/>
          <w:lang w:val="ru-RU"/>
        </w:rPr>
        <w:t>ё</w:t>
      </w:r>
      <w:r>
        <w:rPr>
          <w:rFonts w:ascii="Times New Roman" w:hAnsi="Times New Roman" w:cs="Times New Roman"/>
          <w:sz w:val="28"/>
          <w:szCs w:val="28"/>
          <w:highlight w:val="white"/>
        </w:rPr>
        <w:t>нный аккаунт гражданина на портале Госуслуг;</w:t>
      </w:r>
    </w:p>
    <w:p w14:paraId="4A7CB89E" w14:textId="77777777" w:rsidR="001B0809" w:rsidRDefault="00353B17">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перейти в раздел «Информация о правах собственности»;</w:t>
      </w:r>
    </w:p>
    <w:p w14:paraId="2DC36FDF" w14:textId="77777777" w:rsidR="001B0809" w:rsidRDefault="00353B17">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удостовериться, что там отображается ваше право собственности по кадастровому номеру. Если в столбце «Информация о помещении (жилом доме) в системе» стоит прочерк и восклицательный знак — необходимо обратиться в управляющую организацию для исправления ошибки, согласно пункту 2.12.2 раздела 10 Приказа Минстроя РФ №74/114/пр.;</w:t>
      </w:r>
    </w:p>
    <w:p w14:paraId="3DA79C1F" w14:textId="77777777" w:rsidR="001B0809" w:rsidRDefault="00353B17">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если ваше право собственности там не отображается, то необходимо открыть личный кабинет на портале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еестра, авторизоваться и открыть раздел «Мои объекты». Если там нет искомого объекта, то нужно обратиться в ближайшее отделение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еестра с правоустанавливающими документами на ваше помещение. Также для регистрации прав или исправления регистрационных ошибок, можно обратиться в ближайший центр госуслуг «Мои документы» в вашем регионе.</w:t>
      </w:r>
    </w:p>
    <w:p w14:paraId="621D307E" w14:textId="77777777" w:rsidR="001B0809" w:rsidRDefault="00353B17">
      <w:pPr>
        <w:numPr>
          <w:ilvl w:val="0"/>
          <w:numId w:val="1"/>
        </w:numPr>
        <w:spacing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если объект корректно отображается личном кабинете Рос</w:t>
      </w:r>
      <w:r>
        <w:rPr>
          <w:rFonts w:ascii="Times New Roman" w:hAnsi="Times New Roman" w:cs="Times New Roman"/>
          <w:sz w:val="28"/>
          <w:szCs w:val="28"/>
          <w:highlight w:val="white"/>
          <w:lang w:val="ru-RU"/>
        </w:rPr>
        <w:t>р</w:t>
      </w:r>
      <w:r>
        <w:rPr>
          <w:rFonts w:ascii="Times New Roman" w:hAnsi="Times New Roman" w:cs="Times New Roman"/>
          <w:sz w:val="28"/>
          <w:szCs w:val="28"/>
          <w:highlight w:val="white"/>
        </w:rPr>
        <w:t xml:space="preserve">еестра, но отсутствует в кабинете ГИС ЖКХ, то сделайте скриншоты соответствующих страниц в кабинетах, вернитесь на главный экран мобильного приложения, в правом верхнем углу экрана нажмите на иконку с изображением наушников, </w:t>
      </w:r>
      <w:r>
        <w:rPr>
          <w:rFonts w:ascii="Times New Roman" w:hAnsi="Times New Roman" w:cs="Times New Roman"/>
          <w:sz w:val="28"/>
          <w:szCs w:val="28"/>
        </w:rPr>
        <w:t xml:space="preserve">в появившемся окне в поле ввода </w:t>
      </w:r>
      <w:r>
        <w:rPr>
          <w:rFonts w:ascii="Times New Roman" w:hAnsi="Times New Roman" w:cs="Times New Roman"/>
          <w:sz w:val="28"/>
          <w:szCs w:val="28"/>
          <w:lang w:val="ru-RU"/>
        </w:rPr>
        <w:t>опишите</w:t>
      </w:r>
      <w:r>
        <w:rPr>
          <w:rFonts w:ascii="Times New Roman" w:hAnsi="Times New Roman" w:cs="Times New Roman"/>
          <w:sz w:val="28"/>
          <w:szCs w:val="28"/>
        </w:rPr>
        <w:t xml:space="preserve"> проблему и прикрепит</w:t>
      </w:r>
      <w:r>
        <w:rPr>
          <w:rFonts w:ascii="Times New Roman" w:hAnsi="Times New Roman" w:cs="Times New Roman"/>
          <w:sz w:val="28"/>
          <w:szCs w:val="28"/>
          <w:lang w:val="ru-RU"/>
        </w:rPr>
        <w:t>е</w:t>
      </w:r>
      <w:r>
        <w:rPr>
          <w:rFonts w:ascii="Times New Roman" w:hAnsi="Times New Roman" w:cs="Times New Roman"/>
          <w:sz w:val="28"/>
          <w:szCs w:val="28"/>
        </w:rPr>
        <w:t xml:space="preserve"> скриншоты. </w:t>
      </w:r>
    </w:p>
    <w:p w14:paraId="14DA4CCF" w14:textId="77777777" w:rsidR="001B0809" w:rsidRDefault="00353B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5C15E6B" w14:textId="77777777" w:rsidR="001B0809" w:rsidRDefault="00353B17">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Как добавить кадастровый номер квартиры в мобильное приложение «Госуслуги</w:t>
      </w:r>
      <w:r w:rsidR="000B361B">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364FF1B5"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Заполните форму заявки в управляющую организацию, чтобы подтвердить кадастровый номер квартиры. В заявке укажите данные из личного кабинета Росреестра: кадастровый номер и дату государственной регистрации права. </w:t>
      </w:r>
    </w:p>
    <w:p w14:paraId="33F8877E" w14:textId="77777777" w:rsidR="001B0809" w:rsidRDefault="001B0809">
      <w:pPr>
        <w:spacing w:line="240" w:lineRule="auto"/>
        <w:ind w:left="720"/>
        <w:jc w:val="both"/>
        <w:rPr>
          <w:rFonts w:ascii="Times New Roman" w:hAnsi="Times New Roman" w:cs="Times New Roman"/>
          <w:b/>
          <w:sz w:val="28"/>
          <w:szCs w:val="28"/>
        </w:rPr>
      </w:pPr>
    </w:p>
    <w:p w14:paraId="6072C556" w14:textId="77777777" w:rsidR="001B0809" w:rsidRDefault="00353B17">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Кто может иметь доступ к установленному у меня в смартфоне мобильному приложению «Госуслуги</w:t>
      </w:r>
      <w:r w:rsidR="000B361B">
        <w:rPr>
          <w:rFonts w:ascii="Times New Roman" w:hAnsi="Times New Roman" w:cs="Times New Roman"/>
          <w:b/>
          <w:sz w:val="28"/>
          <w:szCs w:val="28"/>
          <w:lang w:val="ru-RU"/>
        </w:rPr>
        <w:t>.Дом</w:t>
      </w:r>
      <w:r>
        <w:rPr>
          <w:rFonts w:ascii="Times New Roman" w:hAnsi="Times New Roman" w:cs="Times New Roman"/>
          <w:b/>
          <w:sz w:val="28"/>
          <w:szCs w:val="28"/>
        </w:rPr>
        <w:t xml:space="preserve">»? </w:t>
      </w:r>
    </w:p>
    <w:p w14:paraId="2E0968E8"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первом входе в мобильное приложение через авторизованную учётную запись портала Госуслуг пользователь должен установить пин-код и ввести данные для биометрической авторизации (как правило, отпечаток пальца или сканирование лица Face ID. Эти функции зависят от модели смартфона). Поэтому без вашего ведома посторонние не смогут получить доступ к мобильному приложению в вашем смартфоне. </w:t>
      </w:r>
    </w:p>
    <w:p w14:paraId="3A0A5F01" w14:textId="77777777" w:rsidR="001B0809" w:rsidRDefault="001B0809">
      <w:pPr>
        <w:spacing w:line="240" w:lineRule="auto"/>
        <w:ind w:firstLine="720"/>
        <w:jc w:val="both"/>
        <w:rPr>
          <w:rFonts w:ascii="Times New Roman" w:hAnsi="Times New Roman" w:cs="Times New Roman"/>
          <w:sz w:val="28"/>
          <w:szCs w:val="28"/>
          <w:lang w:val="ru-RU"/>
        </w:rPr>
      </w:pPr>
    </w:p>
    <w:p w14:paraId="3AEB7138" w14:textId="77777777" w:rsidR="001B0809" w:rsidRDefault="00353B17">
      <w:pPr>
        <w:pStyle w:val="af8"/>
        <w:numPr>
          <w:ilvl w:val="0"/>
          <w:numId w:val="5"/>
        </w:numPr>
        <w:spacing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Ч</w:t>
      </w:r>
      <w:r>
        <w:rPr>
          <w:rFonts w:ascii="Times New Roman" w:hAnsi="Times New Roman" w:cs="Times New Roman"/>
          <w:b/>
          <w:sz w:val="28"/>
          <w:szCs w:val="28"/>
        </w:rPr>
        <w:t>то делать, если я не нашёл в приложении своих приборов учёта?</w:t>
      </w:r>
    </w:p>
    <w:p w14:paraId="75635299"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ваши приборы учёта не отображаются, вам необходимо подать заявку в управляющую организацию. Специалисты управляющей организации проверят все данные и внесут информацию о ваших приборах учёта в ГИС ЖКХ.</w:t>
      </w:r>
    </w:p>
    <w:p w14:paraId="7E64AEF0" w14:textId="77777777" w:rsidR="001B0809" w:rsidRDefault="001B0809">
      <w:pPr>
        <w:pStyle w:val="af8"/>
        <w:spacing w:line="240" w:lineRule="auto"/>
        <w:jc w:val="both"/>
        <w:rPr>
          <w:rFonts w:ascii="Times New Roman" w:hAnsi="Times New Roman" w:cs="Times New Roman"/>
          <w:sz w:val="28"/>
          <w:szCs w:val="28"/>
        </w:rPr>
      </w:pPr>
    </w:p>
    <w:p w14:paraId="77983B06" w14:textId="77777777" w:rsidR="001B0809" w:rsidRDefault="00353B17">
      <w:pPr>
        <w:pStyle w:val="af8"/>
        <w:numPr>
          <w:ilvl w:val="0"/>
          <w:numId w:val="5"/>
        </w:numPr>
        <w:spacing w:line="240" w:lineRule="auto"/>
        <w:ind w:left="0" w:firstLine="357"/>
        <w:jc w:val="both"/>
        <w:rPr>
          <w:rFonts w:ascii="Times New Roman" w:hAnsi="Times New Roman" w:cs="Times New Roman"/>
          <w:sz w:val="28"/>
          <w:szCs w:val="28"/>
          <w:lang w:val="ru-RU"/>
        </w:rPr>
      </w:pPr>
      <w:r>
        <w:rPr>
          <w:rFonts w:ascii="Times New Roman" w:hAnsi="Times New Roman" w:cs="Times New Roman"/>
          <w:b/>
          <w:sz w:val="28"/>
          <w:szCs w:val="28"/>
        </w:rPr>
        <w:t xml:space="preserve">Как подавать показания приборов учёта? </w:t>
      </w:r>
      <w:r>
        <w:rPr>
          <w:rFonts w:ascii="Times New Roman" w:hAnsi="Times New Roman" w:cs="Times New Roman"/>
          <w:b/>
          <w:sz w:val="28"/>
          <w:szCs w:val="28"/>
        </w:rPr>
        <w:br/>
      </w:r>
      <w:r>
        <w:rPr>
          <w:rFonts w:ascii="Times New Roman" w:hAnsi="Times New Roman" w:cs="Times New Roman"/>
          <w:sz w:val="28"/>
          <w:szCs w:val="28"/>
          <w:lang w:val="ru-RU"/>
        </w:rPr>
        <w:t xml:space="preserve">          Для этого нужно выбрать объект недвижимости, по которому вы хотите передать показания. Затем на главном экране отобразится раздел «Передача показаний». Здесь нужно выбрать коммунальную услугу, по которой вы хотите передать показания приборов учёта. Это может быть «Электричество», «Горячая вода», «Холодная вода», «Газ», «Отопление». Система спросит вас, верно ли указан номер прибора учёта? Если всё в порядке, то нужно нажать на кнопку «Всё верно». В появившемся поле необходимо внести информацию и нажать на кнопку «Передать показания». </w:t>
      </w:r>
    </w:p>
    <w:p w14:paraId="261D4F8A" w14:textId="77777777" w:rsidR="001B0809" w:rsidRDefault="00353B17">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Обращаем внимание: функционал мобильного приложения разработан таким образом, что пользователь не сможет ошибиться при передаче показаний – система заблокирует некорректный ввод данных. Также система обратит внимание, если показания приборов учёта в этом месяце значительно превышают показатели за прошлые периоды. </w:t>
      </w:r>
      <w:r>
        <w:rPr>
          <w:rFonts w:ascii="Times New Roman" w:hAnsi="Times New Roman" w:cs="Times New Roman"/>
          <w:sz w:val="28"/>
          <w:szCs w:val="28"/>
          <w:lang w:val="ru-RU"/>
        </w:rPr>
        <w:br/>
      </w:r>
    </w:p>
    <w:p w14:paraId="4D812C6F"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Что делать, если допущена ошибка при вводе показаний приборов учёта?</w:t>
      </w:r>
    </w:p>
    <w:p w14:paraId="6F928D37"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Функционал мобильного приложения позволяет подавать показания приборов учёта несколько раз в период передачи. Если вы внесли показания приборов учёта с ошибкой, то через непродолжительное время можно ввести корректные данные. </w:t>
      </w:r>
    </w:p>
    <w:p w14:paraId="64407096" w14:textId="77777777" w:rsidR="001B0809" w:rsidRDefault="001B0809">
      <w:pPr>
        <w:spacing w:line="240" w:lineRule="auto"/>
        <w:ind w:firstLine="720"/>
        <w:jc w:val="both"/>
        <w:rPr>
          <w:rFonts w:ascii="Times New Roman" w:hAnsi="Times New Roman" w:cs="Times New Roman"/>
          <w:sz w:val="28"/>
          <w:szCs w:val="28"/>
          <w:lang w:val="ru-RU"/>
        </w:rPr>
      </w:pPr>
    </w:p>
    <w:p w14:paraId="172C2334"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подать заявку в управляющую организацию? </w:t>
      </w:r>
    </w:p>
    <w:p w14:paraId="134F4D46"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Выберите объект недвижимости, по которому вы хотите подать заявку. В нижнем меню выберите раздел «Заявки». Вам откроется экран, внизу которого нужно нажать на кнопку «Новая заявка». Далее появится сообщение от умного помощника – он поможет составить заявку. Внизу экрана нужно выбрать объект, например, «Во всём доме», «В моём подъезде», «В моей квартире». Следующий шаг – выбрать из предложенных вариантов, в чём именно заключается проблема. И в завершении в поле ввода на следующем экране описать проблему, при желании прикрепить фотографию и нажать на кнопку «Подать заявку».   </w:t>
      </w:r>
    </w:p>
    <w:p w14:paraId="64541F90" w14:textId="77777777" w:rsidR="001B0809" w:rsidRDefault="001B0809">
      <w:pPr>
        <w:spacing w:line="240" w:lineRule="auto"/>
        <w:ind w:firstLine="720"/>
        <w:jc w:val="both"/>
        <w:rPr>
          <w:rFonts w:ascii="Times New Roman" w:hAnsi="Times New Roman" w:cs="Times New Roman"/>
          <w:sz w:val="28"/>
          <w:szCs w:val="28"/>
          <w:lang w:val="ru-RU"/>
        </w:rPr>
      </w:pPr>
    </w:p>
    <w:p w14:paraId="0A4BCCCE"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Где я смогу прочитать ответ управляющей организации? </w:t>
      </w:r>
    </w:p>
    <w:p w14:paraId="18FCA71F"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приложении придет push-уведомление, нажав на него, вы сможете прочитать ответ. Также вы можете выбрать объект недвижимости. На главном экране в правом верхнем углу нажать на знак «Колокольчик» – здесь отображаются ответы управляющей организации, жилищной инспекции и других компаний, в которые вы направляли обращения через мобильное приложение.  </w:t>
      </w:r>
    </w:p>
    <w:p w14:paraId="2FA41127" w14:textId="77777777" w:rsidR="001B0809" w:rsidRDefault="001B0809">
      <w:pPr>
        <w:spacing w:line="240" w:lineRule="auto"/>
        <w:ind w:left="360"/>
        <w:jc w:val="both"/>
        <w:rPr>
          <w:rFonts w:ascii="Times New Roman" w:hAnsi="Times New Roman" w:cs="Times New Roman"/>
          <w:sz w:val="28"/>
          <w:szCs w:val="28"/>
        </w:rPr>
      </w:pPr>
    </w:p>
    <w:p w14:paraId="4432C42F" w14:textId="77777777" w:rsidR="001B0809" w:rsidRDefault="00353B17">
      <w:pPr>
        <w:pStyle w:val="af8"/>
        <w:numPr>
          <w:ilvl w:val="0"/>
          <w:numId w:val="5"/>
        </w:num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Что такое чат-бот? </w:t>
      </w:r>
    </w:p>
    <w:p w14:paraId="6A9D0FB2"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Чат-бот – это умный помощник в мобильном приложении «Госуслуги</w:t>
      </w:r>
      <w:r w:rsidR="000B361B">
        <w:rPr>
          <w:rFonts w:ascii="Times New Roman" w:hAnsi="Times New Roman" w:cs="Times New Roman"/>
          <w:sz w:val="28"/>
          <w:szCs w:val="28"/>
          <w:lang w:val="ru-RU"/>
        </w:rPr>
        <w:t>.Дом</w:t>
      </w:r>
      <w:r>
        <w:rPr>
          <w:rFonts w:ascii="Times New Roman" w:hAnsi="Times New Roman" w:cs="Times New Roman"/>
          <w:sz w:val="28"/>
          <w:szCs w:val="28"/>
          <w:lang w:val="ru-RU"/>
        </w:rPr>
        <w:t xml:space="preserve">». Он помогает пользователям составлять заявки в управляющую организацию и запрашивать информацию у управляющей организации, например, отчёт за прошлый год. </w:t>
      </w:r>
    </w:p>
    <w:p w14:paraId="26700A97" w14:textId="77777777" w:rsidR="001B0809" w:rsidRDefault="001B0809">
      <w:pPr>
        <w:spacing w:line="240" w:lineRule="auto"/>
        <w:ind w:firstLine="720"/>
        <w:jc w:val="both"/>
        <w:rPr>
          <w:rFonts w:ascii="Times New Roman" w:hAnsi="Times New Roman" w:cs="Times New Roman"/>
          <w:sz w:val="28"/>
          <w:szCs w:val="28"/>
          <w:lang w:val="ru-RU"/>
        </w:rPr>
      </w:pPr>
    </w:p>
    <w:p w14:paraId="3352FE0D"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посмотреть отчёт управляющей организации за прошлый год? </w:t>
      </w:r>
    </w:p>
    <w:p w14:paraId="11E8FF3C"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Вам нужно выбрать объект недвижимости, по которому вы хотите запросить отчёт. На главном экране зайдите в раздел «Куда были потрачены деньги». На следующем экране отобразится перечень отчётов вашей управляющей организации за прошлые годы. Выберете отчёт за тот год, который вас интересует. Обращаем внимание: управляющая организация должна предоставить отчёт за прошлый год до 1 апреля текущего года (п. 11, ст. 162 ЖК РФ), если иные сроки не обозначены в договоре управления. </w:t>
      </w:r>
    </w:p>
    <w:p w14:paraId="3294515A" w14:textId="77777777" w:rsidR="001B0809" w:rsidRDefault="001B0809">
      <w:pPr>
        <w:spacing w:line="240" w:lineRule="auto"/>
        <w:ind w:left="360"/>
        <w:jc w:val="both"/>
        <w:rPr>
          <w:rFonts w:ascii="Times New Roman" w:hAnsi="Times New Roman" w:cs="Times New Roman"/>
          <w:sz w:val="28"/>
          <w:szCs w:val="28"/>
        </w:rPr>
      </w:pPr>
    </w:p>
    <w:p w14:paraId="7F01B824"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Как я могу оценить работу управляющей </w:t>
      </w:r>
      <w:r>
        <w:rPr>
          <w:rFonts w:ascii="Times New Roman" w:hAnsi="Times New Roman" w:cs="Times New Roman"/>
          <w:b/>
          <w:sz w:val="28"/>
          <w:szCs w:val="28"/>
          <w:lang w:val="ru-RU"/>
        </w:rPr>
        <w:t>организации</w:t>
      </w:r>
      <w:r>
        <w:rPr>
          <w:rFonts w:ascii="Times New Roman" w:hAnsi="Times New Roman" w:cs="Times New Roman"/>
          <w:b/>
          <w:sz w:val="28"/>
          <w:szCs w:val="28"/>
        </w:rPr>
        <w:t xml:space="preserve">? </w:t>
      </w:r>
    </w:p>
    <w:p w14:paraId="0002441A"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Выберете необходимый объект недвижимости. На главном экране в разделе, где указано название управляющей организации, нажмите на кнопку «Написать отзыв». В поле ввода укажите свои пожелания и предложения и нажмите на кнопку «Далее». На основании вашей информации и информации от других пользователей формируется честная оценка о работе управляющей организации.</w:t>
      </w:r>
    </w:p>
    <w:p w14:paraId="71FB5935" w14:textId="77777777" w:rsidR="001B0809" w:rsidRDefault="00353B1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529A3633"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Как я могу принять участие в общем собрании собственников и проголосовать?</w:t>
      </w:r>
    </w:p>
    <w:p w14:paraId="011E122E"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Если в вашем доме в настоящий момент проводится общее собрание собственников онлайн, то с помощью мобильного приложения вы можете принять в нём участие. Для этого выберите объект недвижимости, затем на главном экране в правом нижнем углу нажмите на вкладку «Голосования». На следующем экране вы увидите информацию об активных голосованиях. Выберете интересующее вас голосование (в случае, если отобразилась информация по нескольким голосованиям), на следующем экране вы сможете изучить необходимую информацию – сроки проведения ОСС, повестку, данные инициатора. Внизу экрана нужно нажать кнопку «Голосовать». Таким образом вы принимаете участие в общем собрании собственников и голосуете по всем вопросам из повестки собрания.</w:t>
      </w:r>
    </w:p>
    <w:p w14:paraId="79AC2568" w14:textId="77777777" w:rsidR="001B0809" w:rsidRDefault="00353B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C23F78C"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Где я могу изучить протокол ОСС, посмотреть, какие решения были приняты?</w:t>
      </w:r>
    </w:p>
    <w:p w14:paraId="6ADCA979"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Выберете интересующий вас объект недвижимости, с главного экрана перейдите в раздел «Архив голосований по дому» – здесь вы сможете изучить всю информацию о ранее проведённых ОСС: дате и форме </w:t>
      </w:r>
      <w:r>
        <w:rPr>
          <w:rFonts w:ascii="Times New Roman" w:hAnsi="Times New Roman" w:cs="Times New Roman"/>
          <w:sz w:val="28"/>
          <w:szCs w:val="28"/>
          <w:lang w:val="ru-RU"/>
        </w:rPr>
        <w:lastRenderedPageBreak/>
        <w:t xml:space="preserve">проведения голосования, данных инициатора. Выбрав интересующее вас ОСС, можно ознакомиться со всей информацией. </w:t>
      </w:r>
      <w:r>
        <w:rPr>
          <w:rFonts w:ascii="Times New Roman" w:hAnsi="Times New Roman" w:cs="Times New Roman"/>
          <w:sz w:val="28"/>
          <w:szCs w:val="28"/>
          <w:lang w:val="ru-RU"/>
        </w:rPr>
        <w:br/>
        <w:t xml:space="preserve">Если не нашли интересующий вас протокол проведения общего собрания собственников, то на странице «Архив голосований по дому» нажмите на кнопку «Направить запрос». Управляющая организация должна принять его в работу и направить вам необходимый отчёт.  </w:t>
      </w:r>
    </w:p>
    <w:p w14:paraId="2E5E6B36"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Обращаем внимание: непредоставление отчёта от управляющей организации является нарушением. Вы можете направить соответствующее обращение в жилищную инспекцию.</w:t>
      </w:r>
    </w:p>
    <w:p w14:paraId="7743D1F4" w14:textId="77777777" w:rsidR="001B0809" w:rsidRDefault="00353B1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7FDA6796" w14:textId="77777777" w:rsidR="001B0809" w:rsidRDefault="00353B17">
      <w:pPr>
        <w:pStyle w:val="af8"/>
        <w:numPr>
          <w:ilvl w:val="0"/>
          <w:numId w:val="5"/>
        </w:numPr>
        <w:spacing w:line="240" w:lineRule="auto"/>
        <w:jc w:val="both"/>
        <w:rPr>
          <w:rFonts w:ascii="Times New Roman" w:hAnsi="Times New Roman" w:cs="Times New Roman"/>
          <w:sz w:val="28"/>
          <w:szCs w:val="28"/>
        </w:rPr>
      </w:pPr>
      <w:r>
        <w:rPr>
          <w:rFonts w:ascii="Times New Roman" w:hAnsi="Times New Roman" w:cs="Times New Roman"/>
          <w:b/>
          <w:sz w:val="28"/>
          <w:szCs w:val="28"/>
        </w:rPr>
        <w:t>Могу ли я ознакомиться в мобильном приложении с планами капитального ремонта в моём доме?</w:t>
      </w:r>
    </w:p>
    <w:p w14:paraId="78C4DFB2" w14:textId="77777777" w:rsidR="001B0809" w:rsidRDefault="00353B17">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Вся информация представлена в разделе «Как изменится ваш дом». Он представлен на главном экране мобильного приложения (чтобы начать с ним работать, необходимо выбрать интересующий вас объект недвижимости). В этом разделе вы найдёте сведения обо всех работах, запланированных в вашем доме в рамках капитального ремонта.  </w:t>
      </w:r>
      <w:r>
        <w:rPr>
          <w:rFonts w:ascii="Times New Roman" w:hAnsi="Times New Roman" w:cs="Times New Roman"/>
          <w:sz w:val="28"/>
          <w:szCs w:val="28"/>
          <w:lang w:val="ru-RU"/>
        </w:rPr>
        <w:br/>
      </w:r>
    </w:p>
    <w:p w14:paraId="33C6B9C2" w14:textId="77777777" w:rsidR="001B0809" w:rsidRDefault="001B0809">
      <w:pPr>
        <w:spacing w:line="240" w:lineRule="auto"/>
        <w:ind w:firstLine="720"/>
        <w:jc w:val="both"/>
        <w:rPr>
          <w:rFonts w:ascii="Times New Roman" w:hAnsi="Times New Roman" w:cs="Times New Roman"/>
          <w:sz w:val="28"/>
          <w:szCs w:val="28"/>
          <w:lang w:val="ru-RU"/>
        </w:rPr>
      </w:pPr>
    </w:p>
    <w:p w14:paraId="69D11852" w14:textId="77777777" w:rsidR="001B0809" w:rsidRDefault="001B0809">
      <w:pPr>
        <w:spacing w:line="240" w:lineRule="auto"/>
        <w:ind w:firstLine="720"/>
        <w:jc w:val="both"/>
        <w:rPr>
          <w:rFonts w:ascii="Times New Roman" w:hAnsi="Times New Roman" w:cs="Times New Roman"/>
          <w:sz w:val="28"/>
          <w:szCs w:val="28"/>
          <w:lang w:val="ru-RU"/>
        </w:rPr>
      </w:pPr>
    </w:p>
    <w:p w14:paraId="159F019F" w14:textId="77777777" w:rsidR="001B0809" w:rsidRDefault="001B0809">
      <w:pPr>
        <w:spacing w:line="240" w:lineRule="auto"/>
        <w:ind w:firstLine="720"/>
        <w:jc w:val="both"/>
        <w:rPr>
          <w:rFonts w:ascii="Times New Roman" w:hAnsi="Times New Roman" w:cs="Times New Roman"/>
          <w:sz w:val="28"/>
          <w:szCs w:val="28"/>
          <w:lang w:val="ru-RU"/>
        </w:rPr>
      </w:pPr>
    </w:p>
    <w:sectPr w:rsidR="001B0809">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8D0D" w14:textId="77777777" w:rsidR="000C2812" w:rsidRDefault="000C2812">
      <w:pPr>
        <w:spacing w:line="240" w:lineRule="auto"/>
      </w:pPr>
      <w:r>
        <w:separator/>
      </w:r>
    </w:p>
  </w:endnote>
  <w:endnote w:type="continuationSeparator" w:id="0">
    <w:p w14:paraId="2868B87B" w14:textId="77777777" w:rsidR="000C2812" w:rsidRDefault="000C2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FD8E" w14:textId="77777777" w:rsidR="000C2812" w:rsidRDefault="000C2812">
      <w:pPr>
        <w:spacing w:line="240" w:lineRule="auto"/>
      </w:pPr>
      <w:r>
        <w:separator/>
      </w:r>
    </w:p>
  </w:footnote>
  <w:footnote w:type="continuationSeparator" w:id="0">
    <w:p w14:paraId="52E5193C" w14:textId="77777777" w:rsidR="000C2812" w:rsidRDefault="000C2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29"/>
    <w:multiLevelType w:val="hybridMultilevel"/>
    <w:tmpl w:val="1E7A9404"/>
    <w:lvl w:ilvl="0" w:tplc="FB44221A">
      <w:start w:val="1"/>
      <w:numFmt w:val="decimal"/>
      <w:lvlText w:val="%1."/>
      <w:lvlJc w:val="left"/>
      <w:pPr>
        <w:ind w:left="720" w:hanging="360"/>
      </w:pPr>
      <w:rPr>
        <w:rFonts w:ascii="Arial" w:eastAsia="Arial" w:hAnsi="Arial" w:cs="Arial"/>
        <w:b/>
        <w:u w:val="none"/>
      </w:rPr>
    </w:lvl>
    <w:lvl w:ilvl="1" w:tplc="A038225C">
      <w:start w:val="1"/>
      <w:numFmt w:val="lowerLetter"/>
      <w:lvlText w:val="%2."/>
      <w:lvlJc w:val="left"/>
      <w:pPr>
        <w:ind w:left="1440" w:hanging="360"/>
      </w:pPr>
      <w:rPr>
        <w:u w:val="none"/>
      </w:rPr>
    </w:lvl>
    <w:lvl w:ilvl="2" w:tplc="9DB497A4">
      <w:start w:val="1"/>
      <w:numFmt w:val="lowerRoman"/>
      <w:lvlText w:val="%3."/>
      <w:lvlJc w:val="right"/>
      <w:pPr>
        <w:ind w:left="2160" w:hanging="360"/>
      </w:pPr>
      <w:rPr>
        <w:u w:val="none"/>
      </w:rPr>
    </w:lvl>
    <w:lvl w:ilvl="3" w:tplc="14C89E6A">
      <w:start w:val="1"/>
      <w:numFmt w:val="decimal"/>
      <w:lvlText w:val="%4."/>
      <w:lvlJc w:val="left"/>
      <w:pPr>
        <w:ind w:left="2880" w:hanging="360"/>
      </w:pPr>
      <w:rPr>
        <w:u w:val="none"/>
      </w:rPr>
    </w:lvl>
    <w:lvl w:ilvl="4" w:tplc="BDD07A38">
      <w:start w:val="1"/>
      <w:numFmt w:val="lowerLetter"/>
      <w:lvlText w:val="%5."/>
      <w:lvlJc w:val="left"/>
      <w:pPr>
        <w:ind w:left="3600" w:hanging="360"/>
      </w:pPr>
      <w:rPr>
        <w:u w:val="none"/>
      </w:rPr>
    </w:lvl>
    <w:lvl w:ilvl="5" w:tplc="3D160620">
      <w:start w:val="1"/>
      <w:numFmt w:val="lowerRoman"/>
      <w:lvlText w:val="%6."/>
      <w:lvlJc w:val="right"/>
      <w:pPr>
        <w:ind w:left="4320" w:hanging="360"/>
      </w:pPr>
      <w:rPr>
        <w:u w:val="none"/>
      </w:rPr>
    </w:lvl>
    <w:lvl w:ilvl="6" w:tplc="704688FE">
      <w:start w:val="1"/>
      <w:numFmt w:val="decimal"/>
      <w:lvlText w:val="%7."/>
      <w:lvlJc w:val="left"/>
      <w:pPr>
        <w:ind w:left="5040" w:hanging="360"/>
      </w:pPr>
      <w:rPr>
        <w:u w:val="none"/>
      </w:rPr>
    </w:lvl>
    <w:lvl w:ilvl="7" w:tplc="15B2B23E">
      <w:start w:val="1"/>
      <w:numFmt w:val="lowerLetter"/>
      <w:lvlText w:val="%8."/>
      <w:lvlJc w:val="left"/>
      <w:pPr>
        <w:ind w:left="5760" w:hanging="360"/>
      </w:pPr>
      <w:rPr>
        <w:u w:val="none"/>
      </w:rPr>
    </w:lvl>
    <w:lvl w:ilvl="8" w:tplc="965856A4">
      <w:start w:val="1"/>
      <w:numFmt w:val="lowerRoman"/>
      <w:lvlText w:val="%9."/>
      <w:lvlJc w:val="right"/>
      <w:pPr>
        <w:ind w:left="6480" w:hanging="360"/>
      </w:pPr>
      <w:rPr>
        <w:u w:val="none"/>
      </w:rPr>
    </w:lvl>
  </w:abstractNum>
  <w:abstractNum w:abstractNumId="1" w15:restartNumberingAfterBreak="0">
    <w:nsid w:val="214E52C4"/>
    <w:multiLevelType w:val="hybridMultilevel"/>
    <w:tmpl w:val="FF04D0B4"/>
    <w:lvl w:ilvl="0" w:tplc="4582F290">
      <w:start w:val="1"/>
      <w:numFmt w:val="decimal"/>
      <w:lvlText w:val="%1."/>
      <w:lvlJc w:val="left"/>
      <w:pPr>
        <w:ind w:left="1080" w:hanging="360"/>
      </w:pPr>
      <w:rPr>
        <w:rFonts w:hint="default"/>
      </w:rPr>
    </w:lvl>
    <w:lvl w:ilvl="1" w:tplc="1876ABB4">
      <w:start w:val="1"/>
      <w:numFmt w:val="lowerLetter"/>
      <w:lvlText w:val="%2."/>
      <w:lvlJc w:val="left"/>
      <w:pPr>
        <w:ind w:left="1800" w:hanging="360"/>
      </w:pPr>
    </w:lvl>
    <w:lvl w:ilvl="2" w:tplc="BC9EAEB6">
      <w:start w:val="1"/>
      <w:numFmt w:val="lowerRoman"/>
      <w:lvlText w:val="%3."/>
      <w:lvlJc w:val="right"/>
      <w:pPr>
        <w:ind w:left="2520" w:hanging="180"/>
      </w:pPr>
    </w:lvl>
    <w:lvl w:ilvl="3" w:tplc="2500B288">
      <w:start w:val="1"/>
      <w:numFmt w:val="decimal"/>
      <w:lvlText w:val="%4."/>
      <w:lvlJc w:val="left"/>
      <w:pPr>
        <w:ind w:left="3240" w:hanging="360"/>
      </w:pPr>
    </w:lvl>
    <w:lvl w:ilvl="4" w:tplc="9A4E10C2">
      <w:start w:val="1"/>
      <w:numFmt w:val="lowerLetter"/>
      <w:lvlText w:val="%5."/>
      <w:lvlJc w:val="left"/>
      <w:pPr>
        <w:ind w:left="3960" w:hanging="360"/>
      </w:pPr>
    </w:lvl>
    <w:lvl w:ilvl="5" w:tplc="4364D244">
      <w:start w:val="1"/>
      <w:numFmt w:val="lowerRoman"/>
      <w:lvlText w:val="%6."/>
      <w:lvlJc w:val="right"/>
      <w:pPr>
        <w:ind w:left="4680" w:hanging="180"/>
      </w:pPr>
    </w:lvl>
    <w:lvl w:ilvl="6" w:tplc="08A4F938">
      <w:start w:val="1"/>
      <w:numFmt w:val="decimal"/>
      <w:lvlText w:val="%7."/>
      <w:lvlJc w:val="left"/>
      <w:pPr>
        <w:ind w:left="5400" w:hanging="360"/>
      </w:pPr>
    </w:lvl>
    <w:lvl w:ilvl="7" w:tplc="5D2CB7B4">
      <w:start w:val="1"/>
      <w:numFmt w:val="lowerLetter"/>
      <w:lvlText w:val="%8."/>
      <w:lvlJc w:val="left"/>
      <w:pPr>
        <w:ind w:left="6120" w:hanging="360"/>
      </w:pPr>
    </w:lvl>
    <w:lvl w:ilvl="8" w:tplc="FD206EF0">
      <w:start w:val="1"/>
      <w:numFmt w:val="lowerRoman"/>
      <w:lvlText w:val="%9."/>
      <w:lvlJc w:val="right"/>
      <w:pPr>
        <w:ind w:left="6840" w:hanging="180"/>
      </w:pPr>
    </w:lvl>
  </w:abstractNum>
  <w:abstractNum w:abstractNumId="2" w15:restartNumberingAfterBreak="0">
    <w:nsid w:val="25DE5E87"/>
    <w:multiLevelType w:val="hybridMultilevel"/>
    <w:tmpl w:val="68FE4BE2"/>
    <w:lvl w:ilvl="0" w:tplc="9CAE2AEC">
      <w:start w:val="3"/>
      <w:numFmt w:val="decimal"/>
      <w:lvlText w:val="%1."/>
      <w:lvlJc w:val="left"/>
      <w:pPr>
        <w:ind w:left="720" w:hanging="360"/>
      </w:pPr>
      <w:rPr>
        <w:rFonts w:hint="default"/>
        <w:b/>
      </w:rPr>
    </w:lvl>
    <w:lvl w:ilvl="1" w:tplc="FFB676BE">
      <w:start w:val="1"/>
      <w:numFmt w:val="lowerLetter"/>
      <w:lvlText w:val="%2."/>
      <w:lvlJc w:val="left"/>
      <w:pPr>
        <w:ind w:left="1440" w:hanging="360"/>
      </w:pPr>
    </w:lvl>
    <w:lvl w:ilvl="2" w:tplc="E7F41134">
      <w:start w:val="1"/>
      <w:numFmt w:val="lowerRoman"/>
      <w:lvlText w:val="%3."/>
      <w:lvlJc w:val="right"/>
      <w:pPr>
        <w:ind w:left="2160" w:hanging="180"/>
      </w:pPr>
    </w:lvl>
    <w:lvl w:ilvl="3" w:tplc="57B6596E">
      <w:start w:val="1"/>
      <w:numFmt w:val="decimal"/>
      <w:lvlText w:val="%4."/>
      <w:lvlJc w:val="left"/>
      <w:pPr>
        <w:ind w:left="2880" w:hanging="360"/>
      </w:pPr>
    </w:lvl>
    <w:lvl w:ilvl="4" w:tplc="6B6EEACA">
      <w:start w:val="1"/>
      <w:numFmt w:val="lowerLetter"/>
      <w:lvlText w:val="%5."/>
      <w:lvlJc w:val="left"/>
      <w:pPr>
        <w:ind w:left="3600" w:hanging="360"/>
      </w:pPr>
    </w:lvl>
    <w:lvl w:ilvl="5" w:tplc="EF368A10">
      <w:start w:val="1"/>
      <w:numFmt w:val="lowerRoman"/>
      <w:lvlText w:val="%6."/>
      <w:lvlJc w:val="right"/>
      <w:pPr>
        <w:ind w:left="4320" w:hanging="180"/>
      </w:pPr>
    </w:lvl>
    <w:lvl w:ilvl="6" w:tplc="2B94422E">
      <w:start w:val="1"/>
      <w:numFmt w:val="decimal"/>
      <w:lvlText w:val="%7."/>
      <w:lvlJc w:val="left"/>
      <w:pPr>
        <w:ind w:left="5040" w:hanging="360"/>
      </w:pPr>
    </w:lvl>
    <w:lvl w:ilvl="7" w:tplc="5944F3F2">
      <w:start w:val="1"/>
      <w:numFmt w:val="lowerLetter"/>
      <w:lvlText w:val="%8."/>
      <w:lvlJc w:val="left"/>
      <w:pPr>
        <w:ind w:left="5760" w:hanging="360"/>
      </w:pPr>
    </w:lvl>
    <w:lvl w:ilvl="8" w:tplc="2EA2812A">
      <w:start w:val="1"/>
      <w:numFmt w:val="lowerRoman"/>
      <w:lvlText w:val="%9."/>
      <w:lvlJc w:val="right"/>
      <w:pPr>
        <w:ind w:left="6480" w:hanging="180"/>
      </w:pPr>
    </w:lvl>
  </w:abstractNum>
  <w:abstractNum w:abstractNumId="3" w15:restartNumberingAfterBreak="0">
    <w:nsid w:val="3FD74975"/>
    <w:multiLevelType w:val="hybridMultilevel"/>
    <w:tmpl w:val="8D348FC4"/>
    <w:lvl w:ilvl="0" w:tplc="D15C3A88">
      <w:start w:val="1"/>
      <w:numFmt w:val="bullet"/>
      <w:lvlText w:val="●"/>
      <w:lvlJc w:val="left"/>
      <w:pPr>
        <w:ind w:left="1440" w:hanging="360"/>
      </w:pPr>
      <w:rPr>
        <w:u w:val="none"/>
      </w:rPr>
    </w:lvl>
    <w:lvl w:ilvl="1" w:tplc="CC16FFA6">
      <w:start w:val="1"/>
      <w:numFmt w:val="bullet"/>
      <w:lvlText w:val="○"/>
      <w:lvlJc w:val="left"/>
      <w:pPr>
        <w:ind w:left="2160" w:hanging="360"/>
      </w:pPr>
      <w:rPr>
        <w:u w:val="none"/>
      </w:rPr>
    </w:lvl>
    <w:lvl w:ilvl="2" w:tplc="1C38D0EA">
      <w:start w:val="1"/>
      <w:numFmt w:val="bullet"/>
      <w:lvlText w:val="■"/>
      <w:lvlJc w:val="left"/>
      <w:pPr>
        <w:ind w:left="2880" w:hanging="360"/>
      </w:pPr>
      <w:rPr>
        <w:u w:val="none"/>
      </w:rPr>
    </w:lvl>
    <w:lvl w:ilvl="3" w:tplc="195C2AAE">
      <w:start w:val="1"/>
      <w:numFmt w:val="bullet"/>
      <w:lvlText w:val="●"/>
      <w:lvlJc w:val="left"/>
      <w:pPr>
        <w:ind w:left="3600" w:hanging="360"/>
      </w:pPr>
      <w:rPr>
        <w:u w:val="none"/>
      </w:rPr>
    </w:lvl>
    <w:lvl w:ilvl="4" w:tplc="A2423AF4">
      <w:start w:val="1"/>
      <w:numFmt w:val="bullet"/>
      <w:lvlText w:val="○"/>
      <w:lvlJc w:val="left"/>
      <w:pPr>
        <w:ind w:left="4320" w:hanging="360"/>
      </w:pPr>
      <w:rPr>
        <w:u w:val="none"/>
      </w:rPr>
    </w:lvl>
    <w:lvl w:ilvl="5" w:tplc="3098B2E6">
      <w:start w:val="1"/>
      <w:numFmt w:val="bullet"/>
      <w:lvlText w:val="■"/>
      <w:lvlJc w:val="left"/>
      <w:pPr>
        <w:ind w:left="5040" w:hanging="360"/>
      </w:pPr>
      <w:rPr>
        <w:u w:val="none"/>
      </w:rPr>
    </w:lvl>
    <w:lvl w:ilvl="6" w:tplc="BFA0D156">
      <w:start w:val="1"/>
      <w:numFmt w:val="bullet"/>
      <w:lvlText w:val="●"/>
      <w:lvlJc w:val="left"/>
      <w:pPr>
        <w:ind w:left="5760" w:hanging="360"/>
      </w:pPr>
      <w:rPr>
        <w:u w:val="none"/>
      </w:rPr>
    </w:lvl>
    <w:lvl w:ilvl="7" w:tplc="7CDC9C86">
      <w:start w:val="1"/>
      <w:numFmt w:val="bullet"/>
      <w:lvlText w:val="○"/>
      <w:lvlJc w:val="left"/>
      <w:pPr>
        <w:ind w:left="6480" w:hanging="360"/>
      </w:pPr>
      <w:rPr>
        <w:u w:val="none"/>
      </w:rPr>
    </w:lvl>
    <w:lvl w:ilvl="8" w:tplc="2A6A9BFE">
      <w:start w:val="1"/>
      <w:numFmt w:val="bullet"/>
      <w:lvlText w:val="■"/>
      <w:lvlJc w:val="left"/>
      <w:pPr>
        <w:ind w:left="7200" w:hanging="360"/>
      </w:pPr>
      <w:rPr>
        <w:u w:val="none"/>
      </w:rPr>
    </w:lvl>
  </w:abstractNum>
  <w:abstractNum w:abstractNumId="4" w15:restartNumberingAfterBreak="0">
    <w:nsid w:val="47C634D9"/>
    <w:multiLevelType w:val="hybridMultilevel"/>
    <w:tmpl w:val="620E46F8"/>
    <w:lvl w:ilvl="0" w:tplc="285CA346">
      <w:start w:val="1"/>
      <w:numFmt w:val="decimal"/>
      <w:lvlText w:val="%1."/>
      <w:lvlJc w:val="left"/>
      <w:pPr>
        <w:ind w:left="720" w:hanging="360"/>
      </w:pPr>
      <w:rPr>
        <w:rFonts w:hint="default"/>
      </w:rPr>
    </w:lvl>
    <w:lvl w:ilvl="1" w:tplc="394A26DE">
      <w:start w:val="1"/>
      <w:numFmt w:val="lowerLetter"/>
      <w:lvlText w:val="%2."/>
      <w:lvlJc w:val="left"/>
      <w:pPr>
        <w:ind w:left="1440" w:hanging="360"/>
      </w:pPr>
    </w:lvl>
    <w:lvl w:ilvl="2" w:tplc="70F87C4C">
      <w:start w:val="1"/>
      <w:numFmt w:val="lowerRoman"/>
      <w:lvlText w:val="%3."/>
      <w:lvlJc w:val="right"/>
      <w:pPr>
        <w:ind w:left="2160" w:hanging="180"/>
      </w:pPr>
    </w:lvl>
    <w:lvl w:ilvl="3" w:tplc="F2F8A29E">
      <w:start w:val="1"/>
      <w:numFmt w:val="decimal"/>
      <w:lvlText w:val="%4."/>
      <w:lvlJc w:val="left"/>
      <w:pPr>
        <w:ind w:left="2880" w:hanging="360"/>
      </w:pPr>
    </w:lvl>
    <w:lvl w:ilvl="4" w:tplc="1DDCCAA4">
      <w:start w:val="1"/>
      <w:numFmt w:val="lowerLetter"/>
      <w:lvlText w:val="%5."/>
      <w:lvlJc w:val="left"/>
      <w:pPr>
        <w:ind w:left="3600" w:hanging="360"/>
      </w:pPr>
    </w:lvl>
    <w:lvl w:ilvl="5" w:tplc="8B36FBDC">
      <w:start w:val="1"/>
      <w:numFmt w:val="lowerRoman"/>
      <w:lvlText w:val="%6."/>
      <w:lvlJc w:val="right"/>
      <w:pPr>
        <w:ind w:left="4320" w:hanging="180"/>
      </w:pPr>
    </w:lvl>
    <w:lvl w:ilvl="6" w:tplc="C32C1AC8">
      <w:start w:val="1"/>
      <w:numFmt w:val="decimal"/>
      <w:lvlText w:val="%7."/>
      <w:lvlJc w:val="left"/>
      <w:pPr>
        <w:ind w:left="5040" w:hanging="360"/>
      </w:pPr>
    </w:lvl>
    <w:lvl w:ilvl="7" w:tplc="CD00FBAA">
      <w:start w:val="1"/>
      <w:numFmt w:val="lowerLetter"/>
      <w:lvlText w:val="%8."/>
      <w:lvlJc w:val="left"/>
      <w:pPr>
        <w:ind w:left="5760" w:hanging="360"/>
      </w:pPr>
    </w:lvl>
    <w:lvl w:ilvl="8" w:tplc="6194FA7A">
      <w:start w:val="1"/>
      <w:numFmt w:val="lowerRoman"/>
      <w:lvlText w:val="%9."/>
      <w:lvlJc w:val="right"/>
      <w:pPr>
        <w:ind w:left="6480" w:hanging="180"/>
      </w:pPr>
    </w:lvl>
  </w:abstractNum>
  <w:abstractNum w:abstractNumId="5" w15:restartNumberingAfterBreak="0">
    <w:nsid w:val="65640AEB"/>
    <w:multiLevelType w:val="hybridMultilevel"/>
    <w:tmpl w:val="0616DE2E"/>
    <w:lvl w:ilvl="0" w:tplc="116A515E">
      <w:start w:val="1"/>
      <w:numFmt w:val="bullet"/>
      <w:lvlText w:val="●"/>
      <w:lvlJc w:val="left"/>
      <w:pPr>
        <w:ind w:left="1440" w:hanging="360"/>
      </w:pPr>
      <w:rPr>
        <w:u w:val="none"/>
      </w:rPr>
    </w:lvl>
    <w:lvl w:ilvl="1" w:tplc="03A658D8">
      <w:start w:val="1"/>
      <w:numFmt w:val="bullet"/>
      <w:lvlText w:val="○"/>
      <w:lvlJc w:val="left"/>
      <w:pPr>
        <w:ind w:left="2160" w:hanging="360"/>
      </w:pPr>
      <w:rPr>
        <w:u w:val="none"/>
      </w:rPr>
    </w:lvl>
    <w:lvl w:ilvl="2" w:tplc="CE541D54">
      <w:start w:val="1"/>
      <w:numFmt w:val="bullet"/>
      <w:lvlText w:val="■"/>
      <w:lvlJc w:val="left"/>
      <w:pPr>
        <w:ind w:left="2880" w:hanging="360"/>
      </w:pPr>
      <w:rPr>
        <w:u w:val="none"/>
      </w:rPr>
    </w:lvl>
    <w:lvl w:ilvl="3" w:tplc="97F2B7C4">
      <w:start w:val="1"/>
      <w:numFmt w:val="bullet"/>
      <w:lvlText w:val="●"/>
      <w:lvlJc w:val="left"/>
      <w:pPr>
        <w:ind w:left="3600" w:hanging="360"/>
      </w:pPr>
      <w:rPr>
        <w:u w:val="none"/>
      </w:rPr>
    </w:lvl>
    <w:lvl w:ilvl="4" w:tplc="6BAE7CD0">
      <w:start w:val="1"/>
      <w:numFmt w:val="bullet"/>
      <w:lvlText w:val="○"/>
      <w:lvlJc w:val="left"/>
      <w:pPr>
        <w:ind w:left="4320" w:hanging="360"/>
      </w:pPr>
      <w:rPr>
        <w:u w:val="none"/>
      </w:rPr>
    </w:lvl>
    <w:lvl w:ilvl="5" w:tplc="A4F49E26">
      <w:start w:val="1"/>
      <w:numFmt w:val="bullet"/>
      <w:lvlText w:val="■"/>
      <w:lvlJc w:val="left"/>
      <w:pPr>
        <w:ind w:left="5040" w:hanging="360"/>
      </w:pPr>
      <w:rPr>
        <w:u w:val="none"/>
      </w:rPr>
    </w:lvl>
    <w:lvl w:ilvl="6" w:tplc="AC140FDE">
      <w:start w:val="1"/>
      <w:numFmt w:val="bullet"/>
      <w:lvlText w:val="●"/>
      <w:lvlJc w:val="left"/>
      <w:pPr>
        <w:ind w:left="5760" w:hanging="360"/>
      </w:pPr>
      <w:rPr>
        <w:u w:val="none"/>
      </w:rPr>
    </w:lvl>
    <w:lvl w:ilvl="7" w:tplc="F49C9662">
      <w:start w:val="1"/>
      <w:numFmt w:val="bullet"/>
      <w:lvlText w:val="○"/>
      <w:lvlJc w:val="left"/>
      <w:pPr>
        <w:ind w:left="6480" w:hanging="360"/>
      </w:pPr>
      <w:rPr>
        <w:u w:val="none"/>
      </w:rPr>
    </w:lvl>
    <w:lvl w:ilvl="8" w:tplc="93E4F882">
      <w:start w:val="1"/>
      <w:numFmt w:val="bullet"/>
      <w:lvlText w:val="■"/>
      <w:lvlJc w:val="left"/>
      <w:pPr>
        <w:ind w:left="7200" w:hanging="360"/>
      </w:pPr>
      <w:rPr>
        <w:u w:val="none"/>
      </w:rPr>
    </w:lvl>
  </w:abstractNum>
  <w:num w:numId="1" w16cid:durableId="555507014">
    <w:abstractNumId w:val="3"/>
  </w:num>
  <w:num w:numId="2" w16cid:durableId="1238982501">
    <w:abstractNumId w:val="5"/>
  </w:num>
  <w:num w:numId="3" w16cid:durableId="1902279122">
    <w:abstractNumId w:val="0"/>
  </w:num>
  <w:num w:numId="4" w16cid:durableId="52434711">
    <w:abstractNumId w:val="1"/>
  </w:num>
  <w:num w:numId="5" w16cid:durableId="1841970201">
    <w:abstractNumId w:val="2"/>
  </w:num>
  <w:num w:numId="6" w16cid:durableId="93018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09"/>
    <w:rsid w:val="000B361B"/>
    <w:rsid w:val="000C2812"/>
    <w:rsid w:val="001B0809"/>
    <w:rsid w:val="0022619A"/>
    <w:rsid w:val="002D0F4F"/>
    <w:rsid w:val="00353B17"/>
    <w:rsid w:val="0062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FDC2"/>
  <w15:docId w15:val="{DFC6678E-4FCD-46D3-BCE5-C705ACDF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paragraph" w:styleId="af8">
    <w:name w:val="List Paragraph"/>
    <w:basedOn w:val="a"/>
    <w:uiPriority w:val="34"/>
    <w:qFormat/>
    <w:pPr>
      <w:ind w:left="720"/>
      <w:contextualSpacing/>
    </w:pPr>
  </w:style>
  <w:style w:type="character" w:styleId="af9">
    <w:name w:val="Hyperlink"/>
    <w:basedOn w:val="a0"/>
    <w:uiPriority w:val="99"/>
    <w:semiHidden/>
    <w:unhideWhenUsed/>
    <w:rPr>
      <w:color w:val="0000FF"/>
      <w:u w:val="single"/>
    </w:rPr>
  </w:style>
  <w:style w:type="paragraph" w:customStyle="1" w:styleId="text-content">
    <w:name w:val="text-content"/>
    <w:basedOn w:val="a"/>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8304</Characters>
  <Application>Microsoft Office Word</Application>
  <DocSecurity>0</DocSecurity>
  <Lines>319</Lines>
  <Paragraphs>65</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Атаманенко</dc:creator>
  <cp:lastModifiedBy>Корешева Анна Александровна</cp:lastModifiedBy>
  <cp:revision>2</cp:revision>
  <dcterms:created xsi:type="dcterms:W3CDTF">2023-03-21T12:45:00Z</dcterms:created>
  <dcterms:modified xsi:type="dcterms:W3CDTF">2023-03-21T12:45:00Z</dcterms:modified>
</cp:coreProperties>
</file>